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75F" w:rsidRDefault="006E275F" w:rsidP="00E4036E">
      <w:pPr>
        <w:spacing w:after="200"/>
        <w:jc w:val="left"/>
        <w:rPr>
          <w:rFonts w:cstheme="minorHAnsi"/>
          <w:b/>
        </w:rPr>
      </w:pPr>
      <w:r>
        <w:rPr>
          <w:rFonts w:cstheme="minorHAnsi"/>
          <w:b/>
          <w:noProof/>
        </w:rPr>
        <w:drawing>
          <wp:anchor distT="0" distB="0" distL="114300" distR="114300" simplePos="0" relativeHeight="251658240" behindDoc="1" locked="0" layoutInCell="1" allowOverlap="1" wp14:anchorId="389CA019" wp14:editId="6BB6C116">
            <wp:simplePos x="723900" y="790575"/>
            <wp:positionH relativeFrom="page">
              <wp:align>center</wp:align>
            </wp:positionH>
            <wp:positionV relativeFrom="page">
              <wp:align>top</wp:align>
            </wp:positionV>
            <wp:extent cx="7559175" cy="10688400"/>
            <wp:effectExtent l="0" t="0" r="381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ada-plan-actucacion2019.jpg"/>
                    <pic:cNvPicPr/>
                  </pic:nvPicPr>
                  <pic:blipFill>
                    <a:blip r:embed="rId9">
                      <a:extLst>
                        <a:ext uri="{28A0092B-C50C-407E-A947-70E740481C1C}">
                          <a14:useLocalDpi xmlns:a14="http://schemas.microsoft.com/office/drawing/2010/main" val="0"/>
                        </a:ext>
                      </a:extLst>
                    </a:blip>
                    <a:stretch>
                      <a:fillRect/>
                    </a:stretch>
                  </pic:blipFill>
                  <pic:spPr>
                    <a:xfrm>
                      <a:off x="0" y="0"/>
                      <a:ext cx="7559175" cy="1068840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rPr>
        <w:br w:type="page"/>
      </w:r>
    </w:p>
    <w:sdt>
      <w:sdtPr>
        <w:id w:val="2074088092"/>
        <w:docPartObj>
          <w:docPartGallery w:val="Table of Contents"/>
          <w:docPartUnique/>
        </w:docPartObj>
      </w:sdtPr>
      <w:sdtEndPr>
        <w:rPr>
          <w:b/>
          <w:bCs/>
        </w:rPr>
      </w:sdtEndPr>
      <w:sdtContent>
        <w:p w:rsidR="00BD7537" w:rsidRDefault="006E275F">
          <w:pPr>
            <w:pStyle w:val="TDC1"/>
            <w:tabs>
              <w:tab w:val="right" w:leader="dot" w:pos="9061"/>
            </w:tabs>
            <w:rPr>
              <w:rFonts w:eastAsiaTheme="minorEastAsia"/>
              <w:noProof/>
            </w:rPr>
          </w:pPr>
          <w:r>
            <w:fldChar w:fldCharType="begin"/>
          </w:r>
          <w:r>
            <w:instrText xml:space="preserve"> TOC \o "1-3" \h \z \u </w:instrText>
          </w:r>
          <w:r>
            <w:fldChar w:fldCharType="separate"/>
          </w:r>
          <w:hyperlink w:anchor="_Toc8987392" w:history="1">
            <w:r w:rsidR="00BD7537" w:rsidRPr="00C01C6F">
              <w:rPr>
                <w:rStyle w:val="Hipervnculo"/>
                <w:noProof/>
              </w:rPr>
              <w:t>INTRODUCCIÓN</w:t>
            </w:r>
            <w:r w:rsidR="00BD7537">
              <w:rPr>
                <w:noProof/>
                <w:webHidden/>
              </w:rPr>
              <w:tab/>
            </w:r>
            <w:r w:rsidR="00BD7537">
              <w:rPr>
                <w:noProof/>
                <w:webHidden/>
              </w:rPr>
              <w:fldChar w:fldCharType="begin"/>
            </w:r>
            <w:r w:rsidR="00BD7537">
              <w:rPr>
                <w:noProof/>
                <w:webHidden/>
              </w:rPr>
              <w:instrText xml:space="preserve"> PAGEREF _Toc8987392 \h </w:instrText>
            </w:r>
            <w:r w:rsidR="00BD7537">
              <w:rPr>
                <w:noProof/>
                <w:webHidden/>
              </w:rPr>
            </w:r>
            <w:r w:rsidR="00BD7537">
              <w:rPr>
                <w:noProof/>
                <w:webHidden/>
              </w:rPr>
              <w:fldChar w:fldCharType="separate"/>
            </w:r>
            <w:r w:rsidR="00CE7D74">
              <w:rPr>
                <w:noProof/>
                <w:webHidden/>
              </w:rPr>
              <w:t>4</w:t>
            </w:r>
            <w:r w:rsidR="00BD7537">
              <w:rPr>
                <w:noProof/>
                <w:webHidden/>
              </w:rPr>
              <w:fldChar w:fldCharType="end"/>
            </w:r>
          </w:hyperlink>
        </w:p>
        <w:p w:rsidR="00BD7537" w:rsidRDefault="00EC39AC">
          <w:pPr>
            <w:pStyle w:val="TDC3"/>
            <w:tabs>
              <w:tab w:val="right" w:leader="dot" w:pos="9061"/>
            </w:tabs>
            <w:rPr>
              <w:rFonts w:eastAsiaTheme="minorEastAsia"/>
              <w:noProof/>
            </w:rPr>
          </w:pPr>
          <w:hyperlink w:anchor="_Toc8987393" w:history="1">
            <w:r w:rsidR="00BD7537" w:rsidRPr="00C01C6F">
              <w:rPr>
                <w:rStyle w:val="Hipervnculo"/>
                <w:noProof/>
              </w:rPr>
              <w:t>Objetivo Estratégico 1. Fomentar la participación en la ciencia y situarla en el centro del debate público.</w:t>
            </w:r>
            <w:r w:rsidR="00BD7537">
              <w:rPr>
                <w:noProof/>
                <w:webHidden/>
              </w:rPr>
              <w:tab/>
            </w:r>
            <w:r w:rsidR="00BD7537">
              <w:rPr>
                <w:noProof/>
                <w:webHidden/>
              </w:rPr>
              <w:fldChar w:fldCharType="begin"/>
            </w:r>
            <w:r w:rsidR="00BD7537">
              <w:rPr>
                <w:noProof/>
                <w:webHidden/>
              </w:rPr>
              <w:instrText xml:space="preserve"> PAGEREF _Toc8987393 \h </w:instrText>
            </w:r>
            <w:r w:rsidR="00BD7537">
              <w:rPr>
                <w:noProof/>
                <w:webHidden/>
              </w:rPr>
            </w:r>
            <w:r w:rsidR="00BD7537">
              <w:rPr>
                <w:noProof/>
                <w:webHidden/>
              </w:rPr>
              <w:fldChar w:fldCharType="separate"/>
            </w:r>
            <w:r w:rsidR="00CE7D74">
              <w:rPr>
                <w:noProof/>
                <w:webHidden/>
              </w:rPr>
              <w:t>5</w:t>
            </w:r>
            <w:r w:rsidR="00BD7537">
              <w:rPr>
                <w:noProof/>
                <w:webHidden/>
              </w:rPr>
              <w:fldChar w:fldCharType="end"/>
            </w:r>
          </w:hyperlink>
        </w:p>
        <w:p w:rsidR="00BD7537" w:rsidRDefault="00EC39AC">
          <w:pPr>
            <w:pStyle w:val="TDC3"/>
            <w:tabs>
              <w:tab w:val="right" w:leader="dot" w:pos="9061"/>
            </w:tabs>
            <w:rPr>
              <w:rFonts w:eastAsiaTheme="minorEastAsia"/>
              <w:noProof/>
            </w:rPr>
          </w:pPr>
          <w:hyperlink w:anchor="_Toc8987394" w:history="1">
            <w:r w:rsidR="00BD7537" w:rsidRPr="00C01C6F">
              <w:rPr>
                <w:rStyle w:val="Hipervnculo"/>
                <w:noProof/>
              </w:rPr>
              <w:t>Objetivo estratégico 2. Incrementar la educación y la cultura científicas.</w:t>
            </w:r>
            <w:r w:rsidR="00BD7537">
              <w:rPr>
                <w:noProof/>
                <w:webHidden/>
              </w:rPr>
              <w:tab/>
            </w:r>
            <w:r w:rsidR="00BD7537">
              <w:rPr>
                <w:noProof/>
                <w:webHidden/>
              </w:rPr>
              <w:fldChar w:fldCharType="begin"/>
            </w:r>
            <w:r w:rsidR="00BD7537">
              <w:rPr>
                <w:noProof/>
                <w:webHidden/>
              </w:rPr>
              <w:instrText xml:space="preserve"> PAGEREF _Toc8987394 \h </w:instrText>
            </w:r>
            <w:r w:rsidR="00BD7537">
              <w:rPr>
                <w:noProof/>
                <w:webHidden/>
              </w:rPr>
            </w:r>
            <w:r w:rsidR="00BD7537">
              <w:rPr>
                <w:noProof/>
                <w:webHidden/>
              </w:rPr>
              <w:fldChar w:fldCharType="separate"/>
            </w:r>
            <w:r w:rsidR="00CE7D74">
              <w:rPr>
                <w:noProof/>
                <w:webHidden/>
              </w:rPr>
              <w:t>6</w:t>
            </w:r>
            <w:r w:rsidR="00BD7537">
              <w:rPr>
                <w:noProof/>
                <w:webHidden/>
              </w:rPr>
              <w:fldChar w:fldCharType="end"/>
            </w:r>
          </w:hyperlink>
        </w:p>
        <w:p w:rsidR="00BD7537" w:rsidRDefault="00EC39AC">
          <w:pPr>
            <w:pStyle w:val="TDC3"/>
            <w:tabs>
              <w:tab w:val="right" w:leader="dot" w:pos="9061"/>
            </w:tabs>
            <w:rPr>
              <w:rFonts w:eastAsiaTheme="minorEastAsia"/>
              <w:noProof/>
            </w:rPr>
          </w:pPr>
          <w:hyperlink w:anchor="_Toc8987395" w:history="1">
            <w:r w:rsidR="00BD7537" w:rsidRPr="00C01C6F">
              <w:rPr>
                <w:rStyle w:val="Hipervnculo"/>
                <w:noProof/>
              </w:rPr>
              <w:t>Objetivo Estratégico 3. Promover la ciencia y la innovación abierta y global.</w:t>
            </w:r>
            <w:r w:rsidR="00BD7537">
              <w:rPr>
                <w:noProof/>
                <w:webHidden/>
              </w:rPr>
              <w:tab/>
            </w:r>
            <w:r w:rsidR="00BD7537">
              <w:rPr>
                <w:noProof/>
                <w:webHidden/>
              </w:rPr>
              <w:fldChar w:fldCharType="begin"/>
            </w:r>
            <w:r w:rsidR="00BD7537">
              <w:rPr>
                <w:noProof/>
                <w:webHidden/>
              </w:rPr>
              <w:instrText xml:space="preserve"> PAGEREF _Toc8987395 \h </w:instrText>
            </w:r>
            <w:r w:rsidR="00BD7537">
              <w:rPr>
                <w:noProof/>
                <w:webHidden/>
              </w:rPr>
            </w:r>
            <w:r w:rsidR="00BD7537">
              <w:rPr>
                <w:noProof/>
                <w:webHidden/>
              </w:rPr>
              <w:fldChar w:fldCharType="separate"/>
            </w:r>
            <w:r w:rsidR="00CE7D74">
              <w:rPr>
                <w:noProof/>
                <w:webHidden/>
              </w:rPr>
              <w:t>7</w:t>
            </w:r>
            <w:r w:rsidR="00BD7537">
              <w:rPr>
                <w:noProof/>
                <w:webHidden/>
              </w:rPr>
              <w:fldChar w:fldCharType="end"/>
            </w:r>
          </w:hyperlink>
        </w:p>
        <w:p w:rsidR="00BD7537" w:rsidRDefault="00EC39AC">
          <w:pPr>
            <w:pStyle w:val="TDC3"/>
            <w:tabs>
              <w:tab w:val="right" w:leader="dot" w:pos="9061"/>
            </w:tabs>
            <w:rPr>
              <w:rFonts w:eastAsiaTheme="minorEastAsia"/>
              <w:noProof/>
            </w:rPr>
          </w:pPr>
          <w:hyperlink w:anchor="_Toc8987396" w:history="1">
            <w:r w:rsidR="00BD7537" w:rsidRPr="00C01C6F">
              <w:rPr>
                <w:rStyle w:val="Hipervnculo"/>
                <w:noProof/>
              </w:rPr>
              <w:t>Objetivo Estratégico 4. Consolidar el acceso al conocimiento científico.</w:t>
            </w:r>
            <w:r w:rsidR="00BD7537">
              <w:rPr>
                <w:noProof/>
                <w:webHidden/>
              </w:rPr>
              <w:tab/>
            </w:r>
            <w:r w:rsidR="00BD7537">
              <w:rPr>
                <w:noProof/>
                <w:webHidden/>
              </w:rPr>
              <w:fldChar w:fldCharType="begin"/>
            </w:r>
            <w:r w:rsidR="00BD7537">
              <w:rPr>
                <w:noProof/>
                <w:webHidden/>
              </w:rPr>
              <w:instrText xml:space="preserve"> PAGEREF _Toc8987396 \h </w:instrText>
            </w:r>
            <w:r w:rsidR="00BD7537">
              <w:rPr>
                <w:noProof/>
                <w:webHidden/>
              </w:rPr>
            </w:r>
            <w:r w:rsidR="00BD7537">
              <w:rPr>
                <w:noProof/>
                <w:webHidden/>
              </w:rPr>
              <w:fldChar w:fldCharType="separate"/>
            </w:r>
            <w:r w:rsidR="00CE7D74">
              <w:rPr>
                <w:noProof/>
                <w:webHidden/>
              </w:rPr>
              <w:t>9</w:t>
            </w:r>
            <w:r w:rsidR="00BD7537">
              <w:rPr>
                <w:noProof/>
                <w:webHidden/>
              </w:rPr>
              <w:fldChar w:fldCharType="end"/>
            </w:r>
          </w:hyperlink>
        </w:p>
        <w:p w:rsidR="00BD7537" w:rsidRDefault="00EC39AC">
          <w:pPr>
            <w:pStyle w:val="TDC3"/>
            <w:tabs>
              <w:tab w:val="right" w:leader="dot" w:pos="9061"/>
            </w:tabs>
            <w:rPr>
              <w:rFonts w:eastAsiaTheme="minorEastAsia"/>
              <w:noProof/>
            </w:rPr>
          </w:pPr>
          <w:hyperlink w:anchor="_Toc8987397" w:history="1">
            <w:r w:rsidR="00BD7537" w:rsidRPr="00C01C6F">
              <w:rPr>
                <w:rStyle w:val="Hipervnculo"/>
                <w:noProof/>
              </w:rPr>
              <w:t>Objetivo Estratégico 5. Situar a las personas en el centro de la estrategia de FECYT</w:t>
            </w:r>
            <w:r w:rsidR="00BD7537">
              <w:rPr>
                <w:noProof/>
                <w:webHidden/>
              </w:rPr>
              <w:tab/>
            </w:r>
            <w:r w:rsidR="00BD7537">
              <w:rPr>
                <w:noProof/>
                <w:webHidden/>
              </w:rPr>
              <w:fldChar w:fldCharType="begin"/>
            </w:r>
            <w:r w:rsidR="00BD7537">
              <w:rPr>
                <w:noProof/>
                <w:webHidden/>
              </w:rPr>
              <w:instrText xml:space="preserve"> PAGEREF _Toc8987397 \h </w:instrText>
            </w:r>
            <w:r w:rsidR="00BD7537">
              <w:rPr>
                <w:noProof/>
                <w:webHidden/>
              </w:rPr>
            </w:r>
            <w:r w:rsidR="00BD7537">
              <w:rPr>
                <w:noProof/>
                <w:webHidden/>
              </w:rPr>
              <w:fldChar w:fldCharType="separate"/>
            </w:r>
            <w:r w:rsidR="00CE7D74">
              <w:rPr>
                <w:noProof/>
                <w:webHidden/>
              </w:rPr>
              <w:t>10</w:t>
            </w:r>
            <w:r w:rsidR="00BD7537">
              <w:rPr>
                <w:noProof/>
                <w:webHidden/>
              </w:rPr>
              <w:fldChar w:fldCharType="end"/>
            </w:r>
          </w:hyperlink>
        </w:p>
        <w:p w:rsidR="00BD7537" w:rsidRDefault="00EC39AC">
          <w:pPr>
            <w:pStyle w:val="TDC3"/>
            <w:tabs>
              <w:tab w:val="right" w:leader="dot" w:pos="9061"/>
            </w:tabs>
            <w:rPr>
              <w:rFonts w:eastAsiaTheme="minorEastAsia"/>
              <w:noProof/>
            </w:rPr>
          </w:pPr>
          <w:hyperlink w:anchor="_Toc8987398" w:history="1">
            <w:r w:rsidR="00BD7537" w:rsidRPr="00C01C6F">
              <w:rPr>
                <w:rStyle w:val="Hipervnculo"/>
                <w:noProof/>
              </w:rPr>
              <w:t>Objetivo Estratégico 6. Gestión operativa de la actividad de FECYT y transformación digital.</w:t>
            </w:r>
            <w:r w:rsidR="00BD7537">
              <w:rPr>
                <w:noProof/>
                <w:webHidden/>
              </w:rPr>
              <w:tab/>
            </w:r>
            <w:r w:rsidR="00BD7537">
              <w:rPr>
                <w:noProof/>
                <w:webHidden/>
              </w:rPr>
              <w:fldChar w:fldCharType="begin"/>
            </w:r>
            <w:r w:rsidR="00BD7537">
              <w:rPr>
                <w:noProof/>
                <w:webHidden/>
              </w:rPr>
              <w:instrText xml:space="preserve"> PAGEREF _Toc8987398 \h </w:instrText>
            </w:r>
            <w:r w:rsidR="00BD7537">
              <w:rPr>
                <w:noProof/>
                <w:webHidden/>
              </w:rPr>
            </w:r>
            <w:r w:rsidR="00BD7537">
              <w:rPr>
                <w:noProof/>
                <w:webHidden/>
              </w:rPr>
              <w:fldChar w:fldCharType="separate"/>
            </w:r>
            <w:r w:rsidR="00CE7D74">
              <w:rPr>
                <w:noProof/>
                <w:webHidden/>
              </w:rPr>
              <w:t>11</w:t>
            </w:r>
            <w:r w:rsidR="00BD7537">
              <w:rPr>
                <w:noProof/>
                <w:webHidden/>
              </w:rPr>
              <w:fldChar w:fldCharType="end"/>
            </w:r>
          </w:hyperlink>
        </w:p>
        <w:p w:rsidR="00BD7537" w:rsidRDefault="00EC39AC">
          <w:pPr>
            <w:pStyle w:val="TDC3"/>
            <w:tabs>
              <w:tab w:val="right" w:leader="dot" w:pos="9061"/>
            </w:tabs>
            <w:rPr>
              <w:rFonts w:eastAsiaTheme="minorEastAsia"/>
              <w:noProof/>
            </w:rPr>
          </w:pPr>
          <w:hyperlink w:anchor="_Toc8987399" w:history="1">
            <w:r w:rsidR="00BD7537" w:rsidRPr="00C01C6F">
              <w:rPr>
                <w:rStyle w:val="Hipervnculo"/>
                <w:noProof/>
              </w:rPr>
              <w:t>Objetivo Estratégico 7. Impulsar la sostenibilidad</w:t>
            </w:r>
            <w:r w:rsidR="00BD7537">
              <w:rPr>
                <w:noProof/>
                <w:webHidden/>
              </w:rPr>
              <w:tab/>
            </w:r>
            <w:r w:rsidR="00BD7537">
              <w:rPr>
                <w:noProof/>
                <w:webHidden/>
              </w:rPr>
              <w:fldChar w:fldCharType="begin"/>
            </w:r>
            <w:r w:rsidR="00BD7537">
              <w:rPr>
                <w:noProof/>
                <w:webHidden/>
              </w:rPr>
              <w:instrText xml:space="preserve"> PAGEREF _Toc8987399 \h </w:instrText>
            </w:r>
            <w:r w:rsidR="00BD7537">
              <w:rPr>
                <w:noProof/>
                <w:webHidden/>
              </w:rPr>
            </w:r>
            <w:r w:rsidR="00BD7537">
              <w:rPr>
                <w:noProof/>
                <w:webHidden/>
              </w:rPr>
              <w:fldChar w:fldCharType="separate"/>
            </w:r>
            <w:r w:rsidR="00CE7D74">
              <w:rPr>
                <w:noProof/>
                <w:webHidden/>
              </w:rPr>
              <w:t>11</w:t>
            </w:r>
            <w:r w:rsidR="00BD7537">
              <w:rPr>
                <w:noProof/>
                <w:webHidden/>
              </w:rPr>
              <w:fldChar w:fldCharType="end"/>
            </w:r>
          </w:hyperlink>
        </w:p>
        <w:p w:rsidR="00BD7537" w:rsidRDefault="00EC39AC">
          <w:pPr>
            <w:pStyle w:val="TDC3"/>
            <w:tabs>
              <w:tab w:val="right" w:leader="dot" w:pos="9061"/>
            </w:tabs>
            <w:rPr>
              <w:rFonts w:eastAsiaTheme="minorEastAsia"/>
              <w:noProof/>
            </w:rPr>
          </w:pPr>
          <w:hyperlink w:anchor="_Toc8987400" w:history="1">
            <w:r w:rsidR="00BD7537" w:rsidRPr="00C01C6F">
              <w:rPr>
                <w:rStyle w:val="Hipervnculo"/>
                <w:noProof/>
              </w:rPr>
              <w:t>Objetivo Estratégico 8. La perspectiva de género en la ciencia y la innovación.</w:t>
            </w:r>
            <w:r w:rsidR="00BD7537">
              <w:rPr>
                <w:noProof/>
                <w:webHidden/>
              </w:rPr>
              <w:tab/>
            </w:r>
            <w:r w:rsidR="00BD7537">
              <w:rPr>
                <w:noProof/>
                <w:webHidden/>
              </w:rPr>
              <w:fldChar w:fldCharType="begin"/>
            </w:r>
            <w:r w:rsidR="00BD7537">
              <w:rPr>
                <w:noProof/>
                <w:webHidden/>
              </w:rPr>
              <w:instrText xml:space="preserve"> PAGEREF _Toc8987400 \h </w:instrText>
            </w:r>
            <w:r w:rsidR="00BD7537">
              <w:rPr>
                <w:noProof/>
                <w:webHidden/>
              </w:rPr>
            </w:r>
            <w:r w:rsidR="00BD7537">
              <w:rPr>
                <w:noProof/>
                <w:webHidden/>
              </w:rPr>
              <w:fldChar w:fldCharType="separate"/>
            </w:r>
            <w:r w:rsidR="00CE7D74">
              <w:rPr>
                <w:noProof/>
                <w:webHidden/>
              </w:rPr>
              <w:t>12</w:t>
            </w:r>
            <w:r w:rsidR="00BD7537">
              <w:rPr>
                <w:noProof/>
                <w:webHidden/>
              </w:rPr>
              <w:fldChar w:fldCharType="end"/>
            </w:r>
          </w:hyperlink>
        </w:p>
        <w:p w:rsidR="00BD7537" w:rsidRDefault="00EC39AC">
          <w:pPr>
            <w:pStyle w:val="TDC1"/>
            <w:tabs>
              <w:tab w:val="right" w:leader="dot" w:pos="9061"/>
            </w:tabs>
            <w:rPr>
              <w:rFonts w:eastAsiaTheme="minorEastAsia"/>
              <w:noProof/>
            </w:rPr>
          </w:pPr>
          <w:hyperlink w:anchor="_Toc8987401" w:history="1">
            <w:r w:rsidR="00BD7537" w:rsidRPr="00C01C6F">
              <w:rPr>
                <w:rStyle w:val="Hipervnculo"/>
                <w:noProof/>
              </w:rPr>
              <w:t>ESTRUCTURA ORGANIZATIVA</w:t>
            </w:r>
            <w:r w:rsidR="00BD7537">
              <w:rPr>
                <w:noProof/>
                <w:webHidden/>
              </w:rPr>
              <w:tab/>
            </w:r>
            <w:r w:rsidR="00BD7537">
              <w:rPr>
                <w:noProof/>
                <w:webHidden/>
              </w:rPr>
              <w:fldChar w:fldCharType="begin"/>
            </w:r>
            <w:r w:rsidR="00BD7537">
              <w:rPr>
                <w:noProof/>
                <w:webHidden/>
              </w:rPr>
              <w:instrText xml:space="preserve"> PAGEREF _Toc8987401 \h </w:instrText>
            </w:r>
            <w:r w:rsidR="00BD7537">
              <w:rPr>
                <w:noProof/>
                <w:webHidden/>
              </w:rPr>
            </w:r>
            <w:r w:rsidR="00BD7537">
              <w:rPr>
                <w:noProof/>
                <w:webHidden/>
              </w:rPr>
              <w:fldChar w:fldCharType="separate"/>
            </w:r>
            <w:r w:rsidR="00CE7D74">
              <w:rPr>
                <w:noProof/>
                <w:webHidden/>
              </w:rPr>
              <w:t>14</w:t>
            </w:r>
            <w:r w:rsidR="00BD7537">
              <w:rPr>
                <w:noProof/>
                <w:webHidden/>
              </w:rPr>
              <w:fldChar w:fldCharType="end"/>
            </w:r>
          </w:hyperlink>
        </w:p>
        <w:p w:rsidR="00BD7537" w:rsidRDefault="00EC39AC">
          <w:pPr>
            <w:pStyle w:val="TDC1"/>
            <w:tabs>
              <w:tab w:val="right" w:leader="dot" w:pos="9061"/>
            </w:tabs>
            <w:rPr>
              <w:rFonts w:eastAsiaTheme="minorEastAsia"/>
              <w:noProof/>
            </w:rPr>
          </w:pPr>
          <w:hyperlink w:anchor="_Toc8987402" w:history="1">
            <w:r w:rsidR="00BD7537" w:rsidRPr="00C01C6F">
              <w:rPr>
                <w:rStyle w:val="Hipervnculo"/>
                <w:noProof/>
              </w:rPr>
              <w:t>PRESUPUESTO 2019</w:t>
            </w:r>
            <w:r w:rsidR="00BD7537">
              <w:rPr>
                <w:noProof/>
                <w:webHidden/>
              </w:rPr>
              <w:tab/>
            </w:r>
            <w:r w:rsidR="00BD7537">
              <w:rPr>
                <w:noProof/>
                <w:webHidden/>
              </w:rPr>
              <w:fldChar w:fldCharType="begin"/>
            </w:r>
            <w:r w:rsidR="00BD7537">
              <w:rPr>
                <w:noProof/>
                <w:webHidden/>
              </w:rPr>
              <w:instrText xml:space="preserve"> PAGEREF _Toc8987402 \h </w:instrText>
            </w:r>
            <w:r w:rsidR="00BD7537">
              <w:rPr>
                <w:noProof/>
                <w:webHidden/>
              </w:rPr>
            </w:r>
            <w:r w:rsidR="00BD7537">
              <w:rPr>
                <w:noProof/>
                <w:webHidden/>
              </w:rPr>
              <w:fldChar w:fldCharType="separate"/>
            </w:r>
            <w:r w:rsidR="00CE7D74">
              <w:rPr>
                <w:noProof/>
                <w:webHidden/>
              </w:rPr>
              <w:t>18</w:t>
            </w:r>
            <w:r w:rsidR="00BD7537">
              <w:rPr>
                <w:noProof/>
                <w:webHidden/>
              </w:rPr>
              <w:fldChar w:fldCharType="end"/>
            </w:r>
          </w:hyperlink>
        </w:p>
        <w:p w:rsidR="00BD7537" w:rsidRDefault="00EC39AC">
          <w:pPr>
            <w:pStyle w:val="TDC1"/>
            <w:tabs>
              <w:tab w:val="right" w:leader="dot" w:pos="9061"/>
            </w:tabs>
            <w:rPr>
              <w:rFonts w:eastAsiaTheme="minorEastAsia"/>
              <w:noProof/>
            </w:rPr>
          </w:pPr>
          <w:hyperlink w:anchor="_Toc8987403" w:history="1">
            <w:r w:rsidR="00BD7537" w:rsidRPr="00C01C6F">
              <w:rPr>
                <w:rStyle w:val="Hipervnculo"/>
                <w:noProof/>
              </w:rPr>
              <w:t>ANEXO: FICHAS DE ACTIVIDAD</w:t>
            </w:r>
            <w:r w:rsidR="00BD7537">
              <w:rPr>
                <w:noProof/>
                <w:webHidden/>
              </w:rPr>
              <w:tab/>
            </w:r>
            <w:r w:rsidR="00BD7537">
              <w:rPr>
                <w:noProof/>
                <w:webHidden/>
              </w:rPr>
              <w:fldChar w:fldCharType="begin"/>
            </w:r>
            <w:r w:rsidR="00BD7537">
              <w:rPr>
                <w:noProof/>
                <w:webHidden/>
              </w:rPr>
              <w:instrText xml:space="preserve"> PAGEREF _Toc8987403 \h </w:instrText>
            </w:r>
            <w:r w:rsidR="00BD7537">
              <w:rPr>
                <w:noProof/>
                <w:webHidden/>
              </w:rPr>
            </w:r>
            <w:r w:rsidR="00BD7537">
              <w:rPr>
                <w:noProof/>
                <w:webHidden/>
              </w:rPr>
              <w:fldChar w:fldCharType="separate"/>
            </w:r>
            <w:r w:rsidR="00CE7D74">
              <w:rPr>
                <w:noProof/>
                <w:webHidden/>
              </w:rPr>
              <w:t>25</w:t>
            </w:r>
            <w:r w:rsidR="00BD7537">
              <w:rPr>
                <w:noProof/>
                <w:webHidden/>
              </w:rPr>
              <w:fldChar w:fldCharType="end"/>
            </w:r>
          </w:hyperlink>
        </w:p>
        <w:p w:rsidR="00BD7537" w:rsidRDefault="00EC39AC">
          <w:pPr>
            <w:pStyle w:val="TDC3"/>
            <w:tabs>
              <w:tab w:val="right" w:leader="dot" w:pos="9061"/>
            </w:tabs>
            <w:rPr>
              <w:rFonts w:eastAsiaTheme="minorEastAsia"/>
              <w:noProof/>
            </w:rPr>
          </w:pPr>
          <w:hyperlink w:anchor="_Toc8987404" w:history="1">
            <w:r w:rsidR="00BD7537" w:rsidRPr="00C01C6F">
              <w:rPr>
                <w:rStyle w:val="Hipervnculo"/>
                <w:noProof/>
              </w:rPr>
              <w:t>FICHA 1. OE1. Fomentar la participación en la ciencia</w:t>
            </w:r>
            <w:r w:rsidR="00BD7537">
              <w:rPr>
                <w:noProof/>
                <w:webHidden/>
              </w:rPr>
              <w:tab/>
            </w:r>
            <w:r w:rsidR="00BD7537">
              <w:rPr>
                <w:noProof/>
                <w:webHidden/>
              </w:rPr>
              <w:fldChar w:fldCharType="begin"/>
            </w:r>
            <w:r w:rsidR="00BD7537">
              <w:rPr>
                <w:noProof/>
                <w:webHidden/>
              </w:rPr>
              <w:instrText xml:space="preserve"> PAGEREF _Toc8987404 \h </w:instrText>
            </w:r>
            <w:r w:rsidR="00BD7537">
              <w:rPr>
                <w:noProof/>
                <w:webHidden/>
              </w:rPr>
            </w:r>
            <w:r w:rsidR="00BD7537">
              <w:rPr>
                <w:noProof/>
                <w:webHidden/>
              </w:rPr>
              <w:fldChar w:fldCharType="separate"/>
            </w:r>
            <w:r w:rsidR="00CE7D74">
              <w:rPr>
                <w:noProof/>
                <w:webHidden/>
              </w:rPr>
              <w:t>26</w:t>
            </w:r>
            <w:r w:rsidR="00BD7537">
              <w:rPr>
                <w:noProof/>
                <w:webHidden/>
              </w:rPr>
              <w:fldChar w:fldCharType="end"/>
            </w:r>
          </w:hyperlink>
        </w:p>
        <w:p w:rsidR="00BD7537" w:rsidRDefault="00EC39AC">
          <w:pPr>
            <w:pStyle w:val="TDC3"/>
            <w:tabs>
              <w:tab w:val="right" w:leader="dot" w:pos="9061"/>
            </w:tabs>
            <w:rPr>
              <w:rFonts w:eastAsiaTheme="minorEastAsia"/>
              <w:noProof/>
            </w:rPr>
          </w:pPr>
          <w:hyperlink w:anchor="_Toc8987405" w:history="1">
            <w:r w:rsidR="00BD7537" w:rsidRPr="00C01C6F">
              <w:rPr>
                <w:rStyle w:val="Hipervnculo"/>
                <w:noProof/>
              </w:rPr>
              <w:t>LA1. Participación ciudadana en la ciencia y la innovación</w:t>
            </w:r>
            <w:r w:rsidR="00BD7537">
              <w:rPr>
                <w:noProof/>
                <w:webHidden/>
              </w:rPr>
              <w:tab/>
            </w:r>
            <w:r w:rsidR="00BD7537">
              <w:rPr>
                <w:noProof/>
                <w:webHidden/>
              </w:rPr>
              <w:fldChar w:fldCharType="begin"/>
            </w:r>
            <w:r w:rsidR="00BD7537">
              <w:rPr>
                <w:noProof/>
                <w:webHidden/>
              </w:rPr>
              <w:instrText xml:space="preserve"> PAGEREF _Toc8987405 \h </w:instrText>
            </w:r>
            <w:r w:rsidR="00BD7537">
              <w:rPr>
                <w:noProof/>
                <w:webHidden/>
              </w:rPr>
            </w:r>
            <w:r w:rsidR="00BD7537">
              <w:rPr>
                <w:noProof/>
                <w:webHidden/>
              </w:rPr>
              <w:fldChar w:fldCharType="separate"/>
            </w:r>
            <w:r w:rsidR="00CE7D74">
              <w:rPr>
                <w:noProof/>
                <w:webHidden/>
              </w:rPr>
              <w:t>26</w:t>
            </w:r>
            <w:r w:rsidR="00BD7537">
              <w:rPr>
                <w:noProof/>
                <w:webHidden/>
              </w:rPr>
              <w:fldChar w:fldCharType="end"/>
            </w:r>
          </w:hyperlink>
        </w:p>
        <w:p w:rsidR="00BD7537" w:rsidRDefault="00EC39AC">
          <w:pPr>
            <w:pStyle w:val="TDC3"/>
            <w:tabs>
              <w:tab w:val="right" w:leader="dot" w:pos="9061"/>
            </w:tabs>
            <w:rPr>
              <w:rFonts w:eastAsiaTheme="minorEastAsia"/>
              <w:noProof/>
            </w:rPr>
          </w:pPr>
          <w:hyperlink w:anchor="_Toc8987406" w:history="1">
            <w:r w:rsidR="00BD7537" w:rsidRPr="00C01C6F">
              <w:rPr>
                <w:rStyle w:val="Hipervnculo"/>
                <w:noProof/>
              </w:rPr>
              <w:t>FICHA 2. OE1. Fomentar la participación en la ciencia</w:t>
            </w:r>
            <w:r w:rsidR="00BD7537">
              <w:rPr>
                <w:noProof/>
                <w:webHidden/>
              </w:rPr>
              <w:tab/>
            </w:r>
            <w:r w:rsidR="00BD7537">
              <w:rPr>
                <w:noProof/>
                <w:webHidden/>
              </w:rPr>
              <w:fldChar w:fldCharType="begin"/>
            </w:r>
            <w:r w:rsidR="00BD7537">
              <w:rPr>
                <w:noProof/>
                <w:webHidden/>
              </w:rPr>
              <w:instrText xml:space="preserve"> PAGEREF _Toc8987406 \h </w:instrText>
            </w:r>
            <w:r w:rsidR="00BD7537">
              <w:rPr>
                <w:noProof/>
                <w:webHidden/>
              </w:rPr>
            </w:r>
            <w:r w:rsidR="00BD7537">
              <w:rPr>
                <w:noProof/>
                <w:webHidden/>
              </w:rPr>
              <w:fldChar w:fldCharType="separate"/>
            </w:r>
            <w:r w:rsidR="00CE7D74">
              <w:rPr>
                <w:noProof/>
                <w:webHidden/>
              </w:rPr>
              <w:t>30</w:t>
            </w:r>
            <w:r w:rsidR="00BD7537">
              <w:rPr>
                <w:noProof/>
                <w:webHidden/>
              </w:rPr>
              <w:fldChar w:fldCharType="end"/>
            </w:r>
          </w:hyperlink>
        </w:p>
        <w:p w:rsidR="00BD7537" w:rsidRDefault="00EC39AC">
          <w:pPr>
            <w:pStyle w:val="TDC3"/>
            <w:tabs>
              <w:tab w:val="right" w:leader="dot" w:pos="9061"/>
            </w:tabs>
            <w:rPr>
              <w:rFonts w:eastAsiaTheme="minorEastAsia"/>
              <w:noProof/>
            </w:rPr>
          </w:pPr>
          <w:hyperlink w:anchor="_Toc8987407" w:history="1">
            <w:r w:rsidR="00BD7537" w:rsidRPr="00C01C6F">
              <w:rPr>
                <w:rStyle w:val="Hipervnculo"/>
                <w:noProof/>
              </w:rPr>
              <w:t>LA2. Situar el impacto social de la ciencia en el debate público</w:t>
            </w:r>
            <w:r w:rsidR="00BD7537">
              <w:rPr>
                <w:noProof/>
                <w:webHidden/>
              </w:rPr>
              <w:tab/>
            </w:r>
            <w:r w:rsidR="00BD7537">
              <w:rPr>
                <w:noProof/>
                <w:webHidden/>
              </w:rPr>
              <w:fldChar w:fldCharType="begin"/>
            </w:r>
            <w:r w:rsidR="00BD7537">
              <w:rPr>
                <w:noProof/>
                <w:webHidden/>
              </w:rPr>
              <w:instrText xml:space="preserve"> PAGEREF _Toc8987407 \h </w:instrText>
            </w:r>
            <w:r w:rsidR="00BD7537">
              <w:rPr>
                <w:noProof/>
                <w:webHidden/>
              </w:rPr>
            </w:r>
            <w:r w:rsidR="00BD7537">
              <w:rPr>
                <w:noProof/>
                <w:webHidden/>
              </w:rPr>
              <w:fldChar w:fldCharType="separate"/>
            </w:r>
            <w:r w:rsidR="00CE7D74">
              <w:rPr>
                <w:noProof/>
                <w:webHidden/>
              </w:rPr>
              <w:t>30</w:t>
            </w:r>
            <w:r w:rsidR="00BD7537">
              <w:rPr>
                <w:noProof/>
                <w:webHidden/>
              </w:rPr>
              <w:fldChar w:fldCharType="end"/>
            </w:r>
          </w:hyperlink>
        </w:p>
        <w:p w:rsidR="00BD7537" w:rsidRDefault="00EC39AC">
          <w:pPr>
            <w:pStyle w:val="TDC3"/>
            <w:tabs>
              <w:tab w:val="right" w:leader="dot" w:pos="9061"/>
            </w:tabs>
            <w:rPr>
              <w:rFonts w:eastAsiaTheme="minorEastAsia"/>
              <w:noProof/>
            </w:rPr>
          </w:pPr>
          <w:hyperlink w:anchor="_Toc8987408" w:history="1">
            <w:r w:rsidR="00BD7537" w:rsidRPr="00C01C6F">
              <w:rPr>
                <w:rStyle w:val="Hipervnculo"/>
                <w:noProof/>
              </w:rPr>
              <w:t>FICHA 3. OE2. Incrementar la educación y la cultura científicas</w:t>
            </w:r>
            <w:r w:rsidR="00BD7537">
              <w:rPr>
                <w:noProof/>
                <w:webHidden/>
              </w:rPr>
              <w:tab/>
            </w:r>
            <w:r w:rsidR="00BD7537">
              <w:rPr>
                <w:noProof/>
                <w:webHidden/>
              </w:rPr>
              <w:fldChar w:fldCharType="begin"/>
            </w:r>
            <w:r w:rsidR="00BD7537">
              <w:rPr>
                <w:noProof/>
                <w:webHidden/>
              </w:rPr>
              <w:instrText xml:space="preserve"> PAGEREF _Toc8987408 \h </w:instrText>
            </w:r>
            <w:r w:rsidR="00BD7537">
              <w:rPr>
                <w:noProof/>
                <w:webHidden/>
              </w:rPr>
            </w:r>
            <w:r w:rsidR="00BD7537">
              <w:rPr>
                <w:noProof/>
                <w:webHidden/>
              </w:rPr>
              <w:fldChar w:fldCharType="separate"/>
            </w:r>
            <w:r w:rsidR="00CE7D74">
              <w:rPr>
                <w:noProof/>
                <w:webHidden/>
              </w:rPr>
              <w:t>34</w:t>
            </w:r>
            <w:r w:rsidR="00BD7537">
              <w:rPr>
                <w:noProof/>
                <w:webHidden/>
              </w:rPr>
              <w:fldChar w:fldCharType="end"/>
            </w:r>
          </w:hyperlink>
        </w:p>
        <w:p w:rsidR="00BD7537" w:rsidRDefault="00EC39AC">
          <w:pPr>
            <w:pStyle w:val="TDC3"/>
            <w:tabs>
              <w:tab w:val="right" w:leader="dot" w:pos="9061"/>
            </w:tabs>
            <w:rPr>
              <w:rFonts w:eastAsiaTheme="minorEastAsia"/>
              <w:noProof/>
            </w:rPr>
          </w:pPr>
          <w:hyperlink w:anchor="_Toc8987409" w:history="1">
            <w:r w:rsidR="00BD7537" w:rsidRPr="00C01C6F">
              <w:rPr>
                <w:rStyle w:val="Hipervnculo"/>
                <w:noProof/>
              </w:rPr>
              <w:t>LA1.Fomentar el conocimiento, interés y participación en la Ciencia</w:t>
            </w:r>
            <w:r w:rsidR="00BD7537">
              <w:rPr>
                <w:noProof/>
                <w:webHidden/>
              </w:rPr>
              <w:tab/>
            </w:r>
            <w:r w:rsidR="00BD7537">
              <w:rPr>
                <w:noProof/>
                <w:webHidden/>
              </w:rPr>
              <w:fldChar w:fldCharType="begin"/>
            </w:r>
            <w:r w:rsidR="00BD7537">
              <w:rPr>
                <w:noProof/>
                <w:webHidden/>
              </w:rPr>
              <w:instrText xml:space="preserve"> PAGEREF _Toc8987409 \h </w:instrText>
            </w:r>
            <w:r w:rsidR="00BD7537">
              <w:rPr>
                <w:noProof/>
                <w:webHidden/>
              </w:rPr>
            </w:r>
            <w:r w:rsidR="00BD7537">
              <w:rPr>
                <w:noProof/>
                <w:webHidden/>
              </w:rPr>
              <w:fldChar w:fldCharType="separate"/>
            </w:r>
            <w:r w:rsidR="00CE7D74">
              <w:rPr>
                <w:noProof/>
                <w:webHidden/>
              </w:rPr>
              <w:t>34</w:t>
            </w:r>
            <w:r w:rsidR="00BD7537">
              <w:rPr>
                <w:noProof/>
                <w:webHidden/>
              </w:rPr>
              <w:fldChar w:fldCharType="end"/>
            </w:r>
          </w:hyperlink>
        </w:p>
        <w:p w:rsidR="00BD7537" w:rsidRDefault="00EC39AC">
          <w:pPr>
            <w:pStyle w:val="TDC3"/>
            <w:tabs>
              <w:tab w:val="right" w:leader="dot" w:pos="9061"/>
            </w:tabs>
            <w:rPr>
              <w:rFonts w:eastAsiaTheme="minorEastAsia"/>
              <w:noProof/>
            </w:rPr>
          </w:pPr>
          <w:hyperlink w:anchor="_Toc8987410" w:history="1">
            <w:r w:rsidR="00BD7537" w:rsidRPr="00C01C6F">
              <w:rPr>
                <w:rStyle w:val="Hipervnculo"/>
                <w:noProof/>
              </w:rPr>
              <w:t>LA2. Fomentar la diversidad y la inclusión en el acceso a la cultura científica</w:t>
            </w:r>
            <w:r w:rsidR="00BD7537">
              <w:rPr>
                <w:noProof/>
                <w:webHidden/>
              </w:rPr>
              <w:tab/>
            </w:r>
            <w:r w:rsidR="00BD7537">
              <w:rPr>
                <w:noProof/>
                <w:webHidden/>
              </w:rPr>
              <w:fldChar w:fldCharType="begin"/>
            </w:r>
            <w:r w:rsidR="00BD7537">
              <w:rPr>
                <w:noProof/>
                <w:webHidden/>
              </w:rPr>
              <w:instrText xml:space="preserve"> PAGEREF _Toc8987410 \h </w:instrText>
            </w:r>
            <w:r w:rsidR="00BD7537">
              <w:rPr>
                <w:noProof/>
                <w:webHidden/>
              </w:rPr>
            </w:r>
            <w:r w:rsidR="00BD7537">
              <w:rPr>
                <w:noProof/>
                <w:webHidden/>
              </w:rPr>
              <w:fldChar w:fldCharType="separate"/>
            </w:r>
            <w:r w:rsidR="00CE7D74">
              <w:rPr>
                <w:noProof/>
                <w:webHidden/>
              </w:rPr>
              <w:t>34</w:t>
            </w:r>
            <w:r w:rsidR="00BD7537">
              <w:rPr>
                <w:noProof/>
                <w:webHidden/>
              </w:rPr>
              <w:fldChar w:fldCharType="end"/>
            </w:r>
          </w:hyperlink>
        </w:p>
        <w:p w:rsidR="00BD7537" w:rsidRDefault="00EC39AC">
          <w:pPr>
            <w:pStyle w:val="TDC3"/>
            <w:tabs>
              <w:tab w:val="right" w:leader="dot" w:pos="9061"/>
            </w:tabs>
            <w:rPr>
              <w:rFonts w:eastAsiaTheme="minorEastAsia"/>
              <w:noProof/>
            </w:rPr>
          </w:pPr>
          <w:hyperlink w:anchor="_Toc8987411" w:history="1">
            <w:r w:rsidR="00BD7537" w:rsidRPr="00C01C6F">
              <w:rPr>
                <w:rStyle w:val="Hipervnculo"/>
                <w:noProof/>
              </w:rPr>
              <w:t>FICHA 4. OE2. Incrementar la educación y la cultura científicas</w:t>
            </w:r>
            <w:r w:rsidR="00BD7537">
              <w:rPr>
                <w:noProof/>
                <w:webHidden/>
              </w:rPr>
              <w:tab/>
            </w:r>
            <w:r w:rsidR="00BD7537">
              <w:rPr>
                <w:noProof/>
                <w:webHidden/>
              </w:rPr>
              <w:fldChar w:fldCharType="begin"/>
            </w:r>
            <w:r w:rsidR="00BD7537">
              <w:rPr>
                <w:noProof/>
                <w:webHidden/>
              </w:rPr>
              <w:instrText xml:space="preserve"> PAGEREF _Toc8987411 \h </w:instrText>
            </w:r>
            <w:r w:rsidR="00BD7537">
              <w:rPr>
                <w:noProof/>
                <w:webHidden/>
              </w:rPr>
            </w:r>
            <w:r w:rsidR="00BD7537">
              <w:rPr>
                <w:noProof/>
                <w:webHidden/>
              </w:rPr>
              <w:fldChar w:fldCharType="separate"/>
            </w:r>
            <w:r w:rsidR="00CE7D74">
              <w:rPr>
                <w:noProof/>
                <w:webHidden/>
              </w:rPr>
              <w:t>39</w:t>
            </w:r>
            <w:r w:rsidR="00BD7537">
              <w:rPr>
                <w:noProof/>
                <w:webHidden/>
              </w:rPr>
              <w:fldChar w:fldCharType="end"/>
            </w:r>
          </w:hyperlink>
        </w:p>
        <w:p w:rsidR="00BD7537" w:rsidRDefault="00EC39AC">
          <w:pPr>
            <w:pStyle w:val="TDC3"/>
            <w:tabs>
              <w:tab w:val="right" w:leader="dot" w:pos="9061"/>
            </w:tabs>
            <w:rPr>
              <w:rFonts w:eastAsiaTheme="minorEastAsia"/>
              <w:noProof/>
            </w:rPr>
          </w:pPr>
          <w:hyperlink w:anchor="_Toc8987412" w:history="1">
            <w:r w:rsidR="00BD7537" w:rsidRPr="00C01C6F">
              <w:rPr>
                <w:rStyle w:val="Hipervnculo"/>
                <w:noProof/>
              </w:rPr>
              <w:t>LA3. Potenciar el periodismo científico de calidad</w:t>
            </w:r>
            <w:r w:rsidR="00BD7537">
              <w:rPr>
                <w:noProof/>
                <w:webHidden/>
              </w:rPr>
              <w:tab/>
            </w:r>
            <w:r w:rsidR="00BD7537">
              <w:rPr>
                <w:noProof/>
                <w:webHidden/>
              </w:rPr>
              <w:fldChar w:fldCharType="begin"/>
            </w:r>
            <w:r w:rsidR="00BD7537">
              <w:rPr>
                <w:noProof/>
                <w:webHidden/>
              </w:rPr>
              <w:instrText xml:space="preserve"> PAGEREF _Toc8987412 \h </w:instrText>
            </w:r>
            <w:r w:rsidR="00BD7537">
              <w:rPr>
                <w:noProof/>
                <w:webHidden/>
              </w:rPr>
            </w:r>
            <w:r w:rsidR="00BD7537">
              <w:rPr>
                <w:noProof/>
                <w:webHidden/>
              </w:rPr>
              <w:fldChar w:fldCharType="separate"/>
            </w:r>
            <w:r w:rsidR="00CE7D74">
              <w:rPr>
                <w:noProof/>
                <w:webHidden/>
              </w:rPr>
              <w:t>39</w:t>
            </w:r>
            <w:r w:rsidR="00BD7537">
              <w:rPr>
                <w:noProof/>
                <w:webHidden/>
              </w:rPr>
              <w:fldChar w:fldCharType="end"/>
            </w:r>
          </w:hyperlink>
        </w:p>
        <w:p w:rsidR="00BD7537" w:rsidRDefault="00EC39AC">
          <w:pPr>
            <w:pStyle w:val="TDC3"/>
            <w:tabs>
              <w:tab w:val="right" w:leader="dot" w:pos="9061"/>
            </w:tabs>
            <w:rPr>
              <w:rFonts w:eastAsiaTheme="minorEastAsia"/>
              <w:noProof/>
            </w:rPr>
          </w:pPr>
          <w:hyperlink w:anchor="_Toc8987413" w:history="1">
            <w:r w:rsidR="00BD7537" w:rsidRPr="00C01C6F">
              <w:rPr>
                <w:rStyle w:val="Hipervnculo"/>
                <w:noProof/>
              </w:rPr>
              <w:t>LA4.Profesionalización y apoyo al sistema de divulgación</w:t>
            </w:r>
            <w:r w:rsidR="00BD7537">
              <w:rPr>
                <w:noProof/>
                <w:webHidden/>
              </w:rPr>
              <w:tab/>
            </w:r>
            <w:r w:rsidR="00BD7537">
              <w:rPr>
                <w:noProof/>
                <w:webHidden/>
              </w:rPr>
              <w:fldChar w:fldCharType="begin"/>
            </w:r>
            <w:r w:rsidR="00BD7537">
              <w:rPr>
                <w:noProof/>
                <w:webHidden/>
              </w:rPr>
              <w:instrText xml:space="preserve"> PAGEREF _Toc8987413 \h </w:instrText>
            </w:r>
            <w:r w:rsidR="00BD7537">
              <w:rPr>
                <w:noProof/>
                <w:webHidden/>
              </w:rPr>
            </w:r>
            <w:r w:rsidR="00BD7537">
              <w:rPr>
                <w:noProof/>
                <w:webHidden/>
              </w:rPr>
              <w:fldChar w:fldCharType="separate"/>
            </w:r>
            <w:r w:rsidR="00CE7D74">
              <w:rPr>
                <w:noProof/>
                <w:webHidden/>
              </w:rPr>
              <w:t>39</w:t>
            </w:r>
            <w:r w:rsidR="00BD7537">
              <w:rPr>
                <w:noProof/>
                <w:webHidden/>
              </w:rPr>
              <w:fldChar w:fldCharType="end"/>
            </w:r>
          </w:hyperlink>
        </w:p>
        <w:p w:rsidR="00BD7537" w:rsidRDefault="00EC39AC">
          <w:pPr>
            <w:pStyle w:val="TDC3"/>
            <w:tabs>
              <w:tab w:val="right" w:leader="dot" w:pos="9061"/>
            </w:tabs>
            <w:rPr>
              <w:rFonts w:eastAsiaTheme="minorEastAsia"/>
              <w:noProof/>
            </w:rPr>
          </w:pPr>
          <w:hyperlink w:anchor="_Toc8987414" w:history="1">
            <w:r w:rsidR="00BD7537" w:rsidRPr="00C01C6F">
              <w:rPr>
                <w:rStyle w:val="Hipervnculo"/>
                <w:noProof/>
              </w:rPr>
              <w:t>FICHA 5. OE1. Incrementar la educación y la cultura científicas</w:t>
            </w:r>
            <w:r w:rsidR="00BD7537">
              <w:rPr>
                <w:noProof/>
                <w:webHidden/>
              </w:rPr>
              <w:tab/>
            </w:r>
            <w:r w:rsidR="00BD7537">
              <w:rPr>
                <w:noProof/>
                <w:webHidden/>
              </w:rPr>
              <w:fldChar w:fldCharType="begin"/>
            </w:r>
            <w:r w:rsidR="00BD7537">
              <w:rPr>
                <w:noProof/>
                <w:webHidden/>
              </w:rPr>
              <w:instrText xml:space="preserve"> PAGEREF _Toc8987414 \h </w:instrText>
            </w:r>
            <w:r w:rsidR="00BD7537">
              <w:rPr>
                <w:noProof/>
                <w:webHidden/>
              </w:rPr>
            </w:r>
            <w:r w:rsidR="00BD7537">
              <w:rPr>
                <w:noProof/>
                <w:webHidden/>
              </w:rPr>
              <w:fldChar w:fldCharType="separate"/>
            </w:r>
            <w:r w:rsidR="00CE7D74">
              <w:rPr>
                <w:noProof/>
                <w:webHidden/>
              </w:rPr>
              <w:t>46</w:t>
            </w:r>
            <w:r w:rsidR="00BD7537">
              <w:rPr>
                <w:noProof/>
                <w:webHidden/>
              </w:rPr>
              <w:fldChar w:fldCharType="end"/>
            </w:r>
          </w:hyperlink>
        </w:p>
        <w:p w:rsidR="00BD7537" w:rsidRDefault="00EC39AC">
          <w:pPr>
            <w:pStyle w:val="TDC3"/>
            <w:tabs>
              <w:tab w:val="right" w:leader="dot" w:pos="9061"/>
            </w:tabs>
            <w:rPr>
              <w:rFonts w:eastAsiaTheme="minorEastAsia"/>
              <w:noProof/>
            </w:rPr>
          </w:pPr>
          <w:hyperlink w:anchor="_Toc8987415" w:history="1">
            <w:r w:rsidR="00BD7537" w:rsidRPr="00C01C6F">
              <w:rPr>
                <w:rStyle w:val="Hipervnculo"/>
                <w:noProof/>
              </w:rPr>
              <w:t>LA5. Apoyo a la gestión del Museo Nacional de Ciencia y Tecnología (MUNCYT)</w:t>
            </w:r>
            <w:r w:rsidR="00BD7537">
              <w:rPr>
                <w:noProof/>
                <w:webHidden/>
              </w:rPr>
              <w:tab/>
            </w:r>
            <w:r w:rsidR="00BD7537">
              <w:rPr>
                <w:noProof/>
                <w:webHidden/>
              </w:rPr>
              <w:fldChar w:fldCharType="begin"/>
            </w:r>
            <w:r w:rsidR="00BD7537">
              <w:rPr>
                <w:noProof/>
                <w:webHidden/>
              </w:rPr>
              <w:instrText xml:space="preserve"> PAGEREF _Toc8987415 \h </w:instrText>
            </w:r>
            <w:r w:rsidR="00BD7537">
              <w:rPr>
                <w:noProof/>
                <w:webHidden/>
              </w:rPr>
            </w:r>
            <w:r w:rsidR="00BD7537">
              <w:rPr>
                <w:noProof/>
                <w:webHidden/>
              </w:rPr>
              <w:fldChar w:fldCharType="separate"/>
            </w:r>
            <w:r w:rsidR="00CE7D74">
              <w:rPr>
                <w:noProof/>
                <w:webHidden/>
              </w:rPr>
              <w:t>46</w:t>
            </w:r>
            <w:r w:rsidR="00BD7537">
              <w:rPr>
                <w:noProof/>
                <w:webHidden/>
              </w:rPr>
              <w:fldChar w:fldCharType="end"/>
            </w:r>
          </w:hyperlink>
        </w:p>
        <w:p w:rsidR="00BD7537" w:rsidRDefault="00EC39AC">
          <w:pPr>
            <w:pStyle w:val="TDC3"/>
            <w:tabs>
              <w:tab w:val="right" w:leader="dot" w:pos="9061"/>
            </w:tabs>
            <w:rPr>
              <w:rFonts w:eastAsiaTheme="minorEastAsia"/>
              <w:noProof/>
            </w:rPr>
          </w:pPr>
          <w:hyperlink w:anchor="_Toc8987416" w:history="1">
            <w:r w:rsidR="00BD7537" w:rsidRPr="00C01C6F">
              <w:rPr>
                <w:rStyle w:val="Hipervnculo"/>
                <w:noProof/>
              </w:rPr>
              <w:t>FICHA 6. OE3. Promover la ciencia global</w:t>
            </w:r>
            <w:r w:rsidR="00BD7537">
              <w:rPr>
                <w:noProof/>
                <w:webHidden/>
              </w:rPr>
              <w:tab/>
            </w:r>
            <w:r w:rsidR="00BD7537">
              <w:rPr>
                <w:noProof/>
                <w:webHidden/>
              </w:rPr>
              <w:fldChar w:fldCharType="begin"/>
            </w:r>
            <w:r w:rsidR="00BD7537">
              <w:rPr>
                <w:noProof/>
                <w:webHidden/>
              </w:rPr>
              <w:instrText xml:space="preserve"> PAGEREF _Toc8987416 \h </w:instrText>
            </w:r>
            <w:r w:rsidR="00BD7537">
              <w:rPr>
                <w:noProof/>
                <w:webHidden/>
              </w:rPr>
            </w:r>
            <w:r w:rsidR="00BD7537">
              <w:rPr>
                <w:noProof/>
                <w:webHidden/>
              </w:rPr>
              <w:fldChar w:fldCharType="separate"/>
            </w:r>
            <w:r w:rsidR="00CE7D74">
              <w:rPr>
                <w:noProof/>
                <w:webHidden/>
              </w:rPr>
              <w:t>51</w:t>
            </w:r>
            <w:r w:rsidR="00BD7537">
              <w:rPr>
                <w:noProof/>
                <w:webHidden/>
              </w:rPr>
              <w:fldChar w:fldCharType="end"/>
            </w:r>
          </w:hyperlink>
        </w:p>
        <w:p w:rsidR="00BD7537" w:rsidRDefault="00EC39AC">
          <w:pPr>
            <w:pStyle w:val="TDC3"/>
            <w:tabs>
              <w:tab w:val="right" w:leader="dot" w:pos="9061"/>
            </w:tabs>
            <w:rPr>
              <w:rFonts w:eastAsiaTheme="minorEastAsia"/>
              <w:noProof/>
            </w:rPr>
          </w:pPr>
          <w:hyperlink w:anchor="_Toc8987417" w:history="1">
            <w:r w:rsidR="00BD7537" w:rsidRPr="00C01C6F">
              <w:rPr>
                <w:rStyle w:val="Hipervnculo"/>
                <w:noProof/>
              </w:rPr>
              <w:t>LA1. Impulsar la movilidad y empleabilidad de los investigadores</w:t>
            </w:r>
            <w:r w:rsidR="00BD7537">
              <w:rPr>
                <w:noProof/>
                <w:webHidden/>
              </w:rPr>
              <w:tab/>
            </w:r>
            <w:r w:rsidR="00BD7537">
              <w:rPr>
                <w:noProof/>
                <w:webHidden/>
              </w:rPr>
              <w:fldChar w:fldCharType="begin"/>
            </w:r>
            <w:r w:rsidR="00BD7537">
              <w:rPr>
                <w:noProof/>
                <w:webHidden/>
              </w:rPr>
              <w:instrText xml:space="preserve"> PAGEREF _Toc8987417 \h </w:instrText>
            </w:r>
            <w:r w:rsidR="00BD7537">
              <w:rPr>
                <w:noProof/>
                <w:webHidden/>
              </w:rPr>
            </w:r>
            <w:r w:rsidR="00BD7537">
              <w:rPr>
                <w:noProof/>
                <w:webHidden/>
              </w:rPr>
              <w:fldChar w:fldCharType="separate"/>
            </w:r>
            <w:r w:rsidR="00CE7D74">
              <w:rPr>
                <w:noProof/>
                <w:webHidden/>
              </w:rPr>
              <w:t>51</w:t>
            </w:r>
            <w:r w:rsidR="00BD7537">
              <w:rPr>
                <w:noProof/>
                <w:webHidden/>
              </w:rPr>
              <w:fldChar w:fldCharType="end"/>
            </w:r>
          </w:hyperlink>
        </w:p>
        <w:p w:rsidR="00BD7537" w:rsidRDefault="00EC39AC">
          <w:pPr>
            <w:pStyle w:val="TDC3"/>
            <w:tabs>
              <w:tab w:val="right" w:leader="dot" w:pos="9061"/>
            </w:tabs>
            <w:rPr>
              <w:rFonts w:eastAsiaTheme="minorEastAsia"/>
              <w:noProof/>
            </w:rPr>
          </w:pPr>
          <w:hyperlink w:anchor="_Toc8987418" w:history="1">
            <w:r w:rsidR="00BD7537" w:rsidRPr="00C01C6F">
              <w:rPr>
                <w:rStyle w:val="Hipervnculo"/>
                <w:noProof/>
              </w:rPr>
              <w:t>FICHA 7. OE3. Promover la ciencia global</w:t>
            </w:r>
            <w:r w:rsidR="00BD7537">
              <w:rPr>
                <w:noProof/>
                <w:webHidden/>
              </w:rPr>
              <w:tab/>
            </w:r>
            <w:r w:rsidR="00BD7537">
              <w:rPr>
                <w:noProof/>
                <w:webHidden/>
              </w:rPr>
              <w:fldChar w:fldCharType="begin"/>
            </w:r>
            <w:r w:rsidR="00BD7537">
              <w:rPr>
                <w:noProof/>
                <w:webHidden/>
              </w:rPr>
              <w:instrText xml:space="preserve"> PAGEREF _Toc8987418 \h </w:instrText>
            </w:r>
            <w:r w:rsidR="00BD7537">
              <w:rPr>
                <w:noProof/>
                <w:webHidden/>
              </w:rPr>
            </w:r>
            <w:r w:rsidR="00BD7537">
              <w:rPr>
                <w:noProof/>
                <w:webHidden/>
              </w:rPr>
              <w:fldChar w:fldCharType="separate"/>
            </w:r>
            <w:r w:rsidR="00CE7D74">
              <w:rPr>
                <w:noProof/>
                <w:webHidden/>
              </w:rPr>
              <w:t>55</w:t>
            </w:r>
            <w:r w:rsidR="00BD7537">
              <w:rPr>
                <w:noProof/>
                <w:webHidden/>
              </w:rPr>
              <w:fldChar w:fldCharType="end"/>
            </w:r>
          </w:hyperlink>
        </w:p>
        <w:p w:rsidR="00BD7537" w:rsidRDefault="00EC39AC">
          <w:pPr>
            <w:pStyle w:val="TDC3"/>
            <w:tabs>
              <w:tab w:val="right" w:leader="dot" w:pos="9061"/>
            </w:tabs>
            <w:rPr>
              <w:rFonts w:eastAsiaTheme="minorEastAsia"/>
              <w:noProof/>
            </w:rPr>
          </w:pPr>
          <w:hyperlink w:anchor="_Toc8987419" w:history="1">
            <w:r w:rsidR="00BD7537" w:rsidRPr="00C01C6F">
              <w:rPr>
                <w:rStyle w:val="Hipervnculo"/>
                <w:noProof/>
              </w:rPr>
              <w:t>LA2.  Fomentar la participación del Sistema Español de ciencia en Europa</w:t>
            </w:r>
            <w:r w:rsidR="00BD7537">
              <w:rPr>
                <w:noProof/>
                <w:webHidden/>
              </w:rPr>
              <w:tab/>
            </w:r>
            <w:r w:rsidR="00BD7537">
              <w:rPr>
                <w:noProof/>
                <w:webHidden/>
              </w:rPr>
              <w:fldChar w:fldCharType="begin"/>
            </w:r>
            <w:r w:rsidR="00BD7537">
              <w:rPr>
                <w:noProof/>
                <w:webHidden/>
              </w:rPr>
              <w:instrText xml:space="preserve"> PAGEREF _Toc8987419 \h </w:instrText>
            </w:r>
            <w:r w:rsidR="00BD7537">
              <w:rPr>
                <w:noProof/>
                <w:webHidden/>
              </w:rPr>
            </w:r>
            <w:r w:rsidR="00BD7537">
              <w:rPr>
                <w:noProof/>
                <w:webHidden/>
              </w:rPr>
              <w:fldChar w:fldCharType="separate"/>
            </w:r>
            <w:r w:rsidR="00CE7D74">
              <w:rPr>
                <w:noProof/>
                <w:webHidden/>
              </w:rPr>
              <w:t>55</w:t>
            </w:r>
            <w:r w:rsidR="00BD7537">
              <w:rPr>
                <w:noProof/>
                <w:webHidden/>
              </w:rPr>
              <w:fldChar w:fldCharType="end"/>
            </w:r>
          </w:hyperlink>
        </w:p>
        <w:p w:rsidR="00BD7537" w:rsidRDefault="00EC39AC">
          <w:pPr>
            <w:pStyle w:val="TDC3"/>
            <w:tabs>
              <w:tab w:val="right" w:leader="dot" w:pos="9061"/>
            </w:tabs>
            <w:rPr>
              <w:rFonts w:eastAsiaTheme="minorEastAsia"/>
              <w:noProof/>
            </w:rPr>
          </w:pPr>
          <w:hyperlink w:anchor="_Toc8987420" w:history="1">
            <w:r w:rsidR="00BD7537" w:rsidRPr="00C01C6F">
              <w:rPr>
                <w:rStyle w:val="Hipervnculo"/>
                <w:noProof/>
              </w:rPr>
              <w:t>FICHA 8. OE3. Promover la ciencia global</w:t>
            </w:r>
            <w:r w:rsidR="00BD7537">
              <w:rPr>
                <w:noProof/>
                <w:webHidden/>
              </w:rPr>
              <w:tab/>
            </w:r>
            <w:r w:rsidR="00BD7537">
              <w:rPr>
                <w:noProof/>
                <w:webHidden/>
              </w:rPr>
              <w:fldChar w:fldCharType="begin"/>
            </w:r>
            <w:r w:rsidR="00BD7537">
              <w:rPr>
                <w:noProof/>
                <w:webHidden/>
              </w:rPr>
              <w:instrText xml:space="preserve"> PAGEREF _Toc8987420 \h </w:instrText>
            </w:r>
            <w:r w:rsidR="00BD7537">
              <w:rPr>
                <w:noProof/>
                <w:webHidden/>
              </w:rPr>
            </w:r>
            <w:r w:rsidR="00BD7537">
              <w:rPr>
                <w:noProof/>
                <w:webHidden/>
              </w:rPr>
              <w:fldChar w:fldCharType="separate"/>
            </w:r>
            <w:r w:rsidR="00CE7D74">
              <w:rPr>
                <w:noProof/>
                <w:webHidden/>
              </w:rPr>
              <w:t>59</w:t>
            </w:r>
            <w:r w:rsidR="00BD7537">
              <w:rPr>
                <w:noProof/>
                <w:webHidden/>
              </w:rPr>
              <w:fldChar w:fldCharType="end"/>
            </w:r>
          </w:hyperlink>
        </w:p>
        <w:p w:rsidR="00BD7537" w:rsidRDefault="00EC39AC">
          <w:pPr>
            <w:pStyle w:val="TDC3"/>
            <w:tabs>
              <w:tab w:val="right" w:leader="dot" w:pos="9061"/>
            </w:tabs>
            <w:rPr>
              <w:rFonts w:eastAsiaTheme="minorEastAsia"/>
              <w:noProof/>
            </w:rPr>
          </w:pPr>
          <w:hyperlink w:anchor="_Toc8987421" w:history="1">
            <w:r w:rsidR="00BD7537" w:rsidRPr="00C01C6F">
              <w:rPr>
                <w:rStyle w:val="Hipervnculo"/>
                <w:noProof/>
              </w:rPr>
              <w:t>LA3.La ciencia y la tecnología como dimensión fundamental en la acción exterior</w:t>
            </w:r>
            <w:r w:rsidR="00BD7537">
              <w:rPr>
                <w:noProof/>
                <w:webHidden/>
              </w:rPr>
              <w:tab/>
            </w:r>
            <w:r w:rsidR="00BD7537">
              <w:rPr>
                <w:noProof/>
                <w:webHidden/>
              </w:rPr>
              <w:fldChar w:fldCharType="begin"/>
            </w:r>
            <w:r w:rsidR="00BD7537">
              <w:rPr>
                <w:noProof/>
                <w:webHidden/>
              </w:rPr>
              <w:instrText xml:space="preserve"> PAGEREF _Toc8987421 \h </w:instrText>
            </w:r>
            <w:r w:rsidR="00BD7537">
              <w:rPr>
                <w:noProof/>
                <w:webHidden/>
              </w:rPr>
            </w:r>
            <w:r w:rsidR="00BD7537">
              <w:rPr>
                <w:noProof/>
                <w:webHidden/>
              </w:rPr>
              <w:fldChar w:fldCharType="separate"/>
            </w:r>
            <w:r w:rsidR="00CE7D74">
              <w:rPr>
                <w:noProof/>
                <w:webHidden/>
              </w:rPr>
              <w:t>59</w:t>
            </w:r>
            <w:r w:rsidR="00BD7537">
              <w:rPr>
                <w:noProof/>
                <w:webHidden/>
              </w:rPr>
              <w:fldChar w:fldCharType="end"/>
            </w:r>
          </w:hyperlink>
        </w:p>
        <w:p w:rsidR="00BD7537" w:rsidRDefault="00EC39AC">
          <w:pPr>
            <w:pStyle w:val="TDC3"/>
            <w:tabs>
              <w:tab w:val="right" w:leader="dot" w:pos="9061"/>
            </w:tabs>
            <w:rPr>
              <w:rFonts w:eastAsiaTheme="minorEastAsia"/>
              <w:noProof/>
            </w:rPr>
          </w:pPr>
          <w:hyperlink w:anchor="_Toc8987422" w:history="1">
            <w:r w:rsidR="00BD7537" w:rsidRPr="00C01C6F">
              <w:rPr>
                <w:rStyle w:val="Hipervnculo"/>
                <w:noProof/>
              </w:rPr>
              <w:t>FICHA 9. OE3. Promover la ciencia global</w:t>
            </w:r>
            <w:r w:rsidR="00BD7537">
              <w:rPr>
                <w:noProof/>
                <w:webHidden/>
              </w:rPr>
              <w:tab/>
            </w:r>
            <w:r w:rsidR="00BD7537">
              <w:rPr>
                <w:noProof/>
                <w:webHidden/>
              </w:rPr>
              <w:fldChar w:fldCharType="begin"/>
            </w:r>
            <w:r w:rsidR="00BD7537">
              <w:rPr>
                <w:noProof/>
                <w:webHidden/>
              </w:rPr>
              <w:instrText xml:space="preserve"> PAGEREF _Toc8987422 \h </w:instrText>
            </w:r>
            <w:r w:rsidR="00BD7537">
              <w:rPr>
                <w:noProof/>
                <w:webHidden/>
              </w:rPr>
            </w:r>
            <w:r w:rsidR="00BD7537">
              <w:rPr>
                <w:noProof/>
                <w:webHidden/>
              </w:rPr>
              <w:fldChar w:fldCharType="separate"/>
            </w:r>
            <w:r w:rsidR="00CE7D74">
              <w:rPr>
                <w:noProof/>
                <w:webHidden/>
              </w:rPr>
              <w:t>63</w:t>
            </w:r>
            <w:r w:rsidR="00BD7537">
              <w:rPr>
                <w:noProof/>
                <w:webHidden/>
              </w:rPr>
              <w:fldChar w:fldCharType="end"/>
            </w:r>
          </w:hyperlink>
        </w:p>
        <w:p w:rsidR="00BD7537" w:rsidRDefault="00EC39AC">
          <w:pPr>
            <w:pStyle w:val="TDC3"/>
            <w:tabs>
              <w:tab w:val="right" w:leader="dot" w:pos="9061"/>
            </w:tabs>
            <w:rPr>
              <w:rFonts w:eastAsiaTheme="minorEastAsia"/>
              <w:noProof/>
            </w:rPr>
          </w:pPr>
          <w:hyperlink w:anchor="_Toc8987423" w:history="1">
            <w:r w:rsidR="00BD7537" w:rsidRPr="00C01C6F">
              <w:rPr>
                <w:rStyle w:val="Hipervnculo"/>
                <w:noProof/>
              </w:rPr>
              <w:t>LA4. Apoyo a la dimensión internacional de la ciencia española</w:t>
            </w:r>
            <w:r w:rsidR="00BD7537">
              <w:rPr>
                <w:noProof/>
                <w:webHidden/>
              </w:rPr>
              <w:tab/>
            </w:r>
            <w:r w:rsidR="00BD7537">
              <w:rPr>
                <w:noProof/>
                <w:webHidden/>
              </w:rPr>
              <w:fldChar w:fldCharType="begin"/>
            </w:r>
            <w:r w:rsidR="00BD7537">
              <w:rPr>
                <w:noProof/>
                <w:webHidden/>
              </w:rPr>
              <w:instrText xml:space="preserve"> PAGEREF _Toc8987423 \h </w:instrText>
            </w:r>
            <w:r w:rsidR="00BD7537">
              <w:rPr>
                <w:noProof/>
                <w:webHidden/>
              </w:rPr>
            </w:r>
            <w:r w:rsidR="00BD7537">
              <w:rPr>
                <w:noProof/>
                <w:webHidden/>
              </w:rPr>
              <w:fldChar w:fldCharType="separate"/>
            </w:r>
            <w:r w:rsidR="00CE7D74">
              <w:rPr>
                <w:noProof/>
                <w:webHidden/>
              </w:rPr>
              <w:t>63</w:t>
            </w:r>
            <w:r w:rsidR="00BD7537">
              <w:rPr>
                <w:noProof/>
                <w:webHidden/>
              </w:rPr>
              <w:fldChar w:fldCharType="end"/>
            </w:r>
          </w:hyperlink>
        </w:p>
        <w:p w:rsidR="00BD7537" w:rsidRDefault="00EC39AC">
          <w:pPr>
            <w:pStyle w:val="TDC3"/>
            <w:tabs>
              <w:tab w:val="right" w:leader="dot" w:pos="9061"/>
            </w:tabs>
            <w:rPr>
              <w:rFonts w:eastAsiaTheme="minorEastAsia"/>
              <w:noProof/>
            </w:rPr>
          </w:pPr>
          <w:hyperlink w:anchor="_Toc8987424" w:history="1">
            <w:r w:rsidR="00BD7537" w:rsidRPr="00C01C6F">
              <w:rPr>
                <w:rStyle w:val="Hipervnculo"/>
                <w:noProof/>
              </w:rPr>
              <w:t>FICHA 10. OE4. Consolidar el acceso al conocimiento científico</w:t>
            </w:r>
            <w:r w:rsidR="00BD7537">
              <w:rPr>
                <w:noProof/>
                <w:webHidden/>
              </w:rPr>
              <w:tab/>
            </w:r>
            <w:r w:rsidR="00BD7537">
              <w:rPr>
                <w:noProof/>
                <w:webHidden/>
              </w:rPr>
              <w:fldChar w:fldCharType="begin"/>
            </w:r>
            <w:r w:rsidR="00BD7537">
              <w:rPr>
                <w:noProof/>
                <w:webHidden/>
              </w:rPr>
              <w:instrText xml:space="preserve"> PAGEREF _Toc8987424 \h </w:instrText>
            </w:r>
            <w:r w:rsidR="00BD7537">
              <w:rPr>
                <w:noProof/>
                <w:webHidden/>
              </w:rPr>
            </w:r>
            <w:r w:rsidR="00BD7537">
              <w:rPr>
                <w:noProof/>
                <w:webHidden/>
              </w:rPr>
              <w:fldChar w:fldCharType="separate"/>
            </w:r>
            <w:r w:rsidR="00CE7D74">
              <w:rPr>
                <w:noProof/>
                <w:webHidden/>
              </w:rPr>
              <w:t>67</w:t>
            </w:r>
            <w:r w:rsidR="00BD7537">
              <w:rPr>
                <w:noProof/>
                <w:webHidden/>
              </w:rPr>
              <w:fldChar w:fldCharType="end"/>
            </w:r>
          </w:hyperlink>
        </w:p>
        <w:p w:rsidR="00BD7537" w:rsidRDefault="00EC39AC">
          <w:pPr>
            <w:pStyle w:val="TDC3"/>
            <w:tabs>
              <w:tab w:val="right" w:leader="dot" w:pos="9061"/>
            </w:tabs>
            <w:rPr>
              <w:rFonts w:eastAsiaTheme="minorEastAsia"/>
              <w:noProof/>
            </w:rPr>
          </w:pPr>
          <w:hyperlink w:anchor="_Toc8987425" w:history="1">
            <w:r w:rsidR="00BD7537" w:rsidRPr="00C01C6F">
              <w:rPr>
                <w:rStyle w:val="Hipervnculo"/>
                <w:noProof/>
              </w:rPr>
              <w:t>LA1. Acceso a la información científica y transición hacia acceso abierto</w:t>
            </w:r>
            <w:r w:rsidR="00BD7537">
              <w:rPr>
                <w:noProof/>
                <w:webHidden/>
              </w:rPr>
              <w:tab/>
            </w:r>
            <w:r w:rsidR="00BD7537">
              <w:rPr>
                <w:noProof/>
                <w:webHidden/>
              </w:rPr>
              <w:fldChar w:fldCharType="begin"/>
            </w:r>
            <w:r w:rsidR="00BD7537">
              <w:rPr>
                <w:noProof/>
                <w:webHidden/>
              </w:rPr>
              <w:instrText xml:space="preserve"> PAGEREF _Toc8987425 \h </w:instrText>
            </w:r>
            <w:r w:rsidR="00BD7537">
              <w:rPr>
                <w:noProof/>
                <w:webHidden/>
              </w:rPr>
            </w:r>
            <w:r w:rsidR="00BD7537">
              <w:rPr>
                <w:noProof/>
                <w:webHidden/>
              </w:rPr>
              <w:fldChar w:fldCharType="separate"/>
            </w:r>
            <w:r w:rsidR="00CE7D74">
              <w:rPr>
                <w:noProof/>
                <w:webHidden/>
              </w:rPr>
              <w:t>67</w:t>
            </w:r>
            <w:r w:rsidR="00BD7537">
              <w:rPr>
                <w:noProof/>
                <w:webHidden/>
              </w:rPr>
              <w:fldChar w:fldCharType="end"/>
            </w:r>
          </w:hyperlink>
        </w:p>
        <w:p w:rsidR="00BD7537" w:rsidRDefault="00EC39AC">
          <w:pPr>
            <w:pStyle w:val="TDC3"/>
            <w:tabs>
              <w:tab w:val="right" w:leader="dot" w:pos="9061"/>
            </w:tabs>
            <w:rPr>
              <w:rFonts w:eastAsiaTheme="minorEastAsia"/>
              <w:noProof/>
            </w:rPr>
          </w:pPr>
          <w:hyperlink w:anchor="_Toc8987426" w:history="1">
            <w:r w:rsidR="00BD7537" w:rsidRPr="00C01C6F">
              <w:rPr>
                <w:rStyle w:val="Hipervnculo"/>
                <w:noProof/>
              </w:rPr>
              <w:t>FICHA 11. OE4. Consolidar el acceso al conocimiento científico</w:t>
            </w:r>
            <w:r w:rsidR="00BD7537">
              <w:rPr>
                <w:noProof/>
                <w:webHidden/>
              </w:rPr>
              <w:tab/>
            </w:r>
            <w:r w:rsidR="00BD7537">
              <w:rPr>
                <w:noProof/>
                <w:webHidden/>
              </w:rPr>
              <w:fldChar w:fldCharType="begin"/>
            </w:r>
            <w:r w:rsidR="00BD7537">
              <w:rPr>
                <w:noProof/>
                <w:webHidden/>
              </w:rPr>
              <w:instrText xml:space="preserve"> PAGEREF _Toc8987426 \h </w:instrText>
            </w:r>
            <w:r w:rsidR="00BD7537">
              <w:rPr>
                <w:noProof/>
                <w:webHidden/>
              </w:rPr>
            </w:r>
            <w:r w:rsidR="00BD7537">
              <w:rPr>
                <w:noProof/>
                <w:webHidden/>
              </w:rPr>
              <w:fldChar w:fldCharType="separate"/>
            </w:r>
            <w:r w:rsidR="00CE7D74">
              <w:rPr>
                <w:noProof/>
                <w:webHidden/>
              </w:rPr>
              <w:t>71</w:t>
            </w:r>
            <w:r w:rsidR="00BD7537">
              <w:rPr>
                <w:noProof/>
                <w:webHidden/>
              </w:rPr>
              <w:fldChar w:fldCharType="end"/>
            </w:r>
          </w:hyperlink>
        </w:p>
        <w:p w:rsidR="00BD7537" w:rsidRDefault="00EC39AC">
          <w:pPr>
            <w:pStyle w:val="TDC3"/>
            <w:tabs>
              <w:tab w:val="right" w:leader="dot" w:pos="9061"/>
            </w:tabs>
            <w:rPr>
              <w:rFonts w:eastAsiaTheme="minorEastAsia"/>
              <w:noProof/>
            </w:rPr>
          </w:pPr>
          <w:hyperlink w:anchor="_Toc8987427" w:history="1">
            <w:r w:rsidR="00BD7537" w:rsidRPr="00C01C6F">
              <w:rPr>
                <w:rStyle w:val="Hipervnculo"/>
                <w:noProof/>
              </w:rPr>
              <w:t>LA2. Promover la interoperabilidad de la información científica en las infraestructuras digitales institucionales</w:t>
            </w:r>
            <w:r w:rsidR="00BD7537">
              <w:rPr>
                <w:noProof/>
                <w:webHidden/>
              </w:rPr>
              <w:tab/>
            </w:r>
            <w:r w:rsidR="00BD7537">
              <w:rPr>
                <w:noProof/>
                <w:webHidden/>
              </w:rPr>
              <w:fldChar w:fldCharType="begin"/>
            </w:r>
            <w:r w:rsidR="00BD7537">
              <w:rPr>
                <w:noProof/>
                <w:webHidden/>
              </w:rPr>
              <w:instrText xml:space="preserve"> PAGEREF _Toc8987427 \h </w:instrText>
            </w:r>
            <w:r w:rsidR="00BD7537">
              <w:rPr>
                <w:noProof/>
                <w:webHidden/>
              </w:rPr>
            </w:r>
            <w:r w:rsidR="00BD7537">
              <w:rPr>
                <w:noProof/>
                <w:webHidden/>
              </w:rPr>
              <w:fldChar w:fldCharType="separate"/>
            </w:r>
            <w:r w:rsidR="00CE7D74">
              <w:rPr>
                <w:noProof/>
                <w:webHidden/>
              </w:rPr>
              <w:t>71</w:t>
            </w:r>
            <w:r w:rsidR="00BD7537">
              <w:rPr>
                <w:noProof/>
                <w:webHidden/>
              </w:rPr>
              <w:fldChar w:fldCharType="end"/>
            </w:r>
          </w:hyperlink>
        </w:p>
        <w:p w:rsidR="00BD7537" w:rsidRDefault="00EC39AC">
          <w:pPr>
            <w:pStyle w:val="TDC3"/>
            <w:tabs>
              <w:tab w:val="right" w:leader="dot" w:pos="9061"/>
            </w:tabs>
            <w:rPr>
              <w:rFonts w:eastAsiaTheme="minorEastAsia"/>
              <w:noProof/>
            </w:rPr>
          </w:pPr>
          <w:hyperlink w:anchor="_Toc8987428" w:history="1">
            <w:r w:rsidR="00BD7537" w:rsidRPr="00C01C6F">
              <w:rPr>
                <w:rStyle w:val="Hipervnculo"/>
                <w:noProof/>
              </w:rPr>
              <w:t>FICHA 12. OE4. Consolidar el acceso al conocimiento científico</w:t>
            </w:r>
            <w:r w:rsidR="00BD7537">
              <w:rPr>
                <w:noProof/>
                <w:webHidden/>
              </w:rPr>
              <w:tab/>
            </w:r>
            <w:r w:rsidR="00BD7537">
              <w:rPr>
                <w:noProof/>
                <w:webHidden/>
              </w:rPr>
              <w:fldChar w:fldCharType="begin"/>
            </w:r>
            <w:r w:rsidR="00BD7537">
              <w:rPr>
                <w:noProof/>
                <w:webHidden/>
              </w:rPr>
              <w:instrText xml:space="preserve"> PAGEREF _Toc8987428 \h </w:instrText>
            </w:r>
            <w:r w:rsidR="00BD7537">
              <w:rPr>
                <w:noProof/>
                <w:webHidden/>
              </w:rPr>
            </w:r>
            <w:r w:rsidR="00BD7537">
              <w:rPr>
                <w:noProof/>
                <w:webHidden/>
              </w:rPr>
              <w:fldChar w:fldCharType="separate"/>
            </w:r>
            <w:r w:rsidR="00CE7D74">
              <w:rPr>
                <w:noProof/>
                <w:webHidden/>
              </w:rPr>
              <w:t>75</w:t>
            </w:r>
            <w:r w:rsidR="00BD7537">
              <w:rPr>
                <w:noProof/>
                <w:webHidden/>
              </w:rPr>
              <w:fldChar w:fldCharType="end"/>
            </w:r>
          </w:hyperlink>
        </w:p>
        <w:p w:rsidR="00BD7537" w:rsidRDefault="00EC39AC">
          <w:pPr>
            <w:pStyle w:val="TDC3"/>
            <w:tabs>
              <w:tab w:val="right" w:leader="dot" w:pos="9061"/>
            </w:tabs>
            <w:rPr>
              <w:rFonts w:eastAsiaTheme="minorEastAsia"/>
              <w:noProof/>
            </w:rPr>
          </w:pPr>
          <w:hyperlink w:anchor="_Toc8987429" w:history="1">
            <w:r w:rsidR="00BD7537" w:rsidRPr="00C01C6F">
              <w:rPr>
                <w:rStyle w:val="Hipervnculo"/>
                <w:noProof/>
              </w:rPr>
              <w:t>LA3. Participar en la medición de la ciencia e innovación</w:t>
            </w:r>
            <w:r w:rsidR="00BD7537">
              <w:rPr>
                <w:noProof/>
                <w:webHidden/>
              </w:rPr>
              <w:tab/>
            </w:r>
            <w:r w:rsidR="00BD7537">
              <w:rPr>
                <w:noProof/>
                <w:webHidden/>
              </w:rPr>
              <w:fldChar w:fldCharType="begin"/>
            </w:r>
            <w:r w:rsidR="00BD7537">
              <w:rPr>
                <w:noProof/>
                <w:webHidden/>
              </w:rPr>
              <w:instrText xml:space="preserve"> PAGEREF _Toc8987429 \h </w:instrText>
            </w:r>
            <w:r w:rsidR="00BD7537">
              <w:rPr>
                <w:noProof/>
                <w:webHidden/>
              </w:rPr>
            </w:r>
            <w:r w:rsidR="00BD7537">
              <w:rPr>
                <w:noProof/>
                <w:webHidden/>
              </w:rPr>
              <w:fldChar w:fldCharType="separate"/>
            </w:r>
            <w:r w:rsidR="00CE7D74">
              <w:rPr>
                <w:noProof/>
                <w:webHidden/>
              </w:rPr>
              <w:t>75</w:t>
            </w:r>
            <w:r w:rsidR="00BD7537">
              <w:rPr>
                <w:noProof/>
                <w:webHidden/>
              </w:rPr>
              <w:fldChar w:fldCharType="end"/>
            </w:r>
          </w:hyperlink>
        </w:p>
        <w:p w:rsidR="00BD7537" w:rsidRDefault="00EC39AC">
          <w:pPr>
            <w:pStyle w:val="TDC3"/>
            <w:tabs>
              <w:tab w:val="right" w:leader="dot" w:pos="9061"/>
            </w:tabs>
            <w:rPr>
              <w:rFonts w:eastAsiaTheme="minorEastAsia"/>
              <w:noProof/>
            </w:rPr>
          </w:pPr>
          <w:hyperlink w:anchor="_Toc8987430" w:history="1">
            <w:r w:rsidR="00BD7537" w:rsidRPr="00C01C6F">
              <w:rPr>
                <w:rStyle w:val="Hipervnculo"/>
                <w:noProof/>
              </w:rPr>
              <w:t>FICHA 13. OE5. Situar a las personas en el centro de la estrategia de FECYT</w:t>
            </w:r>
            <w:r w:rsidR="00BD7537">
              <w:rPr>
                <w:noProof/>
                <w:webHidden/>
              </w:rPr>
              <w:tab/>
            </w:r>
            <w:r w:rsidR="00BD7537">
              <w:rPr>
                <w:noProof/>
                <w:webHidden/>
              </w:rPr>
              <w:fldChar w:fldCharType="begin"/>
            </w:r>
            <w:r w:rsidR="00BD7537">
              <w:rPr>
                <w:noProof/>
                <w:webHidden/>
              </w:rPr>
              <w:instrText xml:space="preserve"> PAGEREF _Toc8987430 \h </w:instrText>
            </w:r>
            <w:r w:rsidR="00BD7537">
              <w:rPr>
                <w:noProof/>
                <w:webHidden/>
              </w:rPr>
            </w:r>
            <w:r w:rsidR="00BD7537">
              <w:rPr>
                <w:noProof/>
                <w:webHidden/>
              </w:rPr>
              <w:fldChar w:fldCharType="separate"/>
            </w:r>
            <w:r w:rsidR="00CE7D74">
              <w:rPr>
                <w:noProof/>
                <w:webHidden/>
              </w:rPr>
              <w:t>80</w:t>
            </w:r>
            <w:r w:rsidR="00BD7537">
              <w:rPr>
                <w:noProof/>
                <w:webHidden/>
              </w:rPr>
              <w:fldChar w:fldCharType="end"/>
            </w:r>
          </w:hyperlink>
        </w:p>
        <w:p w:rsidR="00BD7537" w:rsidRDefault="00EC39AC">
          <w:pPr>
            <w:pStyle w:val="TDC3"/>
            <w:tabs>
              <w:tab w:val="right" w:leader="dot" w:pos="9061"/>
            </w:tabs>
            <w:rPr>
              <w:rFonts w:eastAsiaTheme="minorEastAsia"/>
              <w:noProof/>
            </w:rPr>
          </w:pPr>
          <w:hyperlink w:anchor="_Toc8987431" w:history="1">
            <w:r w:rsidR="00BD7537" w:rsidRPr="00C01C6F">
              <w:rPr>
                <w:rStyle w:val="Hipervnculo"/>
                <w:noProof/>
              </w:rPr>
              <w:t>LA1. Favorecer el desarrollo profesional y el bienestar de las personas</w:t>
            </w:r>
            <w:r w:rsidR="00BD7537">
              <w:rPr>
                <w:noProof/>
                <w:webHidden/>
              </w:rPr>
              <w:tab/>
            </w:r>
            <w:r w:rsidR="00BD7537">
              <w:rPr>
                <w:noProof/>
                <w:webHidden/>
              </w:rPr>
              <w:fldChar w:fldCharType="begin"/>
            </w:r>
            <w:r w:rsidR="00BD7537">
              <w:rPr>
                <w:noProof/>
                <w:webHidden/>
              </w:rPr>
              <w:instrText xml:space="preserve"> PAGEREF _Toc8987431 \h </w:instrText>
            </w:r>
            <w:r w:rsidR="00BD7537">
              <w:rPr>
                <w:noProof/>
                <w:webHidden/>
              </w:rPr>
            </w:r>
            <w:r w:rsidR="00BD7537">
              <w:rPr>
                <w:noProof/>
                <w:webHidden/>
              </w:rPr>
              <w:fldChar w:fldCharType="separate"/>
            </w:r>
            <w:r w:rsidR="00CE7D74">
              <w:rPr>
                <w:noProof/>
                <w:webHidden/>
              </w:rPr>
              <w:t>80</w:t>
            </w:r>
            <w:r w:rsidR="00BD7537">
              <w:rPr>
                <w:noProof/>
                <w:webHidden/>
              </w:rPr>
              <w:fldChar w:fldCharType="end"/>
            </w:r>
          </w:hyperlink>
        </w:p>
        <w:p w:rsidR="00BD7537" w:rsidRDefault="00EC39AC">
          <w:pPr>
            <w:pStyle w:val="TDC3"/>
            <w:tabs>
              <w:tab w:val="right" w:leader="dot" w:pos="9061"/>
            </w:tabs>
            <w:rPr>
              <w:rFonts w:eastAsiaTheme="minorEastAsia"/>
              <w:noProof/>
            </w:rPr>
          </w:pPr>
          <w:hyperlink w:anchor="_Toc8987432" w:history="1">
            <w:r w:rsidR="00BD7537" w:rsidRPr="00C01C6F">
              <w:rPr>
                <w:rStyle w:val="Hipervnculo"/>
                <w:noProof/>
              </w:rPr>
              <w:t>LA2. Desarrollar una estrategia de comunicación interna</w:t>
            </w:r>
            <w:r w:rsidR="00BD7537">
              <w:rPr>
                <w:noProof/>
                <w:webHidden/>
              </w:rPr>
              <w:tab/>
            </w:r>
            <w:r w:rsidR="00BD7537">
              <w:rPr>
                <w:noProof/>
                <w:webHidden/>
              </w:rPr>
              <w:fldChar w:fldCharType="begin"/>
            </w:r>
            <w:r w:rsidR="00BD7537">
              <w:rPr>
                <w:noProof/>
                <w:webHidden/>
              </w:rPr>
              <w:instrText xml:space="preserve"> PAGEREF _Toc8987432 \h </w:instrText>
            </w:r>
            <w:r w:rsidR="00BD7537">
              <w:rPr>
                <w:noProof/>
                <w:webHidden/>
              </w:rPr>
            </w:r>
            <w:r w:rsidR="00BD7537">
              <w:rPr>
                <w:noProof/>
                <w:webHidden/>
              </w:rPr>
              <w:fldChar w:fldCharType="separate"/>
            </w:r>
            <w:r w:rsidR="00CE7D74">
              <w:rPr>
                <w:noProof/>
                <w:webHidden/>
              </w:rPr>
              <w:t>80</w:t>
            </w:r>
            <w:r w:rsidR="00BD7537">
              <w:rPr>
                <w:noProof/>
                <w:webHidden/>
              </w:rPr>
              <w:fldChar w:fldCharType="end"/>
            </w:r>
          </w:hyperlink>
        </w:p>
        <w:p w:rsidR="00BD7537" w:rsidRDefault="00EC39AC">
          <w:pPr>
            <w:pStyle w:val="TDC3"/>
            <w:tabs>
              <w:tab w:val="right" w:leader="dot" w:pos="9061"/>
            </w:tabs>
            <w:rPr>
              <w:rFonts w:eastAsiaTheme="minorEastAsia"/>
              <w:noProof/>
            </w:rPr>
          </w:pPr>
          <w:hyperlink w:anchor="_Toc8987433" w:history="1">
            <w:r w:rsidR="00BD7537" w:rsidRPr="00C01C6F">
              <w:rPr>
                <w:rStyle w:val="Hipervnculo"/>
                <w:noProof/>
                <w:lang w:val="pt-PT"/>
              </w:rPr>
              <w:t>FICHA 14. OE6. Gestión operativa de la actividad de la FECYT y transformación digital</w:t>
            </w:r>
            <w:r w:rsidR="00BD7537">
              <w:rPr>
                <w:noProof/>
                <w:webHidden/>
              </w:rPr>
              <w:tab/>
            </w:r>
            <w:r w:rsidR="00BD7537">
              <w:rPr>
                <w:noProof/>
                <w:webHidden/>
              </w:rPr>
              <w:fldChar w:fldCharType="begin"/>
            </w:r>
            <w:r w:rsidR="00BD7537">
              <w:rPr>
                <w:noProof/>
                <w:webHidden/>
              </w:rPr>
              <w:instrText xml:space="preserve"> PAGEREF _Toc8987433 \h </w:instrText>
            </w:r>
            <w:r w:rsidR="00BD7537">
              <w:rPr>
                <w:noProof/>
                <w:webHidden/>
              </w:rPr>
            </w:r>
            <w:r w:rsidR="00BD7537">
              <w:rPr>
                <w:noProof/>
                <w:webHidden/>
              </w:rPr>
              <w:fldChar w:fldCharType="separate"/>
            </w:r>
            <w:r w:rsidR="00CE7D74">
              <w:rPr>
                <w:noProof/>
                <w:webHidden/>
              </w:rPr>
              <w:t>84</w:t>
            </w:r>
            <w:r w:rsidR="00BD7537">
              <w:rPr>
                <w:noProof/>
                <w:webHidden/>
              </w:rPr>
              <w:fldChar w:fldCharType="end"/>
            </w:r>
          </w:hyperlink>
        </w:p>
        <w:p w:rsidR="00BD7537" w:rsidRDefault="00EC39AC">
          <w:pPr>
            <w:pStyle w:val="TDC3"/>
            <w:tabs>
              <w:tab w:val="right" w:leader="dot" w:pos="9061"/>
            </w:tabs>
            <w:rPr>
              <w:rFonts w:eastAsiaTheme="minorEastAsia"/>
              <w:noProof/>
            </w:rPr>
          </w:pPr>
          <w:hyperlink w:anchor="_Toc8987434" w:history="1">
            <w:r w:rsidR="00BD7537" w:rsidRPr="00C01C6F">
              <w:rPr>
                <w:rStyle w:val="Hipervnculo"/>
                <w:noProof/>
                <w:lang w:val="pt-PT"/>
              </w:rPr>
              <w:t>LA1. Metodología común de gestión de proyectos</w:t>
            </w:r>
            <w:r w:rsidR="00BD7537">
              <w:rPr>
                <w:noProof/>
                <w:webHidden/>
              </w:rPr>
              <w:tab/>
            </w:r>
            <w:r w:rsidR="00BD7537">
              <w:rPr>
                <w:noProof/>
                <w:webHidden/>
              </w:rPr>
              <w:fldChar w:fldCharType="begin"/>
            </w:r>
            <w:r w:rsidR="00BD7537">
              <w:rPr>
                <w:noProof/>
                <w:webHidden/>
              </w:rPr>
              <w:instrText xml:space="preserve"> PAGEREF _Toc8987434 \h </w:instrText>
            </w:r>
            <w:r w:rsidR="00BD7537">
              <w:rPr>
                <w:noProof/>
                <w:webHidden/>
              </w:rPr>
            </w:r>
            <w:r w:rsidR="00BD7537">
              <w:rPr>
                <w:noProof/>
                <w:webHidden/>
              </w:rPr>
              <w:fldChar w:fldCharType="separate"/>
            </w:r>
            <w:r w:rsidR="00CE7D74">
              <w:rPr>
                <w:noProof/>
                <w:webHidden/>
              </w:rPr>
              <w:t>84</w:t>
            </w:r>
            <w:r w:rsidR="00BD7537">
              <w:rPr>
                <w:noProof/>
                <w:webHidden/>
              </w:rPr>
              <w:fldChar w:fldCharType="end"/>
            </w:r>
          </w:hyperlink>
        </w:p>
        <w:p w:rsidR="00BD7537" w:rsidRDefault="00EC39AC">
          <w:pPr>
            <w:pStyle w:val="TDC3"/>
            <w:tabs>
              <w:tab w:val="right" w:leader="dot" w:pos="9061"/>
            </w:tabs>
            <w:rPr>
              <w:rFonts w:eastAsiaTheme="minorEastAsia"/>
              <w:noProof/>
            </w:rPr>
          </w:pPr>
          <w:hyperlink w:anchor="_Toc8987435" w:history="1">
            <w:r w:rsidR="00BD7537" w:rsidRPr="00C01C6F">
              <w:rPr>
                <w:rStyle w:val="Hipervnculo"/>
                <w:noProof/>
                <w:lang w:val="pt-PT"/>
              </w:rPr>
              <w:t>LA2. Comunicación externa</w:t>
            </w:r>
            <w:r w:rsidR="00BD7537">
              <w:rPr>
                <w:noProof/>
                <w:webHidden/>
              </w:rPr>
              <w:tab/>
            </w:r>
            <w:r w:rsidR="00BD7537">
              <w:rPr>
                <w:noProof/>
                <w:webHidden/>
              </w:rPr>
              <w:fldChar w:fldCharType="begin"/>
            </w:r>
            <w:r w:rsidR="00BD7537">
              <w:rPr>
                <w:noProof/>
                <w:webHidden/>
              </w:rPr>
              <w:instrText xml:space="preserve"> PAGEREF _Toc8987435 \h </w:instrText>
            </w:r>
            <w:r w:rsidR="00BD7537">
              <w:rPr>
                <w:noProof/>
                <w:webHidden/>
              </w:rPr>
            </w:r>
            <w:r w:rsidR="00BD7537">
              <w:rPr>
                <w:noProof/>
                <w:webHidden/>
              </w:rPr>
              <w:fldChar w:fldCharType="separate"/>
            </w:r>
            <w:r w:rsidR="00CE7D74">
              <w:rPr>
                <w:noProof/>
                <w:webHidden/>
              </w:rPr>
              <w:t>84</w:t>
            </w:r>
            <w:r w:rsidR="00BD7537">
              <w:rPr>
                <w:noProof/>
                <w:webHidden/>
              </w:rPr>
              <w:fldChar w:fldCharType="end"/>
            </w:r>
          </w:hyperlink>
        </w:p>
        <w:p w:rsidR="00BD7537" w:rsidRDefault="00EC39AC">
          <w:pPr>
            <w:pStyle w:val="TDC3"/>
            <w:tabs>
              <w:tab w:val="right" w:leader="dot" w:pos="9061"/>
            </w:tabs>
            <w:rPr>
              <w:rFonts w:eastAsiaTheme="minorEastAsia"/>
              <w:noProof/>
            </w:rPr>
          </w:pPr>
          <w:hyperlink w:anchor="_Toc8987436" w:history="1">
            <w:r w:rsidR="00BD7537" w:rsidRPr="00C01C6F">
              <w:rPr>
                <w:rStyle w:val="Hipervnculo"/>
                <w:noProof/>
              </w:rPr>
              <w:t>FICHA 15. OE7. Impulsar la sostenibilidad y las alianzas</w:t>
            </w:r>
            <w:r w:rsidR="00BD7537">
              <w:rPr>
                <w:noProof/>
                <w:webHidden/>
              </w:rPr>
              <w:tab/>
            </w:r>
            <w:r w:rsidR="00BD7537">
              <w:rPr>
                <w:noProof/>
                <w:webHidden/>
              </w:rPr>
              <w:fldChar w:fldCharType="begin"/>
            </w:r>
            <w:r w:rsidR="00BD7537">
              <w:rPr>
                <w:noProof/>
                <w:webHidden/>
              </w:rPr>
              <w:instrText xml:space="preserve"> PAGEREF _Toc8987436 \h </w:instrText>
            </w:r>
            <w:r w:rsidR="00BD7537">
              <w:rPr>
                <w:noProof/>
                <w:webHidden/>
              </w:rPr>
            </w:r>
            <w:r w:rsidR="00BD7537">
              <w:rPr>
                <w:noProof/>
                <w:webHidden/>
              </w:rPr>
              <w:fldChar w:fldCharType="separate"/>
            </w:r>
            <w:r w:rsidR="00CE7D74">
              <w:rPr>
                <w:noProof/>
                <w:webHidden/>
              </w:rPr>
              <w:t>88</w:t>
            </w:r>
            <w:r w:rsidR="00BD7537">
              <w:rPr>
                <w:noProof/>
                <w:webHidden/>
              </w:rPr>
              <w:fldChar w:fldCharType="end"/>
            </w:r>
          </w:hyperlink>
        </w:p>
        <w:p w:rsidR="00BD7537" w:rsidRDefault="00EC39AC">
          <w:pPr>
            <w:pStyle w:val="TDC3"/>
            <w:tabs>
              <w:tab w:val="right" w:leader="dot" w:pos="9061"/>
            </w:tabs>
            <w:rPr>
              <w:rFonts w:eastAsiaTheme="minorEastAsia"/>
              <w:noProof/>
            </w:rPr>
          </w:pPr>
          <w:hyperlink w:anchor="_Toc8987437" w:history="1">
            <w:r w:rsidR="00BD7537" w:rsidRPr="00C01C6F">
              <w:rPr>
                <w:rStyle w:val="Hipervnculo"/>
                <w:noProof/>
              </w:rPr>
              <w:t>LA1. Potenciar la cultura de  la sostenibilidad</w:t>
            </w:r>
            <w:r w:rsidR="00BD7537">
              <w:rPr>
                <w:noProof/>
                <w:webHidden/>
              </w:rPr>
              <w:tab/>
            </w:r>
            <w:r w:rsidR="00BD7537">
              <w:rPr>
                <w:noProof/>
                <w:webHidden/>
              </w:rPr>
              <w:fldChar w:fldCharType="begin"/>
            </w:r>
            <w:r w:rsidR="00BD7537">
              <w:rPr>
                <w:noProof/>
                <w:webHidden/>
              </w:rPr>
              <w:instrText xml:space="preserve"> PAGEREF _Toc8987437 \h </w:instrText>
            </w:r>
            <w:r w:rsidR="00BD7537">
              <w:rPr>
                <w:noProof/>
                <w:webHidden/>
              </w:rPr>
            </w:r>
            <w:r w:rsidR="00BD7537">
              <w:rPr>
                <w:noProof/>
                <w:webHidden/>
              </w:rPr>
              <w:fldChar w:fldCharType="separate"/>
            </w:r>
            <w:r w:rsidR="00CE7D74">
              <w:rPr>
                <w:noProof/>
                <w:webHidden/>
              </w:rPr>
              <w:t>88</w:t>
            </w:r>
            <w:r w:rsidR="00BD7537">
              <w:rPr>
                <w:noProof/>
                <w:webHidden/>
              </w:rPr>
              <w:fldChar w:fldCharType="end"/>
            </w:r>
          </w:hyperlink>
        </w:p>
        <w:p w:rsidR="00BD7537" w:rsidRDefault="00EC39AC">
          <w:pPr>
            <w:pStyle w:val="TDC3"/>
            <w:tabs>
              <w:tab w:val="right" w:leader="dot" w:pos="9061"/>
            </w:tabs>
            <w:rPr>
              <w:rFonts w:eastAsiaTheme="minorEastAsia"/>
              <w:noProof/>
            </w:rPr>
          </w:pPr>
          <w:hyperlink w:anchor="_Toc8987438" w:history="1">
            <w:r w:rsidR="00BD7537" w:rsidRPr="00C01C6F">
              <w:rPr>
                <w:rStyle w:val="Hipervnculo"/>
                <w:noProof/>
              </w:rPr>
              <w:t>LA2. Planificar la estrategia de alianzas nacionales e internacionales</w:t>
            </w:r>
            <w:r w:rsidR="00BD7537">
              <w:rPr>
                <w:noProof/>
                <w:webHidden/>
              </w:rPr>
              <w:tab/>
            </w:r>
            <w:r w:rsidR="00BD7537">
              <w:rPr>
                <w:noProof/>
                <w:webHidden/>
              </w:rPr>
              <w:fldChar w:fldCharType="begin"/>
            </w:r>
            <w:r w:rsidR="00BD7537">
              <w:rPr>
                <w:noProof/>
                <w:webHidden/>
              </w:rPr>
              <w:instrText xml:space="preserve"> PAGEREF _Toc8987438 \h </w:instrText>
            </w:r>
            <w:r w:rsidR="00BD7537">
              <w:rPr>
                <w:noProof/>
                <w:webHidden/>
              </w:rPr>
            </w:r>
            <w:r w:rsidR="00BD7537">
              <w:rPr>
                <w:noProof/>
                <w:webHidden/>
              </w:rPr>
              <w:fldChar w:fldCharType="separate"/>
            </w:r>
            <w:r w:rsidR="00CE7D74">
              <w:rPr>
                <w:noProof/>
                <w:webHidden/>
              </w:rPr>
              <w:t>88</w:t>
            </w:r>
            <w:r w:rsidR="00BD7537">
              <w:rPr>
                <w:noProof/>
                <w:webHidden/>
              </w:rPr>
              <w:fldChar w:fldCharType="end"/>
            </w:r>
          </w:hyperlink>
        </w:p>
        <w:p w:rsidR="00BD7537" w:rsidRDefault="00EC39AC">
          <w:pPr>
            <w:pStyle w:val="TDC3"/>
            <w:tabs>
              <w:tab w:val="right" w:leader="dot" w:pos="9061"/>
            </w:tabs>
            <w:rPr>
              <w:rFonts w:eastAsiaTheme="minorEastAsia"/>
              <w:noProof/>
            </w:rPr>
          </w:pPr>
          <w:hyperlink w:anchor="_Toc8987439" w:history="1">
            <w:r w:rsidR="00BD7537" w:rsidRPr="00C01C6F">
              <w:rPr>
                <w:rStyle w:val="Hipervnculo"/>
                <w:noProof/>
              </w:rPr>
              <w:t>LA3. Participar como socios en proyectos de convocatorias competitivas</w:t>
            </w:r>
            <w:r w:rsidR="00BD7537">
              <w:rPr>
                <w:noProof/>
                <w:webHidden/>
              </w:rPr>
              <w:tab/>
            </w:r>
            <w:r w:rsidR="00BD7537">
              <w:rPr>
                <w:noProof/>
                <w:webHidden/>
              </w:rPr>
              <w:fldChar w:fldCharType="begin"/>
            </w:r>
            <w:r w:rsidR="00BD7537">
              <w:rPr>
                <w:noProof/>
                <w:webHidden/>
              </w:rPr>
              <w:instrText xml:space="preserve"> PAGEREF _Toc8987439 \h </w:instrText>
            </w:r>
            <w:r w:rsidR="00BD7537">
              <w:rPr>
                <w:noProof/>
                <w:webHidden/>
              </w:rPr>
            </w:r>
            <w:r w:rsidR="00BD7537">
              <w:rPr>
                <w:noProof/>
                <w:webHidden/>
              </w:rPr>
              <w:fldChar w:fldCharType="separate"/>
            </w:r>
            <w:r w:rsidR="00CE7D74">
              <w:rPr>
                <w:noProof/>
                <w:webHidden/>
              </w:rPr>
              <w:t>88</w:t>
            </w:r>
            <w:r w:rsidR="00BD7537">
              <w:rPr>
                <w:noProof/>
                <w:webHidden/>
              </w:rPr>
              <w:fldChar w:fldCharType="end"/>
            </w:r>
          </w:hyperlink>
        </w:p>
        <w:p w:rsidR="00BD7537" w:rsidRDefault="00EC39AC">
          <w:pPr>
            <w:pStyle w:val="TDC3"/>
            <w:tabs>
              <w:tab w:val="right" w:leader="dot" w:pos="9061"/>
            </w:tabs>
            <w:rPr>
              <w:rFonts w:eastAsiaTheme="minorEastAsia"/>
              <w:noProof/>
            </w:rPr>
          </w:pPr>
          <w:hyperlink w:anchor="_Toc8987440" w:history="1">
            <w:r w:rsidR="00BD7537" w:rsidRPr="00C01C6F">
              <w:rPr>
                <w:rStyle w:val="Hipervnculo"/>
                <w:noProof/>
              </w:rPr>
              <w:t>FICHA 16. OE8. Impulsar la perspectiva de género</w:t>
            </w:r>
            <w:r w:rsidR="00BD7537">
              <w:rPr>
                <w:noProof/>
                <w:webHidden/>
              </w:rPr>
              <w:tab/>
            </w:r>
            <w:r w:rsidR="00BD7537">
              <w:rPr>
                <w:noProof/>
                <w:webHidden/>
              </w:rPr>
              <w:fldChar w:fldCharType="begin"/>
            </w:r>
            <w:r w:rsidR="00BD7537">
              <w:rPr>
                <w:noProof/>
                <w:webHidden/>
              </w:rPr>
              <w:instrText xml:space="preserve"> PAGEREF _Toc8987440 \h </w:instrText>
            </w:r>
            <w:r w:rsidR="00BD7537">
              <w:rPr>
                <w:noProof/>
                <w:webHidden/>
              </w:rPr>
            </w:r>
            <w:r w:rsidR="00BD7537">
              <w:rPr>
                <w:noProof/>
                <w:webHidden/>
              </w:rPr>
              <w:fldChar w:fldCharType="separate"/>
            </w:r>
            <w:r w:rsidR="00CE7D74">
              <w:rPr>
                <w:noProof/>
                <w:webHidden/>
              </w:rPr>
              <w:t>92</w:t>
            </w:r>
            <w:r w:rsidR="00BD7537">
              <w:rPr>
                <w:noProof/>
                <w:webHidden/>
              </w:rPr>
              <w:fldChar w:fldCharType="end"/>
            </w:r>
          </w:hyperlink>
        </w:p>
        <w:p w:rsidR="00BD7537" w:rsidRDefault="00EC39AC">
          <w:pPr>
            <w:pStyle w:val="TDC3"/>
            <w:tabs>
              <w:tab w:val="right" w:leader="dot" w:pos="9061"/>
            </w:tabs>
            <w:rPr>
              <w:rFonts w:eastAsiaTheme="minorEastAsia"/>
              <w:noProof/>
            </w:rPr>
          </w:pPr>
          <w:hyperlink w:anchor="_Toc8987441" w:history="1">
            <w:r w:rsidR="00BD7537" w:rsidRPr="00C01C6F">
              <w:rPr>
                <w:rStyle w:val="Hipervnculo"/>
                <w:noProof/>
              </w:rPr>
              <w:t>LA1. Promover la perspectiva de género en la ciencia y la innovación</w:t>
            </w:r>
            <w:r w:rsidR="00BD7537">
              <w:rPr>
                <w:noProof/>
                <w:webHidden/>
              </w:rPr>
              <w:tab/>
            </w:r>
            <w:r w:rsidR="00BD7537">
              <w:rPr>
                <w:noProof/>
                <w:webHidden/>
              </w:rPr>
              <w:fldChar w:fldCharType="begin"/>
            </w:r>
            <w:r w:rsidR="00BD7537">
              <w:rPr>
                <w:noProof/>
                <w:webHidden/>
              </w:rPr>
              <w:instrText xml:space="preserve"> PAGEREF _Toc8987441 \h </w:instrText>
            </w:r>
            <w:r w:rsidR="00BD7537">
              <w:rPr>
                <w:noProof/>
                <w:webHidden/>
              </w:rPr>
            </w:r>
            <w:r w:rsidR="00BD7537">
              <w:rPr>
                <w:noProof/>
                <w:webHidden/>
              </w:rPr>
              <w:fldChar w:fldCharType="separate"/>
            </w:r>
            <w:r w:rsidR="00CE7D74">
              <w:rPr>
                <w:noProof/>
                <w:webHidden/>
              </w:rPr>
              <w:t>92</w:t>
            </w:r>
            <w:r w:rsidR="00BD7537">
              <w:rPr>
                <w:noProof/>
                <w:webHidden/>
              </w:rPr>
              <w:fldChar w:fldCharType="end"/>
            </w:r>
          </w:hyperlink>
        </w:p>
        <w:p w:rsidR="00BD7537" w:rsidRDefault="00EC39AC">
          <w:pPr>
            <w:pStyle w:val="TDC3"/>
            <w:tabs>
              <w:tab w:val="right" w:leader="dot" w:pos="9061"/>
            </w:tabs>
            <w:rPr>
              <w:rFonts w:eastAsiaTheme="minorEastAsia"/>
              <w:noProof/>
            </w:rPr>
          </w:pPr>
          <w:hyperlink w:anchor="_Toc8987442" w:history="1">
            <w:r w:rsidR="00BD7537" w:rsidRPr="00C01C6F">
              <w:rPr>
                <w:rStyle w:val="Hipervnculo"/>
                <w:noProof/>
              </w:rPr>
              <w:t>LA2. Integrar la perspectiva de género en todos los proyectos de FECYT</w:t>
            </w:r>
            <w:r w:rsidR="00BD7537">
              <w:rPr>
                <w:noProof/>
                <w:webHidden/>
              </w:rPr>
              <w:tab/>
            </w:r>
            <w:r w:rsidR="00BD7537">
              <w:rPr>
                <w:noProof/>
                <w:webHidden/>
              </w:rPr>
              <w:fldChar w:fldCharType="begin"/>
            </w:r>
            <w:r w:rsidR="00BD7537">
              <w:rPr>
                <w:noProof/>
                <w:webHidden/>
              </w:rPr>
              <w:instrText xml:space="preserve"> PAGEREF _Toc8987442 \h </w:instrText>
            </w:r>
            <w:r w:rsidR="00BD7537">
              <w:rPr>
                <w:noProof/>
                <w:webHidden/>
              </w:rPr>
            </w:r>
            <w:r w:rsidR="00BD7537">
              <w:rPr>
                <w:noProof/>
                <w:webHidden/>
              </w:rPr>
              <w:fldChar w:fldCharType="separate"/>
            </w:r>
            <w:r w:rsidR="00CE7D74">
              <w:rPr>
                <w:noProof/>
                <w:webHidden/>
              </w:rPr>
              <w:t>92</w:t>
            </w:r>
            <w:r w:rsidR="00BD7537">
              <w:rPr>
                <w:noProof/>
                <w:webHidden/>
              </w:rPr>
              <w:fldChar w:fldCharType="end"/>
            </w:r>
          </w:hyperlink>
        </w:p>
        <w:p w:rsidR="00BD7537" w:rsidRDefault="00EC39AC">
          <w:pPr>
            <w:pStyle w:val="TDC3"/>
            <w:tabs>
              <w:tab w:val="right" w:leader="dot" w:pos="9061"/>
            </w:tabs>
            <w:rPr>
              <w:rFonts w:eastAsiaTheme="minorEastAsia"/>
              <w:noProof/>
            </w:rPr>
          </w:pPr>
          <w:hyperlink w:anchor="_Toc8987443" w:history="1">
            <w:r w:rsidR="00BD7537" w:rsidRPr="00C01C6F">
              <w:rPr>
                <w:rStyle w:val="Hipervnculo"/>
                <w:noProof/>
              </w:rPr>
              <w:t>LA1. Promover la perspectiva de género en la ciencia y la innovación</w:t>
            </w:r>
            <w:r w:rsidR="00BD7537">
              <w:rPr>
                <w:noProof/>
                <w:webHidden/>
              </w:rPr>
              <w:tab/>
            </w:r>
            <w:r w:rsidR="00BD7537">
              <w:rPr>
                <w:noProof/>
                <w:webHidden/>
              </w:rPr>
              <w:fldChar w:fldCharType="begin"/>
            </w:r>
            <w:r w:rsidR="00BD7537">
              <w:rPr>
                <w:noProof/>
                <w:webHidden/>
              </w:rPr>
              <w:instrText xml:space="preserve"> PAGEREF _Toc8987443 \h </w:instrText>
            </w:r>
            <w:r w:rsidR="00BD7537">
              <w:rPr>
                <w:noProof/>
                <w:webHidden/>
              </w:rPr>
            </w:r>
            <w:r w:rsidR="00BD7537">
              <w:rPr>
                <w:noProof/>
                <w:webHidden/>
              </w:rPr>
              <w:fldChar w:fldCharType="separate"/>
            </w:r>
            <w:r w:rsidR="00CE7D74">
              <w:rPr>
                <w:noProof/>
                <w:webHidden/>
              </w:rPr>
              <w:t>92</w:t>
            </w:r>
            <w:r w:rsidR="00BD7537">
              <w:rPr>
                <w:noProof/>
                <w:webHidden/>
              </w:rPr>
              <w:fldChar w:fldCharType="end"/>
            </w:r>
          </w:hyperlink>
        </w:p>
        <w:p w:rsidR="00BD7537" w:rsidRDefault="00EC39AC">
          <w:pPr>
            <w:pStyle w:val="TDC3"/>
            <w:tabs>
              <w:tab w:val="right" w:leader="dot" w:pos="9061"/>
            </w:tabs>
            <w:rPr>
              <w:rFonts w:eastAsiaTheme="minorEastAsia"/>
              <w:noProof/>
            </w:rPr>
          </w:pPr>
          <w:hyperlink w:anchor="_Toc8987444" w:history="1">
            <w:r w:rsidR="00BD7537" w:rsidRPr="00C01C6F">
              <w:rPr>
                <w:rStyle w:val="Hipervnculo"/>
                <w:noProof/>
              </w:rPr>
              <w:t>LA2. Integrar la perspectiva de género en todos los proyectos de FECYT</w:t>
            </w:r>
            <w:r w:rsidR="00BD7537">
              <w:rPr>
                <w:noProof/>
                <w:webHidden/>
              </w:rPr>
              <w:tab/>
            </w:r>
            <w:r w:rsidR="00BD7537">
              <w:rPr>
                <w:noProof/>
                <w:webHidden/>
              </w:rPr>
              <w:fldChar w:fldCharType="begin"/>
            </w:r>
            <w:r w:rsidR="00BD7537">
              <w:rPr>
                <w:noProof/>
                <w:webHidden/>
              </w:rPr>
              <w:instrText xml:space="preserve"> PAGEREF _Toc8987444 \h </w:instrText>
            </w:r>
            <w:r w:rsidR="00BD7537">
              <w:rPr>
                <w:noProof/>
                <w:webHidden/>
              </w:rPr>
            </w:r>
            <w:r w:rsidR="00BD7537">
              <w:rPr>
                <w:noProof/>
                <w:webHidden/>
              </w:rPr>
              <w:fldChar w:fldCharType="separate"/>
            </w:r>
            <w:r w:rsidR="00CE7D74">
              <w:rPr>
                <w:noProof/>
                <w:webHidden/>
              </w:rPr>
              <w:t>94</w:t>
            </w:r>
            <w:r w:rsidR="00BD7537">
              <w:rPr>
                <w:noProof/>
                <w:webHidden/>
              </w:rPr>
              <w:fldChar w:fldCharType="end"/>
            </w:r>
          </w:hyperlink>
        </w:p>
        <w:p w:rsidR="00BD7537" w:rsidRDefault="00EC39AC">
          <w:pPr>
            <w:pStyle w:val="TDC1"/>
            <w:tabs>
              <w:tab w:val="right" w:leader="dot" w:pos="9061"/>
            </w:tabs>
            <w:rPr>
              <w:rFonts w:eastAsiaTheme="minorEastAsia"/>
              <w:noProof/>
            </w:rPr>
          </w:pPr>
          <w:hyperlink w:anchor="_Toc8987445" w:history="1">
            <w:r w:rsidR="00BD7537" w:rsidRPr="00C01C6F">
              <w:rPr>
                <w:rStyle w:val="Hipervnculo"/>
                <w:noProof/>
              </w:rPr>
              <w:t>ANEXO 2: PREVISIÓN DE RECURSOS ECONÓMICOS A EMPLEAR POR LA FECYT</w:t>
            </w:r>
            <w:r w:rsidR="00BD7537">
              <w:rPr>
                <w:noProof/>
                <w:webHidden/>
              </w:rPr>
              <w:tab/>
            </w:r>
            <w:r w:rsidR="00BD7537">
              <w:rPr>
                <w:noProof/>
                <w:webHidden/>
              </w:rPr>
              <w:fldChar w:fldCharType="begin"/>
            </w:r>
            <w:r w:rsidR="00BD7537">
              <w:rPr>
                <w:noProof/>
                <w:webHidden/>
              </w:rPr>
              <w:instrText xml:space="preserve"> PAGEREF _Toc8987445 \h </w:instrText>
            </w:r>
            <w:r w:rsidR="00BD7537">
              <w:rPr>
                <w:noProof/>
                <w:webHidden/>
              </w:rPr>
            </w:r>
            <w:r w:rsidR="00BD7537">
              <w:rPr>
                <w:noProof/>
                <w:webHidden/>
              </w:rPr>
              <w:fldChar w:fldCharType="separate"/>
            </w:r>
            <w:r w:rsidR="00CE7D74">
              <w:rPr>
                <w:noProof/>
                <w:webHidden/>
              </w:rPr>
              <w:t>100</w:t>
            </w:r>
            <w:r w:rsidR="00BD7537">
              <w:rPr>
                <w:noProof/>
                <w:webHidden/>
              </w:rPr>
              <w:fldChar w:fldCharType="end"/>
            </w:r>
          </w:hyperlink>
        </w:p>
        <w:p w:rsidR="00BD7537" w:rsidRDefault="00EC39AC">
          <w:pPr>
            <w:pStyle w:val="TDC1"/>
            <w:tabs>
              <w:tab w:val="right" w:leader="dot" w:pos="9061"/>
            </w:tabs>
            <w:rPr>
              <w:rFonts w:eastAsiaTheme="minorEastAsia"/>
              <w:noProof/>
            </w:rPr>
          </w:pPr>
          <w:hyperlink w:anchor="_Toc8987446" w:history="1">
            <w:r w:rsidR="00BD7537" w:rsidRPr="00C01C6F">
              <w:rPr>
                <w:rStyle w:val="Hipervnculo"/>
                <w:noProof/>
              </w:rPr>
              <w:t>ANEXO 3: PREVISIÓN DE RECURSOS ECONÓMICOS A OBTENER POR LA FECYT</w:t>
            </w:r>
            <w:r w:rsidR="00BD7537">
              <w:rPr>
                <w:noProof/>
                <w:webHidden/>
              </w:rPr>
              <w:tab/>
            </w:r>
            <w:r w:rsidR="00BD7537">
              <w:rPr>
                <w:noProof/>
                <w:webHidden/>
              </w:rPr>
              <w:fldChar w:fldCharType="begin"/>
            </w:r>
            <w:r w:rsidR="00BD7537">
              <w:rPr>
                <w:noProof/>
                <w:webHidden/>
              </w:rPr>
              <w:instrText xml:space="preserve"> PAGEREF _Toc8987446 \h </w:instrText>
            </w:r>
            <w:r w:rsidR="00BD7537">
              <w:rPr>
                <w:noProof/>
                <w:webHidden/>
              </w:rPr>
            </w:r>
            <w:r w:rsidR="00BD7537">
              <w:rPr>
                <w:noProof/>
                <w:webHidden/>
              </w:rPr>
              <w:fldChar w:fldCharType="separate"/>
            </w:r>
            <w:r w:rsidR="00CE7D74">
              <w:rPr>
                <w:noProof/>
                <w:webHidden/>
              </w:rPr>
              <w:t>101</w:t>
            </w:r>
            <w:r w:rsidR="00BD7537">
              <w:rPr>
                <w:noProof/>
                <w:webHidden/>
              </w:rPr>
              <w:fldChar w:fldCharType="end"/>
            </w:r>
          </w:hyperlink>
        </w:p>
        <w:p w:rsidR="006E275F" w:rsidRDefault="006E275F">
          <w:r>
            <w:rPr>
              <w:b/>
              <w:bCs/>
            </w:rPr>
            <w:fldChar w:fldCharType="end"/>
          </w:r>
        </w:p>
      </w:sdtContent>
    </w:sdt>
    <w:p w:rsidR="00422ECF" w:rsidRPr="009E06A9" w:rsidRDefault="00422ECF" w:rsidP="00422ECF">
      <w:pPr>
        <w:rPr>
          <w:rFonts w:cstheme="minorHAnsi"/>
          <w:b/>
          <w:color w:val="548DD4" w:themeColor="text2" w:themeTint="99"/>
        </w:rPr>
      </w:pPr>
      <w:r w:rsidRPr="009E06A9">
        <w:rPr>
          <w:rFonts w:cstheme="minorHAnsi"/>
          <w:b/>
          <w:color w:val="548DD4" w:themeColor="text2" w:themeTint="99"/>
        </w:rPr>
        <w:br w:type="page"/>
      </w:r>
    </w:p>
    <w:p w:rsidR="0062690C" w:rsidRDefault="0062690C" w:rsidP="0062690C">
      <w:pPr>
        <w:pStyle w:val="Sinespaciado"/>
      </w:pPr>
      <w:bookmarkStart w:id="0" w:name="_Toc8987392"/>
      <w:bookmarkStart w:id="1" w:name="_Toc374382212"/>
      <w:bookmarkStart w:id="2" w:name="_Toc378617116"/>
      <w:r>
        <w:lastRenderedPageBreak/>
        <w:t>INTRODUCCIÓN</w:t>
      </w:r>
      <w:bookmarkEnd w:id="0"/>
    </w:p>
    <w:p w:rsidR="00422ECF" w:rsidRPr="009E06A9" w:rsidRDefault="00422ECF" w:rsidP="00422ECF">
      <w:pPr>
        <w:rPr>
          <w:rFonts w:cstheme="minorHAnsi"/>
        </w:rPr>
      </w:pPr>
      <w:r w:rsidRPr="009E06A9">
        <w:rPr>
          <w:rFonts w:cstheme="minorHAnsi"/>
        </w:rPr>
        <w:t xml:space="preserve">La Fundación Española para la Ciencia y la Tecnología (FECYT) es una fundación pública dependiente del Ministerio de Ciencia, Innovación y Universidades. FECYT nació en el año 2001 con el fin fundacional de fomentar la investigación científica de excelencia así como el desarrollo y la innovación tecnológica necesarios para incrementar la competitividad de la industria española y la mejora de la calidad de vida de la ciudadanía, propiciando la colaboración entre los agentes implicados en actividades de </w:t>
      </w:r>
      <w:r w:rsidR="00344330">
        <w:rPr>
          <w:rFonts w:cstheme="minorHAnsi"/>
        </w:rPr>
        <w:t xml:space="preserve"> I+D+I</w:t>
      </w:r>
      <w:r w:rsidRPr="009E06A9">
        <w:rPr>
          <w:rFonts w:cstheme="minorHAnsi"/>
        </w:rPr>
        <w:t xml:space="preserve"> y la difusión y comunicación de los resultados de la investigación y la innovación. </w:t>
      </w:r>
    </w:p>
    <w:p w:rsidR="00AD381F" w:rsidRDefault="00AD381F" w:rsidP="00422ECF">
      <w:pPr>
        <w:rPr>
          <w:rFonts w:cstheme="minorHAnsi"/>
        </w:rPr>
      </w:pPr>
    </w:p>
    <w:p w:rsidR="00422ECF" w:rsidRPr="009E06A9" w:rsidRDefault="00422ECF" w:rsidP="00422ECF">
      <w:pPr>
        <w:rPr>
          <w:rFonts w:cstheme="minorHAnsi"/>
        </w:rPr>
      </w:pPr>
      <w:r w:rsidRPr="009E06A9">
        <w:rPr>
          <w:rFonts w:cstheme="minorHAnsi"/>
        </w:rPr>
        <w:t xml:space="preserve">Durante 2018 la fundación estuvo inmersa en </w:t>
      </w:r>
      <w:r w:rsidR="00656FA3">
        <w:rPr>
          <w:rFonts w:cstheme="minorHAnsi"/>
        </w:rPr>
        <w:t xml:space="preserve">un </w:t>
      </w:r>
      <w:r w:rsidRPr="009E06A9">
        <w:rPr>
          <w:rFonts w:cstheme="minorHAnsi"/>
        </w:rPr>
        <w:t>proceso de elaboración de un Plan estratégico para el periodo 2019-202</w:t>
      </w:r>
      <w:r w:rsidR="00DC7BB6">
        <w:rPr>
          <w:rFonts w:cstheme="minorHAnsi"/>
        </w:rPr>
        <w:t>2</w:t>
      </w:r>
      <w:r w:rsidRPr="009E06A9">
        <w:rPr>
          <w:rFonts w:cstheme="minorHAnsi"/>
        </w:rPr>
        <w:t xml:space="preserve"> en el que se involucró todo el personal de FECYT así como </w:t>
      </w:r>
      <w:r w:rsidR="007C5D27">
        <w:rPr>
          <w:rFonts w:cstheme="minorHAnsi"/>
        </w:rPr>
        <w:t xml:space="preserve">a grupos de interés: </w:t>
      </w:r>
      <w:r w:rsidRPr="009E06A9">
        <w:rPr>
          <w:rFonts w:cstheme="minorHAnsi"/>
        </w:rPr>
        <w:t xml:space="preserve">científicos, gestores de la ciencia y público en general. Fruto de este trabajo se </w:t>
      </w:r>
      <w:r w:rsidR="00617363">
        <w:rPr>
          <w:rFonts w:cstheme="minorHAnsi"/>
        </w:rPr>
        <w:t>redefinieron</w:t>
      </w:r>
      <w:r w:rsidRPr="009E06A9">
        <w:rPr>
          <w:rFonts w:cstheme="minorHAnsi"/>
        </w:rPr>
        <w:t xml:space="preserve"> la Misión, la Visión y los valores de FECYT</w:t>
      </w:r>
      <w:r w:rsidR="00316118">
        <w:rPr>
          <w:rFonts w:cstheme="minorHAnsi"/>
        </w:rPr>
        <w:t>. También se establecieron</w:t>
      </w:r>
      <w:r w:rsidRPr="009E06A9">
        <w:rPr>
          <w:rFonts w:cstheme="minorHAnsi"/>
        </w:rPr>
        <w:t xml:space="preserve"> ocho objetivos estratégicos</w:t>
      </w:r>
      <w:r w:rsidR="00316118">
        <w:rPr>
          <w:rFonts w:cstheme="minorHAnsi"/>
        </w:rPr>
        <w:t>: l</w:t>
      </w:r>
      <w:r w:rsidRPr="009E06A9">
        <w:rPr>
          <w:rFonts w:cstheme="minorHAnsi"/>
        </w:rPr>
        <w:t xml:space="preserve">os cuatro primeros hacen referencia a la actividad central de FECYT, dos a procesos internos y otros dos a factores clave para el futuro de la fundación. </w:t>
      </w:r>
    </w:p>
    <w:p w:rsidR="00656FA3" w:rsidRDefault="00656FA3" w:rsidP="00422ECF">
      <w:pPr>
        <w:rPr>
          <w:rFonts w:eastAsiaTheme="majorEastAsia" w:cstheme="minorHAnsi"/>
          <w:color w:val="365F91" w:themeColor="accent1" w:themeShade="BF"/>
        </w:rPr>
      </w:pPr>
    </w:p>
    <w:p w:rsidR="00422ECF" w:rsidRPr="002F216E" w:rsidRDefault="00422ECF" w:rsidP="00125D0E">
      <w:pPr>
        <w:pStyle w:val="Ttulo4"/>
      </w:pPr>
      <w:r w:rsidRPr="002F216E">
        <w:t>Visión</w:t>
      </w:r>
      <w:r w:rsidR="00DC7BB6" w:rsidRPr="002F216E">
        <w:t xml:space="preserve"> </w:t>
      </w:r>
    </w:p>
    <w:p w:rsidR="00422ECF" w:rsidRPr="009E06A9" w:rsidRDefault="00422ECF" w:rsidP="006E275F">
      <w:pPr>
        <w:shd w:val="clear" w:color="auto" w:fill="F2F2F2" w:themeFill="background1" w:themeFillShade="F2"/>
        <w:rPr>
          <w:rFonts w:cstheme="minorHAnsi"/>
          <w:i/>
        </w:rPr>
      </w:pPr>
      <w:r w:rsidRPr="009E06A9">
        <w:rPr>
          <w:rFonts w:cstheme="minorHAnsi"/>
          <w:i/>
        </w:rPr>
        <w:t>Queremos una Sociedad comprometida con la ciencia como valor clave para su desarrollo y bienestar.</w:t>
      </w:r>
    </w:p>
    <w:p w:rsidR="00656FA3" w:rsidRDefault="00656FA3" w:rsidP="00422ECF">
      <w:pPr>
        <w:rPr>
          <w:rFonts w:eastAsiaTheme="majorEastAsia" w:cstheme="minorHAnsi"/>
          <w:color w:val="365F91" w:themeColor="accent1" w:themeShade="BF"/>
        </w:rPr>
      </w:pPr>
    </w:p>
    <w:p w:rsidR="00422ECF" w:rsidRPr="009E06A9" w:rsidRDefault="00422ECF" w:rsidP="00125D0E">
      <w:pPr>
        <w:pStyle w:val="Ttulo4"/>
      </w:pPr>
      <w:r w:rsidRPr="009E06A9">
        <w:t>Misión</w:t>
      </w:r>
    </w:p>
    <w:p w:rsidR="00422ECF" w:rsidRPr="009E06A9" w:rsidRDefault="00422ECF" w:rsidP="006E275F">
      <w:pPr>
        <w:shd w:val="clear" w:color="auto" w:fill="F2F2F2" w:themeFill="background1" w:themeFillShade="F2"/>
        <w:rPr>
          <w:rFonts w:cstheme="minorHAnsi"/>
        </w:rPr>
      </w:pPr>
      <w:r w:rsidRPr="009E06A9">
        <w:rPr>
          <w:rFonts w:cstheme="minorHAnsi"/>
          <w:i/>
        </w:rPr>
        <w:t xml:space="preserve">Trabajamos para reforzar el vínculo entre ciencia y sociedad mediante acciones que promuevan la ciencia abierta e inclusiva, la cultura y la educación científicas, dando respuesta a las necesidades y retos del Sistema </w:t>
      </w:r>
      <w:r w:rsidR="00DC7BB6">
        <w:rPr>
          <w:rFonts w:cstheme="minorHAnsi"/>
          <w:i/>
        </w:rPr>
        <w:t xml:space="preserve">Español </w:t>
      </w:r>
      <w:r w:rsidRPr="009E06A9">
        <w:rPr>
          <w:rFonts w:cstheme="minorHAnsi"/>
          <w:i/>
        </w:rPr>
        <w:t>de Ciencia, Tecnología e Innovación</w:t>
      </w:r>
      <w:r w:rsidRPr="009E06A9">
        <w:rPr>
          <w:rFonts w:cstheme="minorHAnsi"/>
        </w:rPr>
        <w:t>.</w:t>
      </w:r>
    </w:p>
    <w:p w:rsidR="00D44E55" w:rsidRDefault="00D44E55" w:rsidP="00422ECF">
      <w:pPr>
        <w:rPr>
          <w:rFonts w:eastAsiaTheme="majorEastAsia" w:cstheme="minorHAnsi"/>
          <w:color w:val="365F91" w:themeColor="accent1" w:themeShade="BF"/>
        </w:rPr>
      </w:pPr>
    </w:p>
    <w:p w:rsidR="00422ECF" w:rsidRPr="009E06A9" w:rsidRDefault="00422ECF" w:rsidP="00125D0E">
      <w:pPr>
        <w:pStyle w:val="Ttulo4"/>
      </w:pPr>
      <w:r w:rsidRPr="009E06A9">
        <w:t>Valores</w:t>
      </w:r>
    </w:p>
    <w:p w:rsidR="00422ECF" w:rsidRPr="009E06A9" w:rsidRDefault="00422ECF" w:rsidP="006E275F">
      <w:pPr>
        <w:shd w:val="clear" w:color="auto" w:fill="F2F2F2" w:themeFill="background1" w:themeFillShade="F2"/>
        <w:rPr>
          <w:rFonts w:cstheme="minorHAnsi"/>
        </w:rPr>
      </w:pPr>
      <w:r w:rsidRPr="009E06A9">
        <w:rPr>
          <w:rFonts w:cstheme="minorHAnsi"/>
        </w:rPr>
        <w:t>Más allá de ser reconocidos por nuestra propia actividad queremos asociar nuestra identidad a un conjunto de valores que nos consolide y diferencie como un equipo</w:t>
      </w:r>
      <w:r w:rsidR="00DC7BB6">
        <w:rPr>
          <w:rFonts w:cstheme="minorHAnsi"/>
        </w:rPr>
        <w:t>:</w:t>
      </w:r>
    </w:p>
    <w:p w:rsidR="00422ECF" w:rsidRPr="009E06A9" w:rsidRDefault="00422ECF" w:rsidP="00125D0E">
      <w:pPr>
        <w:pStyle w:val="Ttulo5"/>
        <w:rPr>
          <w:color w:val="365F91" w:themeColor="accent1" w:themeShade="BF"/>
        </w:rPr>
      </w:pPr>
      <w:r w:rsidRPr="009E06A9">
        <w:t xml:space="preserve">Abiertos e innovadores </w:t>
      </w:r>
    </w:p>
    <w:p w:rsidR="00422ECF" w:rsidRPr="009E06A9" w:rsidRDefault="00422ECF" w:rsidP="00422ECF">
      <w:pPr>
        <w:rPr>
          <w:rFonts w:cstheme="minorHAnsi"/>
        </w:rPr>
      </w:pPr>
      <w:r w:rsidRPr="009E06A9">
        <w:rPr>
          <w:rFonts w:cstheme="minorHAnsi"/>
        </w:rPr>
        <w:t xml:space="preserve">Trabajamos de manera abierta e innovadora para escuchar y ser receptivos a los cambios de nuestro entorno. Creemos en la innovación y la </w:t>
      </w:r>
      <w:proofErr w:type="spellStart"/>
      <w:r w:rsidRPr="009E06A9">
        <w:rPr>
          <w:rFonts w:cstheme="minorHAnsi"/>
        </w:rPr>
        <w:t>co</w:t>
      </w:r>
      <w:proofErr w:type="spellEnd"/>
      <w:r w:rsidR="00617363">
        <w:rPr>
          <w:rFonts w:cstheme="minorHAnsi"/>
        </w:rPr>
        <w:t>-</w:t>
      </w:r>
      <w:r w:rsidRPr="009E06A9">
        <w:rPr>
          <w:rFonts w:cstheme="minorHAnsi"/>
        </w:rPr>
        <w:t>creación de valor a través de</w:t>
      </w:r>
      <w:r w:rsidR="00DC7BB6">
        <w:rPr>
          <w:rFonts w:cstheme="minorHAnsi"/>
        </w:rPr>
        <w:t xml:space="preserve"> </w:t>
      </w:r>
      <w:r w:rsidRPr="009E06A9">
        <w:rPr>
          <w:rFonts w:cstheme="minorHAnsi"/>
        </w:rPr>
        <w:t xml:space="preserve">alianzas estratégicas que nos permitan dar con mejores soluciones para la sociedad. </w:t>
      </w:r>
    </w:p>
    <w:p w:rsidR="00422ECF" w:rsidRPr="009E06A9" w:rsidRDefault="00422ECF" w:rsidP="00422ECF">
      <w:pPr>
        <w:pStyle w:val="Prrafodelista"/>
        <w:numPr>
          <w:ilvl w:val="0"/>
          <w:numId w:val="3"/>
        </w:numPr>
        <w:rPr>
          <w:rFonts w:asciiTheme="minorHAnsi" w:eastAsiaTheme="majorEastAsia" w:hAnsiTheme="minorHAnsi" w:cstheme="minorHAnsi"/>
          <w:b/>
        </w:rPr>
      </w:pPr>
      <w:r w:rsidRPr="009E06A9">
        <w:rPr>
          <w:rFonts w:asciiTheme="minorHAnsi" w:eastAsiaTheme="majorEastAsia" w:hAnsiTheme="minorHAnsi" w:cstheme="minorHAnsi"/>
          <w:b/>
        </w:rPr>
        <w:t>Centrados en las personas</w:t>
      </w:r>
    </w:p>
    <w:p w:rsidR="00422ECF" w:rsidRPr="009E06A9" w:rsidRDefault="00422ECF" w:rsidP="00422ECF">
      <w:pPr>
        <w:rPr>
          <w:rFonts w:cstheme="minorHAnsi"/>
        </w:rPr>
      </w:pPr>
      <w:r w:rsidRPr="009E06A9">
        <w:rPr>
          <w:rFonts w:cstheme="minorHAnsi"/>
        </w:rPr>
        <w:t>Nuestro equipo es el principal valor de nuestra Fundación</w:t>
      </w:r>
      <w:r w:rsidR="008D61AE">
        <w:rPr>
          <w:rFonts w:cstheme="minorHAnsi"/>
        </w:rPr>
        <w:t>. Q</w:t>
      </w:r>
      <w:r w:rsidRPr="009E06A9">
        <w:rPr>
          <w:rFonts w:cstheme="minorHAnsi"/>
        </w:rPr>
        <w:t>ueremos garantizar el de</w:t>
      </w:r>
      <w:r w:rsidR="008D61AE">
        <w:rPr>
          <w:rFonts w:cstheme="minorHAnsi"/>
        </w:rPr>
        <w:t xml:space="preserve">sarrollo personal y profesional y </w:t>
      </w:r>
      <w:r w:rsidRPr="009E06A9">
        <w:rPr>
          <w:rFonts w:cstheme="minorHAnsi"/>
        </w:rPr>
        <w:t>estamos comprometidos con la conciliación, el respeto y</w:t>
      </w:r>
      <w:r w:rsidR="00DC7BB6">
        <w:rPr>
          <w:rFonts w:cstheme="minorHAnsi"/>
        </w:rPr>
        <w:t xml:space="preserve"> </w:t>
      </w:r>
      <w:r w:rsidRPr="009E06A9">
        <w:rPr>
          <w:rFonts w:cstheme="minorHAnsi"/>
        </w:rPr>
        <w:t xml:space="preserve">la igualdad. </w:t>
      </w:r>
    </w:p>
    <w:p w:rsidR="00422ECF" w:rsidRPr="009E06A9" w:rsidRDefault="00422ECF" w:rsidP="00422ECF">
      <w:pPr>
        <w:pStyle w:val="Prrafodelista"/>
        <w:numPr>
          <w:ilvl w:val="0"/>
          <w:numId w:val="3"/>
        </w:numPr>
        <w:rPr>
          <w:rFonts w:asciiTheme="minorHAnsi" w:eastAsiaTheme="majorEastAsia" w:hAnsiTheme="minorHAnsi" w:cstheme="minorHAnsi"/>
          <w:b/>
        </w:rPr>
      </w:pPr>
      <w:r w:rsidRPr="009E06A9">
        <w:rPr>
          <w:rFonts w:asciiTheme="minorHAnsi" w:eastAsiaTheme="majorEastAsia" w:hAnsiTheme="minorHAnsi" w:cstheme="minorHAnsi"/>
          <w:b/>
        </w:rPr>
        <w:t>Con vocación de servicio público y orientado</w:t>
      </w:r>
      <w:r w:rsidR="00DC7BB6">
        <w:rPr>
          <w:rFonts w:asciiTheme="minorHAnsi" w:eastAsiaTheme="majorEastAsia" w:hAnsiTheme="minorHAnsi" w:cstheme="minorHAnsi"/>
          <w:b/>
        </w:rPr>
        <w:t xml:space="preserve"> </w:t>
      </w:r>
      <w:r w:rsidRPr="009E06A9">
        <w:rPr>
          <w:rFonts w:asciiTheme="minorHAnsi" w:eastAsiaTheme="majorEastAsia" w:hAnsiTheme="minorHAnsi" w:cstheme="minorHAnsi"/>
          <w:b/>
        </w:rPr>
        <w:t>al ciudadano</w:t>
      </w:r>
    </w:p>
    <w:p w:rsidR="00422ECF" w:rsidRPr="009E06A9" w:rsidRDefault="00422ECF" w:rsidP="00422ECF">
      <w:pPr>
        <w:rPr>
          <w:rFonts w:cstheme="minorHAnsi"/>
        </w:rPr>
      </w:pPr>
      <w:r w:rsidRPr="009E06A9">
        <w:rPr>
          <w:rFonts w:cstheme="minorHAnsi"/>
        </w:rPr>
        <w:t xml:space="preserve">Somos una entidad comprometida con la generación de valor público y centrado en dar respuesta a las necesidades de la sociedad. </w:t>
      </w:r>
    </w:p>
    <w:p w:rsidR="00422ECF" w:rsidRPr="009E06A9" w:rsidRDefault="00422ECF" w:rsidP="00422ECF">
      <w:pPr>
        <w:pStyle w:val="Prrafodelista"/>
        <w:numPr>
          <w:ilvl w:val="0"/>
          <w:numId w:val="4"/>
        </w:numPr>
        <w:rPr>
          <w:rFonts w:asciiTheme="minorHAnsi" w:eastAsiaTheme="majorEastAsia" w:hAnsiTheme="minorHAnsi" w:cstheme="minorHAnsi"/>
          <w:b/>
        </w:rPr>
      </w:pPr>
      <w:r w:rsidRPr="009E06A9">
        <w:rPr>
          <w:rFonts w:asciiTheme="minorHAnsi" w:eastAsiaTheme="majorEastAsia" w:hAnsiTheme="minorHAnsi" w:cstheme="minorHAnsi"/>
          <w:b/>
        </w:rPr>
        <w:t>En equipo, con compromiso y orgullo de pertenencia</w:t>
      </w:r>
    </w:p>
    <w:p w:rsidR="00422ECF" w:rsidRPr="009E06A9" w:rsidRDefault="00422ECF" w:rsidP="00422ECF">
      <w:pPr>
        <w:rPr>
          <w:rFonts w:cstheme="minorHAnsi"/>
          <w:b/>
        </w:rPr>
      </w:pPr>
      <w:r w:rsidRPr="009E06A9">
        <w:rPr>
          <w:rFonts w:cstheme="minorHAnsi"/>
        </w:rPr>
        <w:lastRenderedPageBreak/>
        <w:t>Somos conscientes de que el éxito en el desarrollo de nuestra misión es el resultado de una responsabilidad compartida.</w:t>
      </w:r>
      <w:r w:rsidR="00DC7BB6">
        <w:rPr>
          <w:rFonts w:cstheme="minorHAnsi"/>
        </w:rPr>
        <w:t xml:space="preserve"> </w:t>
      </w:r>
      <w:r w:rsidRPr="009E06A9">
        <w:rPr>
          <w:rFonts w:cstheme="minorHAnsi"/>
        </w:rPr>
        <w:t>Los logros de la Fundación son el resultado del trabajo en equipo de su personal por eso contribuimos a ellos con proactividad, honestidad y auto exigencia.</w:t>
      </w:r>
    </w:p>
    <w:p w:rsidR="00422ECF" w:rsidRPr="009E06A9" w:rsidRDefault="00422ECF" w:rsidP="00422ECF">
      <w:pPr>
        <w:pStyle w:val="Prrafodelista"/>
        <w:widowControl w:val="0"/>
        <w:autoSpaceDE w:val="0"/>
        <w:autoSpaceDN w:val="0"/>
        <w:adjustRightInd w:val="0"/>
        <w:ind w:left="0"/>
        <w:rPr>
          <w:rFonts w:asciiTheme="minorHAnsi" w:hAnsiTheme="minorHAnsi" w:cstheme="minorHAnsi"/>
        </w:rPr>
      </w:pPr>
      <w:r w:rsidRPr="009E06A9">
        <w:rPr>
          <w:rFonts w:asciiTheme="minorHAnsi" w:hAnsiTheme="minorHAnsi" w:cstheme="minorHAnsi"/>
        </w:rPr>
        <w:t xml:space="preserve">Asimismo, la Fundación se guía por los siguientes </w:t>
      </w:r>
      <w:r w:rsidRPr="009E06A9">
        <w:rPr>
          <w:rFonts w:asciiTheme="minorHAnsi" w:hAnsiTheme="minorHAnsi" w:cstheme="minorHAnsi"/>
          <w:b/>
        </w:rPr>
        <w:t>principios de actuación</w:t>
      </w:r>
      <w:r w:rsidRPr="009E06A9">
        <w:rPr>
          <w:rFonts w:asciiTheme="minorHAnsi" w:hAnsiTheme="minorHAnsi" w:cstheme="minorHAnsi"/>
        </w:rPr>
        <w:t>:</w:t>
      </w:r>
    </w:p>
    <w:p w:rsidR="00422ECF" w:rsidRPr="009E06A9" w:rsidRDefault="00422ECF" w:rsidP="00422ECF">
      <w:pPr>
        <w:pStyle w:val="Prrafodelista"/>
        <w:widowControl w:val="0"/>
        <w:autoSpaceDE w:val="0"/>
        <w:autoSpaceDN w:val="0"/>
        <w:adjustRightInd w:val="0"/>
        <w:ind w:left="0"/>
        <w:rPr>
          <w:rFonts w:asciiTheme="minorHAnsi" w:hAnsiTheme="minorHAnsi" w:cstheme="minorHAnsi"/>
        </w:rPr>
      </w:pPr>
    </w:p>
    <w:p w:rsidR="00422ECF" w:rsidRPr="009E06A9" w:rsidRDefault="00422ECF" w:rsidP="00422ECF">
      <w:pPr>
        <w:pStyle w:val="Prrafodelista"/>
        <w:widowControl w:val="0"/>
        <w:numPr>
          <w:ilvl w:val="0"/>
          <w:numId w:val="1"/>
        </w:numPr>
        <w:autoSpaceDE w:val="0"/>
        <w:autoSpaceDN w:val="0"/>
        <w:adjustRightInd w:val="0"/>
        <w:rPr>
          <w:rFonts w:asciiTheme="minorHAnsi" w:hAnsiTheme="minorHAnsi" w:cstheme="minorHAnsi"/>
          <w:color w:val="auto"/>
        </w:rPr>
      </w:pPr>
      <w:r w:rsidRPr="009E06A9">
        <w:rPr>
          <w:rFonts w:asciiTheme="minorHAnsi" w:hAnsiTheme="minorHAnsi" w:cstheme="minorHAnsi"/>
          <w:color w:val="auto"/>
        </w:rPr>
        <w:t xml:space="preserve">Compromiso con la </w:t>
      </w:r>
      <w:r w:rsidRPr="009E06A9">
        <w:rPr>
          <w:rFonts w:asciiTheme="minorHAnsi" w:hAnsiTheme="minorHAnsi" w:cstheme="minorHAnsi"/>
          <w:b/>
          <w:color w:val="auto"/>
        </w:rPr>
        <w:t xml:space="preserve">aplicación de criterios de calidad, relevancia e impacto social </w:t>
      </w:r>
      <w:r w:rsidRPr="009E06A9">
        <w:rPr>
          <w:rFonts w:asciiTheme="minorHAnsi" w:hAnsiTheme="minorHAnsi" w:cstheme="minorHAnsi"/>
          <w:color w:val="auto"/>
        </w:rPr>
        <w:t>en la asignación de los recursos públicos destinados a las actividades de la Fundación, a través de la selección de compromisos de gasto o inversión en concurrencia competitiva.</w:t>
      </w:r>
    </w:p>
    <w:p w:rsidR="00422ECF" w:rsidRPr="009E06A9" w:rsidRDefault="00422ECF" w:rsidP="00422ECF">
      <w:pPr>
        <w:pStyle w:val="Prrafodelista"/>
        <w:widowControl w:val="0"/>
        <w:numPr>
          <w:ilvl w:val="0"/>
          <w:numId w:val="1"/>
        </w:numPr>
        <w:autoSpaceDE w:val="0"/>
        <w:autoSpaceDN w:val="0"/>
        <w:adjustRightInd w:val="0"/>
        <w:rPr>
          <w:rFonts w:asciiTheme="minorHAnsi" w:hAnsiTheme="minorHAnsi" w:cstheme="minorHAnsi"/>
          <w:color w:val="auto"/>
        </w:rPr>
      </w:pPr>
      <w:r w:rsidRPr="009E06A9">
        <w:rPr>
          <w:rFonts w:asciiTheme="minorHAnsi" w:hAnsiTheme="minorHAnsi" w:cstheme="minorHAnsi"/>
          <w:b/>
          <w:color w:val="auto"/>
        </w:rPr>
        <w:t>Transparencia y rendición de cuentas</w:t>
      </w:r>
      <w:r w:rsidRPr="009E06A9">
        <w:rPr>
          <w:rFonts w:asciiTheme="minorHAnsi" w:hAnsiTheme="minorHAnsi" w:cstheme="minorHAnsi"/>
          <w:color w:val="auto"/>
        </w:rPr>
        <w:t xml:space="preserve"> en todas las actuaciones hacia los órganos de control y hacia al ciudadano, facilitando la difusión de los resultados a la sociedad. </w:t>
      </w:r>
    </w:p>
    <w:p w:rsidR="00422ECF" w:rsidRDefault="00422ECF" w:rsidP="00422ECF">
      <w:pPr>
        <w:pStyle w:val="Prrafodelista"/>
        <w:widowControl w:val="0"/>
        <w:numPr>
          <w:ilvl w:val="0"/>
          <w:numId w:val="1"/>
        </w:numPr>
        <w:autoSpaceDE w:val="0"/>
        <w:autoSpaceDN w:val="0"/>
        <w:adjustRightInd w:val="0"/>
        <w:rPr>
          <w:rFonts w:asciiTheme="minorHAnsi" w:hAnsiTheme="minorHAnsi" w:cstheme="minorHAnsi"/>
          <w:color w:val="auto"/>
        </w:rPr>
      </w:pPr>
      <w:r w:rsidRPr="009E06A9">
        <w:rPr>
          <w:rFonts w:asciiTheme="minorHAnsi" w:hAnsiTheme="minorHAnsi" w:cstheme="minorHAnsi"/>
          <w:b/>
          <w:color w:val="auto"/>
        </w:rPr>
        <w:t>Eficiencia</w:t>
      </w:r>
      <w:r w:rsidR="00860996">
        <w:rPr>
          <w:rFonts w:asciiTheme="minorHAnsi" w:hAnsiTheme="minorHAnsi" w:cstheme="minorHAnsi"/>
          <w:b/>
          <w:color w:val="auto"/>
        </w:rPr>
        <w:t xml:space="preserve">. </w:t>
      </w:r>
      <w:r w:rsidR="00860996" w:rsidRPr="00860996">
        <w:rPr>
          <w:rFonts w:asciiTheme="minorHAnsi" w:hAnsiTheme="minorHAnsi" w:cstheme="minorHAnsi"/>
          <w:color w:val="auto"/>
        </w:rPr>
        <w:t>L</w:t>
      </w:r>
      <w:r w:rsidRPr="009E06A9">
        <w:rPr>
          <w:rFonts w:asciiTheme="minorHAnsi" w:hAnsiTheme="minorHAnsi" w:cstheme="minorHAnsi"/>
          <w:color w:val="auto"/>
        </w:rPr>
        <w:t>as activ</w:t>
      </w:r>
      <w:r w:rsidRPr="00860996">
        <w:rPr>
          <w:rFonts w:asciiTheme="minorHAnsi" w:hAnsiTheme="minorHAnsi" w:cstheme="minorHAnsi"/>
          <w:color w:val="auto"/>
        </w:rPr>
        <w:t>idades</w:t>
      </w:r>
      <w:r w:rsidRPr="009E06A9">
        <w:rPr>
          <w:rFonts w:asciiTheme="minorHAnsi" w:hAnsiTheme="minorHAnsi" w:cstheme="minorHAnsi"/>
          <w:color w:val="auto"/>
        </w:rPr>
        <w:t xml:space="preserve"> serán medidas en función de resultados obtenidos, poniendo en marcha mecanismos de evaluación interna y externa aplicando, en función de su resultado, medidas de innovación y mejora.</w:t>
      </w:r>
    </w:p>
    <w:p w:rsidR="006E275F" w:rsidRPr="009E06A9" w:rsidRDefault="006E275F" w:rsidP="006E275F">
      <w:pPr>
        <w:pStyle w:val="Prrafodelista"/>
        <w:widowControl w:val="0"/>
        <w:autoSpaceDE w:val="0"/>
        <w:autoSpaceDN w:val="0"/>
        <w:adjustRightInd w:val="0"/>
        <w:ind w:left="1080"/>
        <w:rPr>
          <w:rFonts w:asciiTheme="minorHAnsi" w:hAnsiTheme="minorHAnsi" w:cstheme="minorHAnsi"/>
          <w:color w:val="auto"/>
        </w:rPr>
      </w:pPr>
    </w:p>
    <w:p w:rsidR="009E06A9" w:rsidRPr="009E06A9" w:rsidRDefault="009E06A9" w:rsidP="00125D0E">
      <w:pPr>
        <w:pStyle w:val="Ttulo4"/>
      </w:pPr>
      <w:bookmarkStart w:id="3" w:name="_Toc1058797"/>
      <w:r w:rsidRPr="009E06A9">
        <w:t xml:space="preserve">OBJETIVOS ESTRATÉGICOS, LÍNEAS DE ACTUACIÓN Y ACTIVIDADES </w:t>
      </w:r>
      <w:r w:rsidRPr="00125D0E">
        <w:t>2019</w:t>
      </w:r>
      <w:bookmarkEnd w:id="3"/>
    </w:p>
    <w:bookmarkEnd w:id="1"/>
    <w:bookmarkEnd w:id="2"/>
    <w:p w:rsidR="00422ECF" w:rsidRDefault="00422ECF" w:rsidP="00422ECF">
      <w:pPr>
        <w:rPr>
          <w:rFonts w:cstheme="minorHAnsi"/>
        </w:rPr>
      </w:pPr>
      <w:r w:rsidRPr="009E06A9">
        <w:rPr>
          <w:rFonts w:cstheme="minorHAnsi"/>
        </w:rPr>
        <w:t xml:space="preserve">FECYT centrará su actividad en 2019 en torno a ocho objetivos estratégicos para lograr dos grandes resultados clave: </w:t>
      </w:r>
    </w:p>
    <w:p w:rsidR="00C50BAE" w:rsidRPr="009E06A9" w:rsidRDefault="00C50BAE" w:rsidP="00422ECF">
      <w:pPr>
        <w:rPr>
          <w:rFonts w:cstheme="minorHAnsi"/>
        </w:rPr>
      </w:pPr>
    </w:p>
    <w:p w:rsidR="00422ECF" w:rsidRDefault="00422ECF" w:rsidP="00422ECF">
      <w:pPr>
        <w:pStyle w:val="Prrafodelista"/>
        <w:numPr>
          <w:ilvl w:val="0"/>
          <w:numId w:val="2"/>
        </w:numPr>
        <w:spacing w:before="0" w:after="160"/>
        <w:rPr>
          <w:rFonts w:asciiTheme="minorHAnsi" w:hAnsiTheme="minorHAnsi" w:cstheme="minorHAnsi"/>
        </w:rPr>
      </w:pPr>
      <w:r w:rsidRPr="009E06A9">
        <w:rPr>
          <w:rFonts w:asciiTheme="minorHAnsi" w:hAnsiTheme="minorHAnsi" w:cstheme="minorHAnsi"/>
          <w:b/>
        </w:rPr>
        <w:t>Incrementar el valor público de la ciencia y la innovación</w:t>
      </w:r>
      <w:r w:rsidRPr="009E06A9">
        <w:rPr>
          <w:rFonts w:asciiTheme="minorHAnsi" w:hAnsiTheme="minorHAnsi" w:cstheme="minorHAnsi"/>
        </w:rPr>
        <w:t>, mediante acciones de divulgación, comunicación y participación en la ciencia.</w:t>
      </w:r>
    </w:p>
    <w:p w:rsidR="006568A7" w:rsidRPr="009E06A9" w:rsidRDefault="006568A7" w:rsidP="006568A7">
      <w:pPr>
        <w:pStyle w:val="Prrafodelista"/>
        <w:numPr>
          <w:ilvl w:val="0"/>
          <w:numId w:val="2"/>
        </w:numPr>
        <w:spacing w:before="0" w:after="160"/>
        <w:rPr>
          <w:rFonts w:asciiTheme="minorHAnsi" w:hAnsiTheme="minorHAnsi" w:cstheme="minorHAnsi"/>
        </w:rPr>
      </w:pPr>
      <w:r w:rsidRPr="009E06A9">
        <w:rPr>
          <w:rFonts w:asciiTheme="minorHAnsi" w:hAnsiTheme="minorHAnsi" w:cstheme="minorHAnsi"/>
          <w:b/>
        </w:rPr>
        <w:t>Promover la ciencia abierta</w:t>
      </w:r>
      <w:r w:rsidRPr="009E06A9">
        <w:rPr>
          <w:rFonts w:asciiTheme="minorHAnsi" w:hAnsiTheme="minorHAnsi" w:cstheme="minorHAnsi"/>
        </w:rPr>
        <w:t>, como apoyo y en consonancia con las directrices de</w:t>
      </w:r>
      <w:r>
        <w:rPr>
          <w:rFonts w:asciiTheme="minorHAnsi" w:hAnsiTheme="minorHAnsi" w:cstheme="minorHAnsi"/>
        </w:rPr>
        <w:t>l Ministerio de Ciencia, Innovación y Universidades.</w:t>
      </w:r>
    </w:p>
    <w:p w:rsidR="006568A7" w:rsidRPr="009E06A9" w:rsidRDefault="006568A7" w:rsidP="006568A7">
      <w:pPr>
        <w:pStyle w:val="Prrafodelista"/>
        <w:spacing w:before="0" w:after="160"/>
        <w:rPr>
          <w:rFonts w:asciiTheme="minorHAnsi" w:hAnsiTheme="minorHAnsi" w:cstheme="minorHAnsi"/>
        </w:rPr>
      </w:pPr>
    </w:p>
    <w:p w:rsidR="00422ECF" w:rsidRPr="009E06A9" w:rsidRDefault="00422ECF" w:rsidP="00422ECF">
      <w:pPr>
        <w:rPr>
          <w:rFonts w:eastAsia="Calibri" w:cstheme="minorHAnsi"/>
          <w:color w:val="000000"/>
        </w:rPr>
      </w:pPr>
      <w:r w:rsidRPr="009E06A9">
        <w:rPr>
          <w:rFonts w:eastAsia="Calibri" w:cstheme="minorHAnsi"/>
          <w:color w:val="000000"/>
        </w:rPr>
        <w:t>A continuación se exponen los objetivos con sus líneas de actuación y se destacan algunas de las actividades más relevantes.</w:t>
      </w:r>
    </w:p>
    <w:p w:rsidR="00C52BDF" w:rsidRPr="00125D0E" w:rsidRDefault="00C52BDF" w:rsidP="00125D0E">
      <w:bookmarkStart w:id="4" w:name="_Toc1058798"/>
    </w:p>
    <w:p w:rsidR="00C52A65" w:rsidRPr="00BE113D" w:rsidRDefault="00422ECF" w:rsidP="00BE113D">
      <w:pPr>
        <w:pStyle w:val="Ttulo3"/>
      </w:pPr>
      <w:bookmarkStart w:id="5" w:name="_Toc8987393"/>
      <w:r w:rsidRPr="002F216E">
        <w:t>Objetivo Estratégico 1. Fomentar la participación en la ciencia y situarla en el centro del debate público</w:t>
      </w:r>
      <w:bookmarkEnd w:id="4"/>
      <w:r w:rsidR="00125D0E">
        <w:t>.</w:t>
      </w:r>
      <w:bookmarkEnd w:id="5"/>
    </w:p>
    <w:p w:rsidR="00080470" w:rsidRDefault="00080470" w:rsidP="00C52BDF">
      <w:pPr>
        <w:rPr>
          <w:bCs/>
          <w:lang w:eastAsia="en-US"/>
        </w:rPr>
      </w:pPr>
      <w:r w:rsidRPr="00080470">
        <w:rPr>
          <w:bCs/>
          <w:lang w:eastAsia="en-US"/>
        </w:rPr>
        <w:t>Los ciudadanos no son receptores pasivos de información. La tecnología ha propiciado un entorno multidireccional de comunicación en el que cada individuo es un agente activo y la ciencia no es una excepción. Ya no se trata de explicar ni de instruir, sino de propiciar que un público no especializado se involucre en los debates y los procesos de ciencia.  Por ello, este objetivo persigue  incrementar el compromiso público con la ciencia a través de iniciativas de participación pública y ciencia ciudadana que promuevan interacciones entre científicos y sociedad, y que incluyan grupos de interés a los que tradicionalmente no se han dirigido actividades de comunicación de la ciencia, como los políticos</w:t>
      </w:r>
      <w:r>
        <w:rPr>
          <w:bCs/>
          <w:lang w:eastAsia="en-US"/>
        </w:rPr>
        <w:t xml:space="preserve">. </w:t>
      </w:r>
    </w:p>
    <w:p w:rsidR="00C52BDF" w:rsidRDefault="00C52BDF" w:rsidP="00C52BDF">
      <w:pPr>
        <w:rPr>
          <w:rFonts w:cstheme="minorHAnsi"/>
          <w:lang w:eastAsia="en-US"/>
        </w:rPr>
      </w:pPr>
    </w:p>
    <w:p w:rsidR="0064273D" w:rsidRDefault="00422ECF" w:rsidP="00C52BDF">
      <w:pPr>
        <w:rPr>
          <w:rFonts w:cstheme="minorHAnsi"/>
        </w:rPr>
      </w:pPr>
      <w:r w:rsidRPr="00080470">
        <w:rPr>
          <w:rFonts w:cstheme="minorHAnsi"/>
          <w:lang w:eastAsia="en-US"/>
        </w:rPr>
        <w:t>Las</w:t>
      </w:r>
      <w:r w:rsidRPr="009E06A9">
        <w:rPr>
          <w:rFonts w:cstheme="minorHAnsi"/>
        </w:rPr>
        <w:t xml:space="preserve"> líneas de actuación para la consecución de este objetivo son</w:t>
      </w:r>
      <w:r w:rsidR="0064273D">
        <w:rPr>
          <w:rFonts w:cstheme="minorHAnsi"/>
        </w:rPr>
        <w:t>:</w:t>
      </w:r>
    </w:p>
    <w:p w:rsidR="0064273D" w:rsidRPr="00B547DD" w:rsidRDefault="0064273D" w:rsidP="00041FE7">
      <w:pPr>
        <w:pStyle w:val="Prrafodelista"/>
        <w:numPr>
          <w:ilvl w:val="0"/>
          <w:numId w:val="33"/>
        </w:numPr>
        <w:spacing w:after="160"/>
        <w:rPr>
          <w:rFonts w:cstheme="minorHAnsi"/>
          <w:b/>
        </w:rPr>
      </w:pPr>
      <w:r w:rsidRPr="00B547DD">
        <w:rPr>
          <w:rFonts w:cstheme="minorHAnsi"/>
          <w:b/>
        </w:rPr>
        <w:t>O</w:t>
      </w:r>
      <w:r w:rsidR="00A467FB">
        <w:rPr>
          <w:rFonts w:cstheme="minorHAnsi"/>
          <w:b/>
        </w:rPr>
        <w:t>E</w:t>
      </w:r>
      <w:r w:rsidRPr="00B547DD">
        <w:rPr>
          <w:rFonts w:cstheme="minorHAnsi"/>
          <w:b/>
        </w:rPr>
        <w:t>1.LA1. Fomentar la participación ciudadana en la ciencia y la innovación</w:t>
      </w:r>
    </w:p>
    <w:p w:rsidR="0064273D" w:rsidRPr="00B547DD" w:rsidRDefault="0064273D" w:rsidP="00041FE7">
      <w:pPr>
        <w:pStyle w:val="Prrafodelista"/>
        <w:numPr>
          <w:ilvl w:val="0"/>
          <w:numId w:val="33"/>
        </w:numPr>
        <w:spacing w:after="160"/>
        <w:rPr>
          <w:rFonts w:cstheme="minorHAnsi"/>
          <w:b/>
        </w:rPr>
      </w:pPr>
      <w:r w:rsidRPr="00B547DD">
        <w:rPr>
          <w:rFonts w:cstheme="minorHAnsi"/>
          <w:b/>
        </w:rPr>
        <w:t>O</w:t>
      </w:r>
      <w:r w:rsidR="00A467FB">
        <w:rPr>
          <w:rFonts w:cstheme="minorHAnsi"/>
          <w:b/>
        </w:rPr>
        <w:t>E</w:t>
      </w:r>
      <w:r w:rsidRPr="00B547DD">
        <w:rPr>
          <w:rFonts w:cstheme="minorHAnsi"/>
          <w:b/>
        </w:rPr>
        <w:t xml:space="preserve">1.LA2. </w:t>
      </w:r>
      <w:r w:rsidR="00130662">
        <w:rPr>
          <w:rFonts w:cstheme="minorHAnsi"/>
          <w:b/>
        </w:rPr>
        <w:t>S</w:t>
      </w:r>
      <w:r w:rsidRPr="00B547DD">
        <w:rPr>
          <w:rFonts w:cstheme="minorHAnsi"/>
          <w:b/>
        </w:rPr>
        <w:t>ituar el impacto social de la ciencia en el debate público</w:t>
      </w:r>
    </w:p>
    <w:p w:rsidR="000A08D9" w:rsidRPr="009E06A9" w:rsidRDefault="0064273D" w:rsidP="009E06A9">
      <w:pPr>
        <w:spacing w:after="160"/>
        <w:rPr>
          <w:rFonts w:cstheme="minorHAnsi"/>
          <w:lang w:eastAsia="en-US"/>
        </w:rPr>
      </w:pPr>
      <w:r>
        <w:rPr>
          <w:rFonts w:cstheme="minorHAnsi"/>
          <w:b/>
        </w:rPr>
        <w:t>O</w:t>
      </w:r>
      <w:r w:rsidR="00A467FB">
        <w:rPr>
          <w:rFonts w:cstheme="minorHAnsi"/>
          <w:b/>
        </w:rPr>
        <w:t>E</w:t>
      </w:r>
      <w:r>
        <w:rPr>
          <w:rFonts w:cstheme="minorHAnsi"/>
          <w:b/>
        </w:rPr>
        <w:t>1.LA1. F</w:t>
      </w:r>
      <w:r w:rsidRPr="009E06A9">
        <w:rPr>
          <w:rFonts w:cstheme="minorHAnsi"/>
          <w:b/>
        </w:rPr>
        <w:t>omentar la participación ciudadana en la ciencia y la innovación</w:t>
      </w:r>
      <w:r>
        <w:rPr>
          <w:rFonts w:cstheme="minorHAnsi"/>
          <w:b/>
        </w:rPr>
        <w:t xml:space="preserve">. </w:t>
      </w:r>
      <w:r w:rsidR="00470D10">
        <w:rPr>
          <w:rFonts w:cstheme="minorHAnsi"/>
          <w:lang w:eastAsia="en-US"/>
        </w:rPr>
        <w:t>D</w:t>
      </w:r>
      <w:r w:rsidR="00470D10" w:rsidRPr="00470D10">
        <w:rPr>
          <w:rFonts w:cstheme="minorHAnsi"/>
          <w:lang w:eastAsia="en-US"/>
        </w:rPr>
        <w:t>urante el año 2019 FECYT</w:t>
      </w:r>
      <w:r w:rsidR="007C5D27">
        <w:rPr>
          <w:rFonts w:cstheme="minorHAnsi"/>
          <w:lang w:eastAsia="en-US"/>
        </w:rPr>
        <w:t xml:space="preserve"> y el Ministerio de Ciencia, Innovación y Universidades</w:t>
      </w:r>
      <w:r w:rsidR="00470D10" w:rsidRPr="00470D10">
        <w:rPr>
          <w:rFonts w:cstheme="minorHAnsi"/>
          <w:lang w:eastAsia="en-US"/>
        </w:rPr>
        <w:t xml:space="preserve"> desarrollarán junto a </w:t>
      </w:r>
      <w:proofErr w:type="spellStart"/>
      <w:r w:rsidR="00470D10" w:rsidRPr="00470D10">
        <w:rPr>
          <w:rFonts w:cstheme="minorHAnsi"/>
          <w:lang w:eastAsia="en-US"/>
        </w:rPr>
        <w:t>Ibercivis</w:t>
      </w:r>
      <w:proofErr w:type="spellEnd"/>
      <w:r w:rsidR="00470D10" w:rsidRPr="00470D10">
        <w:rPr>
          <w:rFonts w:cstheme="minorHAnsi"/>
          <w:lang w:eastAsia="en-US"/>
        </w:rPr>
        <w:t xml:space="preserve"> la </w:t>
      </w:r>
      <w:r w:rsidR="00470D10" w:rsidRPr="00470D10">
        <w:rPr>
          <w:rFonts w:cstheme="minorHAnsi"/>
          <w:lang w:eastAsia="en-US"/>
        </w:rPr>
        <w:lastRenderedPageBreak/>
        <w:t>plataforma EU-</w:t>
      </w:r>
      <w:proofErr w:type="spellStart"/>
      <w:r w:rsidR="00470D10" w:rsidRPr="00470D10">
        <w:rPr>
          <w:rFonts w:cstheme="minorHAnsi"/>
          <w:lang w:eastAsia="en-US"/>
        </w:rPr>
        <w:t>Citizen.Science</w:t>
      </w:r>
      <w:proofErr w:type="spellEnd"/>
      <w:r w:rsidR="00470D10" w:rsidRPr="00470D10">
        <w:rPr>
          <w:rFonts w:cstheme="minorHAnsi"/>
          <w:lang w:eastAsia="en-US"/>
        </w:rPr>
        <w:t xml:space="preserve">, un proyecto europeo para potenciar la ciencia ciudadana. </w:t>
      </w:r>
      <w:r w:rsidR="00470D10">
        <w:rPr>
          <w:rFonts w:cstheme="minorHAnsi"/>
          <w:lang w:eastAsia="en-US"/>
        </w:rPr>
        <w:t>T</w:t>
      </w:r>
      <w:r w:rsidR="00470D10" w:rsidRPr="00470D10">
        <w:rPr>
          <w:rFonts w:cstheme="minorHAnsi"/>
          <w:lang w:eastAsia="en-US"/>
        </w:rPr>
        <w:t xml:space="preserve">ambién en colaboración con </w:t>
      </w:r>
      <w:proofErr w:type="spellStart"/>
      <w:r w:rsidR="00470D10" w:rsidRPr="00470D10">
        <w:rPr>
          <w:rFonts w:cstheme="minorHAnsi"/>
          <w:lang w:eastAsia="en-US"/>
        </w:rPr>
        <w:t>Ibercivis</w:t>
      </w:r>
      <w:proofErr w:type="spellEnd"/>
      <w:r w:rsidR="00470D10" w:rsidRPr="00470D10">
        <w:rPr>
          <w:rFonts w:cstheme="minorHAnsi"/>
          <w:lang w:eastAsia="en-US"/>
        </w:rPr>
        <w:t xml:space="preserve">, </w:t>
      </w:r>
      <w:r w:rsidR="007C5D27">
        <w:rPr>
          <w:rFonts w:cstheme="minorHAnsi"/>
          <w:lang w:eastAsia="en-US"/>
        </w:rPr>
        <w:t xml:space="preserve">FECYT </w:t>
      </w:r>
      <w:r w:rsidR="00470D10" w:rsidRPr="00470D10">
        <w:rPr>
          <w:rFonts w:cstheme="minorHAnsi"/>
          <w:lang w:eastAsia="en-US"/>
        </w:rPr>
        <w:t>recopilará iniciativas, actividades y buenas prácticas de ciencia ciudadana en España.</w:t>
      </w:r>
      <w:r w:rsidR="00470D10">
        <w:rPr>
          <w:rFonts w:cstheme="minorHAnsi"/>
          <w:lang w:eastAsia="en-US"/>
        </w:rPr>
        <w:t xml:space="preserve"> </w:t>
      </w:r>
      <w:r w:rsidR="007C5D27">
        <w:rPr>
          <w:rFonts w:cstheme="minorHAnsi"/>
          <w:lang w:eastAsia="en-US"/>
        </w:rPr>
        <w:t>Por otra parte,</w:t>
      </w:r>
      <w:r w:rsidR="00470D10" w:rsidRPr="00470D10">
        <w:rPr>
          <w:rFonts w:cstheme="minorHAnsi"/>
          <w:lang w:eastAsia="en-US"/>
        </w:rPr>
        <w:t xml:space="preserve"> FECYT continuará visibilizando y potenciando Precipita, una plataforma digital que conecta investigadores y ciudadanos. Precipita promueve la socialización de la ciencia y la participación activa de la ciudadanía con su máxima “conoce y participa”. En Precipita los investigadores tienen la oportunidad de acercarse a la sociedad y</w:t>
      </w:r>
      <w:r w:rsidR="00470D10">
        <w:rPr>
          <w:rFonts w:cstheme="minorHAnsi"/>
          <w:lang w:eastAsia="en-US"/>
        </w:rPr>
        <w:t xml:space="preserve"> </w:t>
      </w:r>
      <w:r w:rsidR="00470D10" w:rsidRPr="00470D10">
        <w:rPr>
          <w:rFonts w:cstheme="minorHAnsi"/>
          <w:lang w:eastAsia="en-US"/>
        </w:rPr>
        <w:t>los ciudadanos</w:t>
      </w:r>
      <w:r w:rsidR="00470D10">
        <w:rPr>
          <w:rFonts w:cstheme="minorHAnsi"/>
          <w:lang w:eastAsia="en-US"/>
        </w:rPr>
        <w:t xml:space="preserve"> </w:t>
      </w:r>
      <w:r w:rsidR="007C5D27">
        <w:rPr>
          <w:rFonts w:cstheme="minorHAnsi"/>
          <w:lang w:eastAsia="en-US"/>
        </w:rPr>
        <w:t>pueden</w:t>
      </w:r>
      <w:r w:rsidR="00470D10" w:rsidRPr="00470D10">
        <w:rPr>
          <w:rFonts w:cstheme="minorHAnsi"/>
          <w:lang w:eastAsia="en-US"/>
        </w:rPr>
        <w:t xml:space="preserve"> descubrir la increíble labor que se realiza en los centros de investigación. Precipita es por tanto una herramienta de comunicación y divulgación y una herramienta de </w:t>
      </w:r>
      <w:proofErr w:type="spellStart"/>
      <w:r w:rsidR="00470D10" w:rsidRPr="003256DB">
        <w:rPr>
          <w:rFonts w:cstheme="minorHAnsi"/>
          <w:i/>
          <w:lang w:eastAsia="en-US"/>
        </w:rPr>
        <w:t>crowdfunding</w:t>
      </w:r>
      <w:proofErr w:type="spellEnd"/>
      <w:r w:rsidR="00860996">
        <w:rPr>
          <w:rFonts w:cstheme="minorHAnsi"/>
          <w:i/>
          <w:lang w:eastAsia="en-US"/>
        </w:rPr>
        <w:t>.</w:t>
      </w:r>
    </w:p>
    <w:p w:rsidR="00435361" w:rsidRDefault="00B547DD" w:rsidP="00435361">
      <w:pPr>
        <w:spacing w:after="160"/>
        <w:rPr>
          <w:rFonts w:cstheme="minorHAnsi"/>
        </w:rPr>
      </w:pPr>
      <w:r w:rsidRPr="00B547DD">
        <w:rPr>
          <w:rFonts w:cstheme="minorHAnsi"/>
          <w:b/>
        </w:rPr>
        <w:t>O</w:t>
      </w:r>
      <w:r w:rsidR="00A467FB">
        <w:rPr>
          <w:rFonts w:cstheme="minorHAnsi"/>
          <w:b/>
        </w:rPr>
        <w:t>E</w:t>
      </w:r>
      <w:r w:rsidRPr="00B547DD">
        <w:rPr>
          <w:rFonts w:cstheme="minorHAnsi"/>
          <w:b/>
        </w:rPr>
        <w:t xml:space="preserve">1.LA2. </w:t>
      </w:r>
      <w:r w:rsidR="00F135BA">
        <w:rPr>
          <w:rFonts w:cstheme="minorHAnsi"/>
          <w:b/>
        </w:rPr>
        <w:t>S</w:t>
      </w:r>
      <w:r w:rsidRPr="00B547DD">
        <w:rPr>
          <w:rFonts w:cstheme="minorHAnsi"/>
          <w:b/>
        </w:rPr>
        <w:t>ituar el impacto social de la ciencia en el debate público</w:t>
      </w:r>
      <w:r>
        <w:rPr>
          <w:rFonts w:cstheme="minorHAnsi"/>
          <w:b/>
        </w:rPr>
        <w:t xml:space="preserve">. </w:t>
      </w:r>
      <w:bookmarkStart w:id="6" w:name="_Toc1058799"/>
      <w:r w:rsidR="00435361" w:rsidRPr="00435361">
        <w:rPr>
          <w:rFonts w:cstheme="minorHAnsi"/>
        </w:rPr>
        <w:t>Durante 2019, la FECYT, en coordinación con el Ministerio de Ciencia, Innovación y Universidades</w:t>
      </w:r>
      <w:r w:rsidR="007C5D27">
        <w:rPr>
          <w:rFonts w:cstheme="minorHAnsi"/>
        </w:rPr>
        <w:t>,</w:t>
      </w:r>
      <w:r w:rsidR="00435361" w:rsidRPr="00435361">
        <w:rPr>
          <w:rFonts w:cstheme="minorHAnsi"/>
        </w:rPr>
        <w:t xml:space="preserve"> fomentará la implementación y consolidación de mecanismos estables de asesoramiento científico a las Cortes Generales y continuará su labor sensibilización sobre la necesidad de establecer mecanismos de asesoría científica al poder ejecutivo. </w:t>
      </w:r>
      <w:r w:rsidR="00435361">
        <w:rPr>
          <w:rFonts w:cstheme="minorHAnsi"/>
        </w:rPr>
        <w:t>Asimismo</w:t>
      </w:r>
      <w:r w:rsidR="00435361" w:rsidRPr="00435361">
        <w:rPr>
          <w:rFonts w:cstheme="minorHAnsi"/>
        </w:rPr>
        <w:t xml:space="preserve">, la FECYT contribuirá a situar la ciencia en el debate público mediante foros de discusión con expertos, reuniones de científicos con medios de comunicación, publicaciones, informes y </w:t>
      </w:r>
      <w:proofErr w:type="spellStart"/>
      <w:r w:rsidR="00435361" w:rsidRPr="00433050">
        <w:rPr>
          <w:rFonts w:cstheme="minorHAnsi"/>
          <w:i/>
        </w:rPr>
        <w:t>working</w:t>
      </w:r>
      <w:proofErr w:type="spellEnd"/>
      <w:r w:rsidR="00435361" w:rsidRPr="00433050">
        <w:rPr>
          <w:rFonts w:cstheme="minorHAnsi"/>
          <w:i/>
        </w:rPr>
        <w:t xml:space="preserve"> </w:t>
      </w:r>
      <w:proofErr w:type="spellStart"/>
      <w:r w:rsidR="00435361" w:rsidRPr="00433050">
        <w:rPr>
          <w:rFonts w:cstheme="minorHAnsi"/>
          <w:i/>
        </w:rPr>
        <w:t>papers</w:t>
      </w:r>
      <w:proofErr w:type="spellEnd"/>
      <w:r w:rsidR="00435361" w:rsidRPr="00435361">
        <w:rPr>
          <w:rFonts w:cstheme="minorHAnsi"/>
        </w:rPr>
        <w:t xml:space="preserve">. </w:t>
      </w:r>
    </w:p>
    <w:p w:rsidR="00F35041" w:rsidRDefault="00422ECF" w:rsidP="00BE113D">
      <w:pPr>
        <w:pStyle w:val="Ttulo3"/>
      </w:pPr>
      <w:bookmarkStart w:id="7" w:name="_Toc8987394"/>
      <w:r w:rsidRPr="00435361">
        <w:t>Objetivo estratégico 2. Incrementar la educación y la cultura científicas</w:t>
      </w:r>
      <w:bookmarkEnd w:id="6"/>
      <w:r w:rsidRPr="00435361">
        <w:t>.</w:t>
      </w:r>
      <w:bookmarkEnd w:id="7"/>
      <w:r w:rsidRPr="00435361">
        <w:t xml:space="preserve"> </w:t>
      </w:r>
    </w:p>
    <w:p w:rsidR="009F482D" w:rsidRDefault="00080470" w:rsidP="00F35041">
      <w:pPr>
        <w:spacing w:after="160"/>
      </w:pPr>
      <w:r w:rsidRPr="008A2C59">
        <w:t>Este objetivo persigue aumentar el interés y educación de los ciudadanos en la ciencia y la tecnología a través del apoyo, la coordinación y la realización de actividades de divulgación para todo tipo de públicos, especialmente los más jóvenes</w:t>
      </w:r>
      <w:r>
        <w:t xml:space="preserve">. </w:t>
      </w:r>
      <w:r w:rsidR="00316118">
        <w:t>Asimismo e</w:t>
      </w:r>
      <w:r>
        <w:t>s fundamental trabajar</w:t>
      </w:r>
      <w:r w:rsidRPr="008A2C59">
        <w:t xml:space="preserve"> con la comunidad educativa para apoyar</w:t>
      </w:r>
      <w:r>
        <w:t>,</w:t>
      </w:r>
      <w:r w:rsidRPr="008A2C59">
        <w:t xml:space="preserve"> desde la educación informal</w:t>
      </w:r>
      <w:r>
        <w:t>,</w:t>
      </w:r>
      <w:r w:rsidRPr="008A2C59">
        <w:t xml:space="preserve"> la labor de la escuela y la formación del profesorado. </w:t>
      </w:r>
      <w:r>
        <w:t>También se tendrá en cuenta</w:t>
      </w:r>
      <w:r w:rsidRPr="008A2C59">
        <w:t xml:space="preserve"> a públicos normalmente alejados de la </w:t>
      </w:r>
      <w:r>
        <w:t xml:space="preserve">ciencia, </w:t>
      </w:r>
      <w:r w:rsidRPr="008A2C59">
        <w:t xml:space="preserve">se dará apoyo al sistema de divulgación de la I+D+I </w:t>
      </w:r>
      <w:r>
        <w:t xml:space="preserve">para contribuir a su profesionalización y </w:t>
      </w:r>
      <w:r w:rsidR="00316118">
        <w:t xml:space="preserve">se </w:t>
      </w:r>
      <w:r>
        <w:t xml:space="preserve">impulsará un periodismo científico de calidad. </w:t>
      </w:r>
      <w:r w:rsidR="00AA629A">
        <w:t xml:space="preserve">Asimismo, </w:t>
      </w:r>
      <w:r w:rsidR="00125D0E">
        <w:t xml:space="preserve">la </w:t>
      </w:r>
      <w:r w:rsidR="00AA629A">
        <w:t>FECYT</w:t>
      </w:r>
      <w:r w:rsidR="00125D0E">
        <w:t>,</w:t>
      </w:r>
      <w:r w:rsidR="00AA629A">
        <w:t xml:space="preserve"> </w:t>
      </w:r>
      <w:r w:rsidR="00125D0E" w:rsidRPr="00125D0E">
        <w:t>por encomienda del Ministerio de Ciencia, Innovación y Universidades,</w:t>
      </w:r>
      <w:r w:rsidR="00125D0E">
        <w:t xml:space="preserve"> </w:t>
      </w:r>
      <w:r w:rsidR="007C5D27">
        <w:t xml:space="preserve">apoya </w:t>
      </w:r>
      <w:r w:rsidR="00125D0E">
        <w:t xml:space="preserve">en </w:t>
      </w:r>
      <w:r w:rsidR="007C5D27">
        <w:t>la gestión d</w:t>
      </w:r>
      <w:r w:rsidR="00AA629A">
        <w:t>el Museo Nacional de Ciencia y Tecnología.</w:t>
      </w:r>
    </w:p>
    <w:p w:rsidR="009F0BC5" w:rsidRDefault="009F0BC5" w:rsidP="009F0BC5">
      <w:pPr>
        <w:spacing w:after="160"/>
        <w:rPr>
          <w:rFonts w:cstheme="minorHAnsi"/>
        </w:rPr>
      </w:pPr>
      <w:r w:rsidRPr="00080470">
        <w:rPr>
          <w:rFonts w:cstheme="minorHAnsi"/>
          <w:lang w:eastAsia="en-US"/>
        </w:rPr>
        <w:t>Las</w:t>
      </w:r>
      <w:r w:rsidRPr="009E06A9">
        <w:rPr>
          <w:rFonts w:cstheme="minorHAnsi"/>
        </w:rPr>
        <w:t xml:space="preserve"> líneas de actuación para la consecución de este objetivo son</w:t>
      </w:r>
      <w:r>
        <w:rPr>
          <w:rFonts w:cstheme="minorHAnsi"/>
        </w:rPr>
        <w:t>:</w:t>
      </w:r>
    </w:p>
    <w:p w:rsidR="009F0BC5" w:rsidRPr="009F0BC5" w:rsidRDefault="009F0BC5" w:rsidP="00041FE7">
      <w:pPr>
        <w:pStyle w:val="Prrafodelista"/>
        <w:numPr>
          <w:ilvl w:val="0"/>
          <w:numId w:val="34"/>
        </w:numPr>
        <w:spacing w:after="160"/>
        <w:rPr>
          <w:rFonts w:cstheme="minorHAnsi"/>
          <w:b/>
          <w:bCs/>
        </w:rPr>
      </w:pPr>
      <w:r w:rsidRPr="009F0BC5">
        <w:rPr>
          <w:rFonts w:cstheme="minorHAnsi"/>
          <w:b/>
          <w:bCs/>
        </w:rPr>
        <w:t>O</w:t>
      </w:r>
      <w:r w:rsidR="00A467FB">
        <w:rPr>
          <w:rFonts w:cstheme="minorHAnsi"/>
          <w:b/>
          <w:bCs/>
        </w:rPr>
        <w:t>E</w:t>
      </w:r>
      <w:r w:rsidRPr="009F0BC5">
        <w:rPr>
          <w:rFonts w:cstheme="minorHAnsi"/>
          <w:b/>
          <w:bCs/>
        </w:rPr>
        <w:t>2.LA1</w:t>
      </w:r>
      <w:r w:rsidR="00C50BAE">
        <w:rPr>
          <w:rFonts w:cstheme="minorHAnsi"/>
          <w:b/>
          <w:bCs/>
        </w:rPr>
        <w:t xml:space="preserve">. </w:t>
      </w:r>
      <w:r w:rsidRPr="009F0BC5">
        <w:rPr>
          <w:rFonts w:cstheme="minorHAnsi"/>
          <w:b/>
          <w:bCs/>
        </w:rPr>
        <w:t>Fomentar el conocimiento, interés y participación en la ciencia</w:t>
      </w:r>
    </w:p>
    <w:p w:rsidR="009F0BC5" w:rsidRPr="009F0BC5" w:rsidRDefault="009F0BC5" w:rsidP="00041FE7">
      <w:pPr>
        <w:pStyle w:val="Prrafodelista"/>
        <w:numPr>
          <w:ilvl w:val="0"/>
          <w:numId w:val="34"/>
        </w:numPr>
        <w:rPr>
          <w:b/>
        </w:rPr>
      </w:pPr>
      <w:r w:rsidRPr="009F0BC5">
        <w:rPr>
          <w:b/>
        </w:rPr>
        <w:t>O</w:t>
      </w:r>
      <w:r w:rsidR="00A467FB">
        <w:rPr>
          <w:b/>
        </w:rPr>
        <w:t>E</w:t>
      </w:r>
      <w:r w:rsidRPr="009F0BC5">
        <w:rPr>
          <w:b/>
        </w:rPr>
        <w:t>2.LA2. Fomentar la diversidad y la inclusión en el acceso a la cultura científica</w:t>
      </w:r>
    </w:p>
    <w:p w:rsidR="009F0BC5" w:rsidRPr="009F0BC5" w:rsidRDefault="009F0BC5" w:rsidP="00041FE7">
      <w:pPr>
        <w:pStyle w:val="Prrafodelista"/>
        <w:numPr>
          <w:ilvl w:val="0"/>
          <w:numId w:val="34"/>
        </w:numPr>
        <w:rPr>
          <w:rFonts w:eastAsia="Times New Roman" w:cstheme="minorHAnsi"/>
          <w:b/>
          <w:bCs/>
        </w:rPr>
      </w:pPr>
      <w:r w:rsidRPr="009F0BC5">
        <w:rPr>
          <w:b/>
        </w:rPr>
        <w:t>O</w:t>
      </w:r>
      <w:r w:rsidR="00A467FB">
        <w:rPr>
          <w:b/>
        </w:rPr>
        <w:t>E</w:t>
      </w:r>
      <w:r w:rsidRPr="009F0BC5">
        <w:rPr>
          <w:b/>
        </w:rPr>
        <w:t xml:space="preserve">2.LA3. </w:t>
      </w:r>
      <w:r w:rsidRPr="009F0BC5">
        <w:rPr>
          <w:rFonts w:eastAsia="Times New Roman" w:cstheme="minorHAnsi"/>
          <w:b/>
          <w:bCs/>
        </w:rPr>
        <w:t>Potenciar el periodismo científico de calidad</w:t>
      </w:r>
    </w:p>
    <w:p w:rsidR="009F0BC5" w:rsidRDefault="009F0BC5" w:rsidP="00041FE7">
      <w:pPr>
        <w:pStyle w:val="Prrafodelista"/>
        <w:numPr>
          <w:ilvl w:val="0"/>
          <w:numId w:val="34"/>
        </w:numPr>
      </w:pPr>
      <w:r w:rsidRPr="009F0BC5">
        <w:rPr>
          <w:rFonts w:eastAsia="Times New Roman" w:cstheme="minorHAnsi"/>
          <w:b/>
          <w:bCs/>
        </w:rPr>
        <w:t>O</w:t>
      </w:r>
      <w:r w:rsidR="00A467FB">
        <w:rPr>
          <w:rFonts w:eastAsia="Times New Roman" w:cstheme="minorHAnsi"/>
          <w:b/>
          <w:bCs/>
        </w:rPr>
        <w:t>E</w:t>
      </w:r>
      <w:r w:rsidRPr="009F0BC5">
        <w:rPr>
          <w:rFonts w:eastAsia="Times New Roman" w:cstheme="minorHAnsi"/>
          <w:b/>
          <w:bCs/>
        </w:rPr>
        <w:t>2.LA4. Profesionalización y apoyo al sistema</w:t>
      </w:r>
    </w:p>
    <w:p w:rsidR="009F0BC5" w:rsidRPr="009F0BC5" w:rsidRDefault="009F0BC5" w:rsidP="00041FE7">
      <w:pPr>
        <w:pStyle w:val="Prrafodelista"/>
        <w:numPr>
          <w:ilvl w:val="0"/>
          <w:numId w:val="34"/>
        </w:numPr>
        <w:rPr>
          <w:b/>
        </w:rPr>
      </w:pPr>
      <w:r>
        <w:rPr>
          <w:rFonts w:eastAsia="Times New Roman" w:cstheme="minorHAnsi"/>
          <w:b/>
          <w:bCs/>
        </w:rPr>
        <w:t>O</w:t>
      </w:r>
      <w:r w:rsidR="00A467FB">
        <w:rPr>
          <w:rFonts w:eastAsia="Times New Roman" w:cstheme="minorHAnsi"/>
          <w:b/>
          <w:bCs/>
        </w:rPr>
        <w:t>E</w:t>
      </w:r>
      <w:r>
        <w:rPr>
          <w:rFonts w:eastAsia="Times New Roman" w:cstheme="minorHAnsi"/>
          <w:b/>
          <w:bCs/>
        </w:rPr>
        <w:t>2.LA5.</w:t>
      </w:r>
      <w:r w:rsidRPr="009F0BC5">
        <w:rPr>
          <w:rFonts w:eastAsia="Times New Roman" w:cstheme="minorHAnsi"/>
          <w:b/>
          <w:bCs/>
        </w:rPr>
        <w:t xml:space="preserve"> Apoyo a la gestión del MUNCYT</w:t>
      </w:r>
    </w:p>
    <w:p w:rsidR="009F0BC5" w:rsidRDefault="009F0BC5" w:rsidP="003F61F2">
      <w:pPr>
        <w:spacing w:after="160"/>
        <w:rPr>
          <w:rFonts w:cstheme="minorHAnsi"/>
          <w:b/>
          <w:bCs/>
        </w:rPr>
      </w:pPr>
    </w:p>
    <w:p w:rsidR="004E6C83" w:rsidRDefault="004E6C83" w:rsidP="000541A9">
      <w:pPr>
        <w:rPr>
          <w:rFonts w:cstheme="minorHAnsi"/>
          <w:bCs/>
        </w:rPr>
      </w:pPr>
      <w:r w:rsidRPr="004E6C83">
        <w:rPr>
          <w:rFonts w:cstheme="minorHAnsi"/>
          <w:b/>
          <w:bCs/>
        </w:rPr>
        <w:t xml:space="preserve">OE2.LA1. Fomentar el conocimiento, interés y participación en la ciencia </w:t>
      </w:r>
      <w:r w:rsidRPr="004E6C83">
        <w:rPr>
          <w:rFonts w:cstheme="minorHAnsi"/>
          <w:bCs/>
        </w:rPr>
        <w:t xml:space="preserve">a través del apoyo, la coordinación y la realización de actividades de divulgación para todo tipo de públicos, como el concurso de monólogos científicos </w:t>
      </w:r>
      <w:proofErr w:type="spellStart"/>
      <w:r w:rsidRPr="004E6C83">
        <w:rPr>
          <w:rFonts w:cstheme="minorHAnsi"/>
          <w:bCs/>
        </w:rPr>
        <w:t>Famelab</w:t>
      </w:r>
      <w:proofErr w:type="spellEnd"/>
      <w:r w:rsidRPr="004E6C83">
        <w:rPr>
          <w:rFonts w:cstheme="minorHAnsi"/>
          <w:bCs/>
        </w:rPr>
        <w:t xml:space="preserve">, </w:t>
      </w:r>
      <w:proofErr w:type="spellStart"/>
      <w:r w:rsidRPr="004E6C83">
        <w:rPr>
          <w:rFonts w:cstheme="minorHAnsi"/>
          <w:bCs/>
        </w:rPr>
        <w:t>Fotciencia</w:t>
      </w:r>
      <w:proofErr w:type="spellEnd"/>
      <w:r w:rsidRPr="004E6C83">
        <w:rPr>
          <w:rFonts w:cstheme="minorHAnsi"/>
          <w:bCs/>
        </w:rPr>
        <w:t xml:space="preserve"> y Ciudad Ciencia, estos dos últimos proyectos en colaboración con el CSIC. FECYT además trabajará en proyectos en el ámbito de la educación científica como Campus Científicos de Verano o Cazadores de mitos e impulsará nuevos formatos</w:t>
      </w:r>
      <w:r w:rsidR="003256DB">
        <w:rPr>
          <w:rFonts w:cstheme="minorHAnsi"/>
          <w:bCs/>
        </w:rPr>
        <w:t xml:space="preserve"> como</w:t>
      </w:r>
      <w:r w:rsidRPr="004E6C83">
        <w:rPr>
          <w:rFonts w:cstheme="minorHAnsi"/>
          <w:bCs/>
        </w:rPr>
        <w:t xml:space="preserve"> </w:t>
      </w:r>
      <w:proofErr w:type="spellStart"/>
      <w:r>
        <w:rPr>
          <w:rFonts w:cstheme="minorHAnsi"/>
          <w:bCs/>
        </w:rPr>
        <w:t>Science</w:t>
      </w:r>
      <w:proofErr w:type="spellEnd"/>
      <w:r>
        <w:rPr>
          <w:rFonts w:cstheme="minorHAnsi"/>
          <w:bCs/>
        </w:rPr>
        <w:t xml:space="preserve"> </w:t>
      </w:r>
      <w:proofErr w:type="spellStart"/>
      <w:r>
        <w:rPr>
          <w:rFonts w:cstheme="minorHAnsi"/>
          <w:bCs/>
        </w:rPr>
        <w:t>Truck</w:t>
      </w:r>
      <w:proofErr w:type="spellEnd"/>
      <w:r w:rsidRPr="004E6C83">
        <w:rPr>
          <w:rFonts w:cstheme="minorHAnsi"/>
          <w:bCs/>
        </w:rPr>
        <w:t xml:space="preserve">, un proyecto audiovisual que cuenta con </w:t>
      </w:r>
      <w:r w:rsidR="003256DB">
        <w:rPr>
          <w:rFonts w:cstheme="minorHAnsi"/>
          <w:bCs/>
        </w:rPr>
        <w:t xml:space="preserve">la participación de </w:t>
      </w:r>
      <w:r w:rsidRPr="004E6C83">
        <w:rPr>
          <w:rFonts w:cstheme="minorHAnsi"/>
          <w:bCs/>
        </w:rPr>
        <w:t xml:space="preserve">reconocidos </w:t>
      </w:r>
      <w:proofErr w:type="spellStart"/>
      <w:r w:rsidR="003256DB" w:rsidRPr="003256DB">
        <w:rPr>
          <w:rFonts w:cstheme="minorHAnsi"/>
          <w:bCs/>
          <w:i/>
        </w:rPr>
        <w:t>y</w:t>
      </w:r>
      <w:r w:rsidRPr="003256DB">
        <w:rPr>
          <w:rFonts w:cstheme="minorHAnsi"/>
          <w:bCs/>
          <w:i/>
        </w:rPr>
        <w:t>outubers</w:t>
      </w:r>
      <w:proofErr w:type="spellEnd"/>
      <w:r w:rsidRPr="004E6C83">
        <w:rPr>
          <w:rFonts w:cstheme="minorHAnsi"/>
          <w:bCs/>
        </w:rPr>
        <w:t xml:space="preserve"> y que se graba y se emite en directo desde centros escolares de toda España</w:t>
      </w:r>
      <w:r w:rsidR="00125D0E">
        <w:rPr>
          <w:rFonts w:cstheme="minorHAnsi"/>
          <w:bCs/>
        </w:rPr>
        <w:t>.</w:t>
      </w:r>
    </w:p>
    <w:p w:rsidR="004E6C83" w:rsidRDefault="004E6C83" w:rsidP="000541A9">
      <w:pPr>
        <w:rPr>
          <w:rFonts w:cstheme="minorHAnsi"/>
          <w:bCs/>
        </w:rPr>
      </w:pPr>
    </w:p>
    <w:p w:rsidR="000E3F97" w:rsidRPr="009E06A9" w:rsidRDefault="000541A9" w:rsidP="000541A9">
      <w:pPr>
        <w:rPr>
          <w:rFonts w:cstheme="minorHAnsi"/>
        </w:rPr>
      </w:pPr>
      <w:r w:rsidRPr="004E6C83">
        <w:rPr>
          <w:b/>
        </w:rPr>
        <w:t>O</w:t>
      </w:r>
      <w:r w:rsidR="00FA4551" w:rsidRPr="004E6C83">
        <w:rPr>
          <w:b/>
        </w:rPr>
        <w:t>E</w:t>
      </w:r>
      <w:r w:rsidRPr="004E6C83">
        <w:rPr>
          <w:b/>
        </w:rPr>
        <w:t>2.LA2. Fomentar la diversidad y la inclusión en el acceso a la cultura científica</w:t>
      </w:r>
      <w:r>
        <w:rPr>
          <w:b/>
        </w:rPr>
        <w:t xml:space="preserve">. </w:t>
      </w:r>
      <w:r w:rsidR="00AA6966" w:rsidRPr="009E06A9">
        <w:rPr>
          <w:rFonts w:cstheme="minorHAnsi"/>
        </w:rPr>
        <w:t>Durante 2019 se iniciará una nueva</w:t>
      </w:r>
      <w:r w:rsidR="00DC7BB6">
        <w:rPr>
          <w:rFonts w:cstheme="minorHAnsi"/>
        </w:rPr>
        <w:t xml:space="preserve"> </w:t>
      </w:r>
      <w:r w:rsidR="00AA6966" w:rsidRPr="009E06A9">
        <w:rPr>
          <w:rFonts w:cstheme="minorHAnsi"/>
        </w:rPr>
        <w:t xml:space="preserve">línea de actuación dirigida a hacer llegar la divulgación científica a públicos </w:t>
      </w:r>
      <w:r w:rsidR="00AA6966" w:rsidRPr="009E06A9">
        <w:rPr>
          <w:rFonts w:cstheme="minorHAnsi"/>
        </w:rPr>
        <w:lastRenderedPageBreak/>
        <w:t>específicos que por sus condiciones sociales, educativas,</w:t>
      </w:r>
      <w:r w:rsidR="00DC7BB6">
        <w:rPr>
          <w:rFonts w:cstheme="minorHAnsi"/>
        </w:rPr>
        <w:t xml:space="preserve"> </w:t>
      </w:r>
      <w:r w:rsidR="00AA6966" w:rsidRPr="009E06A9">
        <w:rPr>
          <w:rFonts w:cstheme="minorHAnsi"/>
        </w:rPr>
        <w:t>físicas,</w:t>
      </w:r>
      <w:r w:rsidR="00DC7BB6">
        <w:rPr>
          <w:rFonts w:cstheme="minorHAnsi"/>
        </w:rPr>
        <w:t xml:space="preserve"> </w:t>
      </w:r>
      <w:r w:rsidR="00AA6966" w:rsidRPr="009E06A9">
        <w:rPr>
          <w:rFonts w:cstheme="minorHAnsi"/>
        </w:rPr>
        <w:t>generacionales</w:t>
      </w:r>
      <w:r w:rsidR="00125D0E">
        <w:rPr>
          <w:rFonts w:cstheme="minorHAnsi"/>
        </w:rPr>
        <w:t>,</w:t>
      </w:r>
      <w:r w:rsidR="00AA6966" w:rsidRPr="009E06A9">
        <w:rPr>
          <w:rFonts w:cstheme="minorHAnsi"/>
        </w:rPr>
        <w:t xml:space="preserve"> etc. cuentan con un difícil acceso a la misma. </w:t>
      </w:r>
      <w:r w:rsidR="00647742">
        <w:rPr>
          <w:rFonts w:cstheme="minorHAnsi"/>
        </w:rPr>
        <w:t>Como proyecto piloto s</w:t>
      </w:r>
      <w:r w:rsidR="00AA6966" w:rsidRPr="009E06A9">
        <w:rPr>
          <w:rFonts w:cstheme="minorHAnsi"/>
        </w:rPr>
        <w:t>e pondrá en marcha un nuevo proyecto dirigido a acercar las ciencias marinas a chicos y chicas que habitan en hogares de acogida.</w:t>
      </w:r>
    </w:p>
    <w:p w:rsidR="000541A9" w:rsidRDefault="000541A9" w:rsidP="00034395">
      <w:pPr>
        <w:rPr>
          <w:rFonts w:cstheme="minorHAnsi"/>
        </w:rPr>
      </w:pPr>
    </w:p>
    <w:p w:rsidR="00034395" w:rsidRPr="009E06A9" w:rsidRDefault="000541A9" w:rsidP="00034395">
      <w:pPr>
        <w:rPr>
          <w:rFonts w:cstheme="minorHAnsi"/>
        </w:rPr>
      </w:pPr>
      <w:r w:rsidRPr="000541A9">
        <w:rPr>
          <w:b/>
        </w:rPr>
        <w:t>O</w:t>
      </w:r>
      <w:r w:rsidR="00FA4551">
        <w:rPr>
          <w:b/>
        </w:rPr>
        <w:t>E</w:t>
      </w:r>
      <w:r w:rsidRPr="000541A9">
        <w:rPr>
          <w:b/>
        </w:rPr>
        <w:t xml:space="preserve">2.LA3. </w:t>
      </w:r>
      <w:r w:rsidRPr="000541A9">
        <w:rPr>
          <w:rFonts w:eastAsia="Times New Roman" w:cstheme="minorHAnsi"/>
          <w:b/>
          <w:bCs/>
        </w:rPr>
        <w:t>Potenciar el periodismo científico de calidad</w:t>
      </w:r>
      <w:r w:rsidR="005B19E5">
        <w:rPr>
          <w:rFonts w:eastAsia="Times New Roman" w:cstheme="minorHAnsi"/>
          <w:b/>
          <w:bCs/>
        </w:rPr>
        <w:t xml:space="preserve">, </w:t>
      </w:r>
      <w:r w:rsidR="00034395" w:rsidRPr="005B19E5">
        <w:rPr>
          <w:rFonts w:eastAsia="Times New Roman" w:cstheme="minorHAnsi"/>
          <w:bCs/>
        </w:rPr>
        <w:t xml:space="preserve">a través de la agencia de noticias científicas, SINC. </w:t>
      </w:r>
      <w:r w:rsidR="00034395" w:rsidRPr="005B19E5">
        <w:rPr>
          <w:rFonts w:cstheme="minorHAnsi"/>
        </w:rPr>
        <w:t>E</w:t>
      </w:r>
      <w:r w:rsidR="00034395" w:rsidRPr="009E06A9">
        <w:rPr>
          <w:rFonts w:cstheme="minorHAnsi"/>
        </w:rPr>
        <w:t xml:space="preserve">n 2019, además de la puesta en marcha de mejoras en la web que permitan una mejor usabilidad y distribución de los contenidos, </w:t>
      </w:r>
      <w:r w:rsidR="00B31F23" w:rsidRPr="009E06A9">
        <w:rPr>
          <w:rFonts w:cstheme="minorHAnsi"/>
        </w:rPr>
        <w:t>SINC</w:t>
      </w:r>
      <w:r w:rsidR="00034395" w:rsidRPr="009E06A9">
        <w:rPr>
          <w:rFonts w:cstheme="minorHAnsi"/>
        </w:rPr>
        <w:t xml:space="preserve"> continuará trabajando para ampliar la audiencia de la agencia. Asimismo se conceptualizará un </w:t>
      </w:r>
      <w:proofErr w:type="spellStart"/>
      <w:r w:rsidR="00034395" w:rsidRPr="0033023F">
        <w:rPr>
          <w:rFonts w:cstheme="minorHAnsi"/>
          <w:i/>
        </w:rPr>
        <w:t>Science</w:t>
      </w:r>
      <w:proofErr w:type="spellEnd"/>
      <w:r w:rsidR="00034395" w:rsidRPr="0033023F">
        <w:rPr>
          <w:rFonts w:cstheme="minorHAnsi"/>
          <w:i/>
        </w:rPr>
        <w:t xml:space="preserve"> Media Center</w:t>
      </w:r>
      <w:r w:rsidR="00034395" w:rsidRPr="009E06A9">
        <w:rPr>
          <w:rFonts w:cstheme="minorHAnsi"/>
        </w:rPr>
        <w:t xml:space="preserve"> (SMC) para asesorar a periodistas y ciudadanía. El SMC emitirá notas y guías sobre distintos temas de actualidad e interés social relacionados con las ciencias, la salud, la tecnología y el medioambiente.</w:t>
      </w:r>
    </w:p>
    <w:p w:rsidR="00DF1988" w:rsidRDefault="00DF1988" w:rsidP="002E034B">
      <w:pPr>
        <w:rPr>
          <w:rFonts w:eastAsia="Times New Roman" w:cstheme="minorHAnsi"/>
          <w:b/>
          <w:bCs/>
        </w:rPr>
      </w:pPr>
    </w:p>
    <w:p w:rsidR="00CA5F86" w:rsidRPr="009E06A9" w:rsidRDefault="002E034B" w:rsidP="002E034B">
      <w:pPr>
        <w:rPr>
          <w:rFonts w:cstheme="minorHAnsi"/>
        </w:rPr>
      </w:pPr>
      <w:r w:rsidRPr="002E034B">
        <w:rPr>
          <w:rFonts w:eastAsia="Times New Roman" w:cstheme="minorHAnsi"/>
          <w:b/>
          <w:bCs/>
        </w:rPr>
        <w:t>O</w:t>
      </w:r>
      <w:r w:rsidR="00FA4551">
        <w:rPr>
          <w:rFonts w:eastAsia="Times New Roman" w:cstheme="minorHAnsi"/>
          <w:b/>
          <w:bCs/>
        </w:rPr>
        <w:t>E</w:t>
      </w:r>
      <w:r w:rsidRPr="002E034B">
        <w:rPr>
          <w:rFonts w:eastAsia="Times New Roman" w:cstheme="minorHAnsi"/>
          <w:b/>
          <w:bCs/>
        </w:rPr>
        <w:t>2.LA4. Profesionalización y apoyo al sistema</w:t>
      </w:r>
      <w:r>
        <w:rPr>
          <w:rFonts w:eastAsia="Times New Roman" w:cstheme="minorHAnsi"/>
          <w:b/>
          <w:bCs/>
        </w:rPr>
        <w:t xml:space="preserve">. </w:t>
      </w:r>
      <w:r>
        <w:rPr>
          <w:rFonts w:cstheme="minorHAnsi"/>
        </w:rPr>
        <w:t>La</w:t>
      </w:r>
      <w:r w:rsidR="00B31F23" w:rsidRPr="00CE1BAB">
        <w:rPr>
          <w:rFonts w:cstheme="minorHAnsi"/>
        </w:rPr>
        <w:t xml:space="preserve"> herramienta fundamental es la Convocatoria de Ayudas para el fomento de la </w:t>
      </w:r>
      <w:r w:rsidR="00647742">
        <w:rPr>
          <w:rFonts w:cstheme="minorHAnsi"/>
        </w:rPr>
        <w:t>c</w:t>
      </w:r>
      <w:r w:rsidR="00647742" w:rsidRPr="00CE1BAB">
        <w:rPr>
          <w:rFonts w:cstheme="minorHAnsi"/>
        </w:rPr>
        <w:t xml:space="preserve">ultura </w:t>
      </w:r>
      <w:r w:rsidR="00B31F23" w:rsidRPr="00CE1BAB">
        <w:rPr>
          <w:rFonts w:cstheme="minorHAnsi"/>
        </w:rPr>
        <w:t>científica y de la innovación</w:t>
      </w:r>
      <w:r w:rsidR="00B31F23" w:rsidRPr="009E06A9">
        <w:rPr>
          <w:rFonts w:cstheme="minorHAnsi"/>
          <w:b/>
        </w:rPr>
        <w:t>.</w:t>
      </w:r>
      <w:r w:rsidR="00CA5F86" w:rsidRPr="009E06A9">
        <w:rPr>
          <w:rFonts w:cstheme="minorHAnsi"/>
          <w:b/>
        </w:rPr>
        <w:t xml:space="preserve"> </w:t>
      </w:r>
      <w:r w:rsidR="003F61F2" w:rsidRPr="00CE1BAB">
        <w:rPr>
          <w:rFonts w:cstheme="minorHAnsi"/>
        </w:rPr>
        <w:t xml:space="preserve">Además de dar apoyo a la </w:t>
      </w:r>
      <w:r w:rsidR="00647742">
        <w:rPr>
          <w:rFonts w:cstheme="minorHAnsi"/>
        </w:rPr>
        <w:t>R</w:t>
      </w:r>
      <w:r w:rsidR="00647742" w:rsidRPr="00CE1BAB">
        <w:rPr>
          <w:rFonts w:cstheme="minorHAnsi"/>
        </w:rPr>
        <w:t xml:space="preserve">ed </w:t>
      </w:r>
      <w:r w:rsidR="003F61F2" w:rsidRPr="00CE1BAB">
        <w:rPr>
          <w:rFonts w:cstheme="minorHAnsi"/>
        </w:rPr>
        <w:t>de Unidades de cultura científica</w:t>
      </w:r>
      <w:r w:rsidR="00647742">
        <w:rPr>
          <w:rFonts w:cstheme="minorHAnsi"/>
        </w:rPr>
        <w:t xml:space="preserve"> y de la innovación</w:t>
      </w:r>
      <w:r w:rsidR="003F61F2" w:rsidRPr="00CE1BAB">
        <w:rPr>
          <w:rFonts w:cstheme="minorHAnsi"/>
        </w:rPr>
        <w:t>,</w:t>
      </w:r>
      <w:r w:rsidR="00DC7BB6">
        <w:rPr>
          <w:rFonts w:cstheme="minorHAnsi"/>
        </w:rPr>
        <w:t xml:space="preserve"> </w:t>
      </w:r>
      <w:r w:rsidR="00CA5F86" w:rsidRPr="00CE1BAB">
        <w:rPr>
          <w:rFonts w:cstheme="minorHAnsi"/>
        </w:rPr>
        <w:t xml:space="preserve">se realizará la publicación </w:t>
      </w:r>
      <w:r w:rsidR="003F61F2" w:rsidRPr="00CE1BAB">
        <w:rPr>
          <w:rFonts w:cstheme="minorHAnsi"/>
        </w:rPr>
        <w:t>que recoge</w:t>
      </w:r>
      <w:r w:rsidR="003F61F2" w:rsidRPr="009E06A9">
        <w:rPr>
          <w:rFonts w:cstheme="minorHAnsi"/>
        </w:rPr>
        <w:t xml:space="preserve"> los resultados de la encuesta de</w:t>
      </w:r>
      <w:r w:rsidR="00CA5F86" w:rsidRPr="009E06A9">
        <w:rPr>
          <w:rFonts w:cstheme="minorHAnsi"/>
        </w:rPr>
        <w:t xml:space="preserve"> Percepción social de la ciencia </w:t>
      </w:r>
      <w:r w:rsidR="003F61F2" w:rsidRPr="009E06A9">
        <w:rPr>
          <w:rFonts w:cstheme="minorHAnsi"/>
        </w:rPr>
        <w:t>r</w:t>
      </w:r>
      <w:r w:rsidR="00647742">
        <w:rPr>
          <w:rFonts w:cstheme="minorHAnsi"/>
        </w:rPr>
        <w:t>e</w:t>
      </w:r>
      <w:r w:rsidR="003F61F2" w:rsidRPr="009E06A9">
        <w:rPr>
          <w:rFonts w:cstheme="minorHAnsi"/>
        </w:rPr>
        <w:t>alizada en 2018, así como</w:t>
      </w:r>
      <w:r w:rsidR="00CA5F86" w:rsidRPr="009E06A9">
        <w:rPr>
          <w:rFonts w:cstheme="minorHAnsi"/>
        </w:rPr>
        <w:t xml:space="preserve"> un estudio cualitativo </w:t>
      </w:r>
      <w:r w:rsidR="003F61F2" w:rsidRPr="009E06A9">
        <w:rPr>
          <w:rFonts w:cstheme="minorHAnsi"/>
        </w:rPr>
        <w:t>sobre las</w:t>
      </w:r>
      <w:r w:rsidR="00CA5F86" w:rsidRPr="009E06A9">
        <w:rPr>
          <w:rFonts w:cstheme="minorHAnsi"/>
        </w:rPr>
        <w:t xml:space="preserve"> </w:t>
      </w:r>
      <w:proofErr w:type="spellStart"/>
      <w:r w:rsidR="00CA5F86" w:rsidRPr="009E06A9">
        <w:rPr>
          <w:rFonts w:cstheme="minorHAnsi"/>
        </w:rPr>
        <w:t>pseudociencias</w:t>
      </w:r>
      <w:proofErr w:type="spellEnd"/>
      <w:r w:rsidR="00CA5F86" w:rsidRPr="009E06A9">
        <w:rPr>
          <w:rFonts w:cstheme="minorHAnsi"/>
        </w:rPr>
        <w:t xml:space="preserve">. </w:t>
      </w:r>
      <w:r w:rsidR="003F61F2" w:rsidRPr="009E06A9">
        <w:rPr>
          <w:rFonts w:cstheme="minorHAnsi"/>
        </w:rPr>
        <w:t>FECYT c</w:t>
      </w:r>
      <w:r w:rsidR="00CA5F86" w:rsidRPr="009E06A9">
        <w:rPr>
          <w:rFonts w:cstheme="minorHAnsi"/>
        </w:rPr>
        <w:t xml:space="preserve">ontinuará </w:t>
      </w:r>
      <w:r w:rsidR="003F61F2" w:rsidRPr="009E06A9">
        <w:rPr>
          <w:rFonts w:cstheme="minorHAnsi"/>
        </w:rPr>
        <w:t xml:space="preserve">trabajando </w:t>
      </w:r>
      <w:r w:rsidR="00CA5F86" w:rsidRPr="009E06A9">
        <w:rPr>
          <w:rFonts w:cstheme="minorHAnsi"/>
        </w:rPr>
        <w:t>con la recopilación de indicadores de cultura científica y trabajará para mejorar el análisis y comprensión del estado de la cultura científica en España.</w:t>
      </w:r>
    </w:p>
    <w:p w:rsidR="00CA5F86" w:rsidRPr="009E06A9" w:rsidRDefault="00CA5F86" w:rsidP="00DF1988">
      <w:pPr>
        <w:rPr>
          <w:rFonts w:cstheme="minorHAnsi"/>
        </w:rPr>
      </w:pPr>
      <w:r w:rsidRPr="009E06A9">
        <w:rPr>
          <w:rFonts w:cstheme="minorHAnsi"/>
        </w:rPr>
        <w:t>Por otra parte, FECYT colaborará con la Universidad de Burgos para la organización del Congreso de Comunicación Social de la Ciencia</w:t>
      </w:r>
      <w:r w:rsidR="003F61F2" w:rsidRPr="009E06A9">
        <w:rPr>
          <w:rFonts w:cstheme="minorHAnsi"/>
        </w:rPr>
        <w:t xml:space="preserve"> y</w:t>
      </w:r>
      <w:r w:rsidRPr="009E06A9">
        <w:rPr>
          <w:rFonts w:cstheme="minorHAnsi"/>
        </w:rPr>
        <w:t xml:space="preserve"> organizará el segundo Congreso Nacional </w:t>
      </w:r>
      <w:proofErr w:type="spellStart"/>
      <w:r w:rsidRPr="009E06A9">
        <w:rPr>
          <w:rFonts w:cstheme="minorHAnsi"/>
        </w:rPr>
        <w:t>Scientix</w:t>
      </w:r>
      <w:proofErr w:type="spellEnd"/>
      <w:r w:rsidR="003F61F2" w:rsidRPr="009E06A9">
        <w:rPr>
          <w:rFonts w:cstheme="minorHAnsi"/>
        </w:rPr>
        <w:t>.</w:t>
      </w:r>
    </w:p>
    <w:p w:rsidR="00DF1988" w:rsidRDefault="00DF1988" w:rsidP="00DF1988">
      <w:pPr>
        <w:rPr>
          <w:rFonts w:eastAsia="Times New Roman" w:cstheme="minorHAnsi"/>
          <w:b/>
          <w:bCs/>
        </w:rPr>
      </w:pPr>
    </w:p>
    <w:p w:rsidR="00FB08C8" w:rsidRDefault="005B19E5" w:rsidP="00DF1988">
      <w:r w:rsidRPr="005B19E5">
        <w:rPr>
          <w:rFonts w:eastAsia="Times New Roman" w:cstheme="minorHAnsi"/>
          <w:b/>
          <w:bCs/>
        </w:rPr>
        <w:t>O</w:t>
      </w:r>
      <w:r w:rsidR="00FA4551">
        <w:rPr>
          <w:rFonts w:eastAsia="Times New Roman" w:cstheme="minorHAnsi"/>
          <w:b/>
          <w:bCs/>
        </w:rPr>
        <w:t>E</w:t>
      </w:r>
      <w:r w:rsidRPr="005B19E5">
        <w:rPr>
          <w:rFonts w:eastAsia="Times New Roman" w:cstheme="minorHAnsi"/>
          <w:b/>
          <w:bCs/>
        </w:rPr>
        <w:t>2.LA5. Apoyo a la gestión del MUNCYT</w:t>
      </w:r>
      <w:r>
        <w:rPr>
          <w:rFonts w:eastAsia="Times New Roman" w:cstheme="minorHAnsi"/>
          <w:b/>
          <w:bCs/>
        </w:rPr>
        <w:t xml:space="preserve">. </w:t>
      </w:r>
      <w:r w:rsidR="00FB08C8" w:rsidRPr="00FB08C8">
        <w:t>Por último, FECYT gestiona por encomienda el Museo Nacional de Ciencia y Tecnología (MUNCYT). Durante 2019 se renovará la sala de Innovación Española de la sede de A Coruña ligada a las piezas de colección que ilustren las áreas de trabajo de algunos de los personajes de diferentes épocas que aparecen en el Muro de Innovadores. Dentro de las actividades destinadas al público general, en 2019 se continuará con la renovación de talleres de la oferta escolar anual, en colaboración con universidades y centros de investigación.</w:t>
      </w:r>
      <w:r w:rsidR="00FB08C8">
        <w:t xml:space="preserve"> </w:t>
      </w:r>
    </w:p>
    <w:p w:rsidR="00FB08C8" w:rsidRPr="00FB08C8" w:rsidRDefault="00FB08C8" w:rsidP="00CB2DCF"/>
    <w:p w:rsidR="00FB08C8" w:rsidRPr="00FB08C8" w:rsidRDefault="00FB08C8" w:rsidP="00CB2DCF">
      <w:r w:rsidRPr="00FB08C8">
        <w:t xml:space="preserve">Respecto a las exposiciones temporales, en la sede de Alcobendas </w:t>
      </w:r>
      <w:r w:rsidR="00014578" w:rsidRPr="00014578">
        <w:t xml:space="preserve">se presentará la exposición dedicada a la llegada del ser humano a la Luna. En la sede de A Coruña se inaugurará la exposición sobre el 150 aniversario de la Tabla Periódica. </w:t>
      </w:r>
    </w:p>
    <w:p w:rsidR="00CB2DCF" w:rsidRDefault="00CB2DCF" w:rsidP="00CB2DCF">
      <w:pPr>
        <w:rPr>
          <w:rFonts w:cstheme="minorHAnsi"/>
        </w:rPr>
      </w:pPr>
    </w:p>
    <w:p w:rsidR="001A7C0D" w:rsidRPr="009E06A9" w:rsidRDefault="00FB08C8" w:rsidP="00CB2DCF">
      <w:pPr>
        <w:rPr>
          <w:rStyle w:val="Ninguno"/>
          <w:rFonts w:cstheme="minorHAnsi"/>
        </w:rPr>
      </w:pPr>
      <w:r w:rsidRPr="00FB08C8">
        <w:rPr>
          <w:rFonts w:cstheme="minorHAnsi"/>
        </w:rPr>
        <w:t>Así mismo, se estudiarán los datos de condiciones ambientales obtenidos en la sede de A Coruña y se realizará una evaluación de las condiciones de conservación de las colecciones expuestas. Se realizará también una importante inversión que mejore las condiciones de climatización del edificio.</w:t>
      </w:r>
    </w:p>
    <w:p w:rsidR="00CE1BAB" w:rsidRPr="00125D0E" w:rsidRDefault="00CE1BAB" w:rsidP="00125D0E">
      <w:bookmarkStart w:id="8" w:name="_Toc1058800"/>
    </w:p>
    <w:p w:rsidR="00C52A65" w:rsidRPr="002F216E" w:rsidRDefault="00422ECF" w:rsidP="00BE113D">
      <w:pPr>
        <w:pStyle w:val="Ttulo3"/>
      </w:pPr>
      <w:bookmarkStart w:id="9" w:name="_Toc8987395"/>
      <w:r w:rsidRPr="002F216E">
        <w:t>Objetivo Estratégico 3. Promover la ciencia y la innovación abierta y global</w:t>
      </w:r>
      <w:bookmarkEnd w:id="8"/>
      <w:r w:rsidR="00D428CB" w:rsidRPr="002F216E">
        <w:t>.</w:t>
      </w:r>
      <w:bookmarkEnd w:id="9"/>
      <w:r w:rsidR="00D428CB" w:rsidRPr="002F216E">
        <w:t xml:space="preserve"> </w:t>
      </w:r>
    </w:p>
    <w:p w:rsidR="008A2CB1" w:rsidRDefault="004241BC" w:rsidP="000144FC">
      <w:pPr>
        <w:rPr>
          <w:rFonts w:cstheme="minorHAnsi"/>
        </w:rPr>
      </w:pPr>
      <w:r w:rsidRPr="004241BC">
        <w:rPr>
          <w:rFonts w:eastAsia="Calibri"/>
          <w:bCs/>
          <w:color w:val="000000"/>
        </w:rPr>
        <w:t>La ciencia es una tarea global que no entiende de fronteras y cuyo avance se basa en la colaboración de investigadores ubicados en multitud de países y en muchos sectores</w:t>
      </w:r>
      <w:r w:rsidR="007C5D27">
        <w:rPr>
          <w:rFonts w:eastAsia="Calibri"/>
          <w:bCs/>
          <w:color w:val="000000"/>
        </w:rPr>
        <w:t>,</w:t>
      </w:r>
      <w:r w:rsidRPr="004241BC">
        <w:rPr>
          <w:rFonts w:eastAsia="Calibri"/>
          <w:bCs/>
          <w:color w:val="000000"/>
        </w:rPr>
        <w:t xml:space="preserve"> tanto académicos como industriales. Este objetivo pretende </w:t>
      </w:r>
      <w:r w:rsidR="007C5D27" w:rsidRPr="004241BC">
        <w:rPr>
          <w:rFonts w:eastAsia="Calibri"/>
          <w:bCs/>
          <w:color w:val="000000"/>
        </w:rPr>
        <w:t>facilitar la movilidad de los investigadores tanto desde un punto vista geográfico como intersectorial</w:t>
      </w:r>
      <w:r w:rsidR="007C5D27">
        <w:rPr>
          <w:rFonts w:eastAsia="Calibri"/>
          <w:bCs/>
          <w:color w:val="000000"/>
        </w:rPr>
        <w:t xml:space="preserve"> y dotarles de nuevas capacidades; </w:t>
      </w:r>
      <w:r w:rsidR="007C5D27" w:rsidRPr="007C5D27">
        <w:rPr>
          <w:rFonts w:eastAsia="Calibri"/>
          <w:bCs/>
          <w:color w:val="000000"/>
        </w:rPr>
        <w:t>promocionar, a través de la Oficina Europea, la participación española en proyectos europe</w:t>
      </w:r>
      <w:r w:rsidR="00D93076">
        <w:rPr>
          <w:rFonts w:eastAsia="Calibri"/>
          <w:bCs/>
          <w:color w:val="000000"/>
        </w:rPr>
        <w:t>os de</w:t>
      </w:r>
      <w:r w:rsidR="007C5D27">
        <w:rPr>
          <w:rFonts w:eastAsia="Calibri"/>
          <w:bCs/>
          <w:color w:val="000000"/>
        </w:rPr>
        <w:t xml:space="preserve"> I+D+I; </w:t>
      </w:r>
      <w:r w:rsidR="00D93076">
        <w:rPr>
          <w:rFonts w:eastAsia="Calibri"/>
          <w:bCs/>
          <w:color w:val="000000"/>
        </w:rPr>
        <w:t>t</w:t>
      </w:r>
      <w:r w:rsidRPr="004241BC">
        <w:rPr>
          <w:rFonts w:eastAsia="Calibri"/>
          <w:bCs/>
          <w:color w:val="000000"/>
        </w:rPr>
        <w:t xml:space="preserve">rabajar para situar la ciencia y la tecnología como una dimensión fundamental </w:t>
      </w:r>
      <w:r w:rsidR="00D93076">
        <w:rPr>
          <w:rFonts w:eastAsia="Calibri"/>
          <w:bCs/>
          <w:color w:val="000000"/>
        </w:rPr>
        <w:t xml:space="preserve">en la acción exterior española y </w:t>
      </w:r>
      <w:r w:rsidR="00D93076">
        <w:rPr>
          <w:rFonts w:cstheme="minorHAnsi"/>
        </w:rPr>
        <w:t>apoyar</w:t>
      </w:r>
      <w:r w:rsidR="00D93076" w:rsidRPr="00D428CB">
        <w:rPr>
          <w:rFonts w:cstheme="minorHAnsi"/>
        </w:rPr>
        <w:t xml:space="preserve"> al </w:t>
      </w:r>
      <w:r w:rsidR="00D93076" w:rsidRPr="00D428CB">
        <w:rPr>
          <w:rFonts w:cstheme="minorHAnsi"/>
        </w:rPr>
        <w:lastRenderedPageBreak/>
        <w:t>Ministerio de Ciencia, Innovación y Universidades y a la Agencia</w:t>
      </w:r>
      <w:r w:rsidR="00D93076" w:rsidRPr="009E06A9">
        <w:rPr>
          <w:rFonts w:cstheme="minorHAnsi"/>
        </w:rPr>
        <w:t xml:space="preserve"> Estatal de Investigación en la participación en proyectos e</w:t>
      </w:r>
      <w:r w:rsidR="00D93076">
        <w:rPr>
          <w:rFonts w:cstheme="minorHAnsi"/>
        </w:rPr>
        <w:t>uropeos de programación conjunta.</w:t>
      </w:r>
    </w:p>
    <w:p w:rsidR="00D93076" w:rsidRDefault="00D93076" w:rsidP="000144FC">
      <w:pPr>
        <w:rPr>
          <w:rFonts w:eastAsia="Calibri"/>
          <w:b/>
          <w:bCs/>
          <w:color w:val="000000"/>
        </w:rPr>
      </w:pPr>
    </w:p>
    <w:p w:rsidR="00A467FB" w:rsidRDefault="00A467FB" w:rsidP="00A467FB">
      <w:pPr>
        <w:spacing w:after="160"/>
        <w:rPr>
          <w:rFonts w:cstheme="minorHAnsi"/>
        </w:rPr>
      </w:pPr>
      <w:r w:rsidRPr="00080470">
        <w:rPr>
          <w:rFonts w:cstheme="minorHAnsi"/>
          <w:lang w:eastAsia="en-US"/>
        </w:rPr>
        <w:t>Las</w:t>
      </w:r>
      <w:r w:rsidRPr="009E06A9">
        <w:rPr>
          <w:rFonts w:cstheme="minorHAnsi"/>
        </w:rPr>
        <w:t xml:space="preserve"> líneas de actuación para la consecución de este objetivo son</w:t>
      </w:r>
      <w:r>
        <w:rPr>
          <w:rFonts w:cstheme="minorHAnsi"/>
        </w:rPr>
        <w:t>:</w:t>
      </w:r>
    </w:p>
    <w:p w:rsidR="00412DFB" w:rsidRPr="0001344D" w:rsidRDefault="00A467FB" w:rsidP="00041FE7">
      <w:pPr>
        <w:pStyle w:val="Prrafodelista"/>
        <w:numPr>
          <w:ilvl w:val="0"/>
          <w:numId w:val="35"/>
        </w:numPr>
        <w:rPr>
          <w:b/>
        </w:rPr>
      </w:pPr>
      <w:r w:rsidRPr="0001344D">
        <w:rPr>
          <w:b/>
          <w:bCs/>
        </w:rPr>
        <w:t>OE</w:t>
      </w:r>
      <w:r w:rsidR="00412DFB" w:rsidRPr="0001344D">
        <w:rPr>
          <w:b/>
          <w:bCs/>
        </w:rPr>
        <w:t xml:space="preserve">3.LA1. </w:t>
      </w:r>
      <w:r w:rsidR="00412DFB" w:rsidRPr="0001344D">
        <w:rPr>
          <w:b/>
        </w:rPr>
        <w:t xml:space="preserve">Impulsar </w:t>
      </w:r>
      <w:r w:rsidR="006638EA">
        <w:rPr>
          <w:b/>
        </w:rPr>
        <w:t>la movilidad y la empleabilidad de</w:t>
      </w:r>
      <w:r w:rsidR="00412DFB" w:rsidRPr="0001344D">
        <w:rPr>
          <w:b/>
        </w:rPr>
        <w:t xml:space="preserve"> los investigadores</w:t>
      </w:r>
    </w:p>
    <w:p w:rsidR="00412DFB" w:rsidRPr="00647C4D" w:rsidRDefault="00412DFB" w:rsidP="00041FE7">
      <w:pPr>
        <w:pStyle w:val="Prrafodelista"/>
        <w:numPr>
          <w:ilvl w:val="0"/>
          <w:numId w:val="35"/>
        </w:numPr>
        <w:rPr>
          <w:b/>
        </w:rPr>
      </w:pPr>
      <w:r w:rsidRPr="00647C4D">
        <w:rPr>
          <w:b/>
        </w:rPr>
        <w:t>OE3.LA2.</w:t>
      </w:r>
      <w:r w:rsidR="007E4698" w:rsidRPr="00647C4D">
        <w:rPr>
          <w:b/>
        </w:rPr>
        <w:t xml:space="preserve"> </w:t>
      </w:r>
      <w:r w:rsidR="00572CFA" w:rsidRPr="00647C4D">
        <w:rPr>
          <w:b/>
        </w:rPr>
        <w:t xml:space="preserve">Fomentar la participación del Sistema </w:t>
      </w:r>
      <w:r w:rsidR="00647C4D">
        <w:rPr>
          <w:b/>
        </w:rPr>
        <w:t>E</w:t>
      </w:r>
      <w:r w:rsidR="00572CFA" w:rsidRPr="00647C4D">
        <w:rPr>
          <w:b/>
        </w:rPr>
        <w:t>spañol de ciencia en Europa</w:t>
      </w:r>
    </w:p>
    <w:p w:rsidR="00412DFB" w:rsidRPr="0001344D" w:rsidRDefault="00412DFB" w:rsidP="00041FE7">
      <w:pPr>
        <w:pStyle w:val="Prrafodelista"/>
        <w:numPr>
          <w:ilvl w:val="0"/>
          <w:numId w:val="35"/>
        </w:numPr>
        <w:rPr>
          <w:b/>
        </w:rPr>
      </w:pPr>
      <w:r w:rsidRPr="0001344D">
        <w:rPr>
          <w:b/>
        </w:rPr>
        <w:t>OE3.LA3. La ciencia y la tecnología como dimensión fundamental en la acción exterior</w:t>
      </w:r>
    </w:p>
    <w:p w:rsidR="00412DFB" w:rsidRPr="0001344D" w:rsidRDefault="0001344D" w:rsidP="00041FE7">
      <w:pPr>
        <w:pStyle w:val="Prrafodelista"/>
        <w:numPr>
          <w:ilvl w:val="0"/>
          <w:numId w:val="35"/>
        </w:numPr>
        <w:rPr>
          <w:b/>
        </w:rPr>
      </w:pPr>
      <w:r w:rsidRPr="0001344D">
        <w:rPr>
          <w:b/>
        </w:rPr>
        <w:t xml:space="preserve">OE3.LA4. </w:t>
      </w:r>
      <w:r w:rsidR="00412DFB" w:rsidRPr="0001344D">
        <w:rPr>
          <w:b/>
        </w:rPr>
        <w:t>Apoyo a la dimensión internacional de la ciencia española</w:t>
      </w:r>
    </w:p>
    <w:p w:rsidR="00412DFB" w:rsidRDefault="00412DFB" w:rsidP="00412DFB"/>
    <w:p w:rsidR="00F03F67" w:rsidRPr="00F03F67" w:rsidRDefault="0001344D" w:rsidP="00D44E9C">
      <w:pPr>
        <w:spacing w:after="160"/>
        <w:rPr>
          <w:rFonts w:eastAsia="Calibri" w:cstheme="minorHAnsi"/>
          <w:color w:val="000000"/>
        </w:rPr>
      </w:pPr>
      <w:r w:rsidRPr="0001344D">
        <w:rPr>
          <w:rFonts w:eastAsia="Calibri"/>
          <w:b/>
          <w:bCs/>
          <w:color w:val="000000"/>
        </w:rPr>
        <w:t xml:space="preserve">OE3.LA1. </w:t>
      </w:r>
      <w:r w:rsidRPr="0001344D">
        <w:rPr>
          <w:b/>
        </w:rPr>
        <w:t xml:space="preserve">Impulsar </w:t>
      </w:r>
      <w:r w:rsidR="006638EA">
        <w:rPr>
          <w:b/>
        </w:rPr>
        <w:t>la movilidad y la empleabilidad de</w:t>
      </w:r>
      <w:r w:rsidR="006638EA" w:rsidRPr="0001344D">
        <w:rPr>
          <w:b/>
        </w:rPr>
        <w:t xml:space="preserve"> los investigadores</w:t>
      </w:r>
      <w:r>
        <w:rPr>
          <w:rFonts w:eastAsia="Calibri" w:cstheme="minorHAnsi"/>
          <w:color w:val="000000"/>
        </w:rPr>
        <w:t xml:space="preserve">. </w:t>
      </w:r>
      <w:r w:rsidR="00D44E9C">
        <w:rPr>
          <w:rFonts w:eastAsia="Calibri" w:cstheme="minorHAnsi"/>
          <w:color w:val="000000"/>
        </w:rPr>
        <w:t xml:space="preserve">FECYT es </w:t>
      </w:r>
      <w:r w:rsidR="00F03F67" w:rsidRPr="00F03F67">
        <w:rPr>
          <w:rFonts w:eastAsia="Calibri" w:cstheme="minorHAnsi"/>
          <w:color w:val="000000"/>
        </w:rPr>
        <w:t xml:space="preserve">coordinador nacional de EURAXESS, la iniciativa de la Comisión </w:t>
      </w:r>
      <w:r w:rsidR="0033023F">
        <w:rPr>
          <w:rFonts w:eastAsia="Calibri" w:cstheme="minorHAnsi"/>
          <w:color w:val="000000"/>
        </w:rPr>
        <w:t>E</w:t>
      </w:r>
      <w:r w:rsidR="00F03F67" w:rsidRPr="00F03F67">
        <w:rPr>
          <w:rFonts w:eastAsia="Calibri" w:cstheme="minorHAnsi"/>
          <w:color w:val="000000"/>
        </w:rPr>
        <w:t xml:space="preserve">uropea cuya prioridad es crear un mercado abierto para los investigadores. </w:t>
      </w:r>
      <w:r w:rsidR="00D44E9C">
        <w:rPr>
          <w:rFonts w:eastAsia="Calibri" w:cstheme="minorHAnsi"/>
          <w:color w:val="000000"/>
        </w:rPr>
        <w:t>D</w:t>
      </w:r>
      <w:r w:rsidR="00D44E9C" w:rsidRPr="00D44E9C">
        <w:rPr>
          <w:rFonts w:eastAsia="Calibri" w:cstheme="minorHAnsi"/>
          <w:color w:val="000000"/>
        </w:rPr>
        <w:t xml:space="preserve">urante 2019 </w:t>
      </w:r>
      <w:r w:rsidR="00D44E9C">
        <w:rPr>
          <w:rFonts w:eastAsia="Calibri" w:cstheme="minorHAnsi"/>
          <w:color w:val="000000"/>
        </w:rPr>
        <w:t xml:space="preserve">FECYT trabajará </w:t>
      </w:r>
      <w:r w:rsidR="00D44E9C" w:rsidRPr="00D44E9C">
        <w:rPr>
          <w:rFonts w:eastAsia="Calibri" w:cstheme="minorHAnsi"/>
          <w:color w:val="000000"/>
        </w:rPr>
        <w:t>para seguir construyendo una red que asesore a los investigadores extranjeros facilitando su incorporación en entidades españolas</w:t>
      </w:r>
      <w:r w:rsidR="00D44E9C">
        <w:rPr>
          <w:rFonts w:eastAsia="Calibri" w:cstheme="minorHAnsi"/>
          <w:color w:val="000000"/>
        </w:rPr>
        <w:t xml:space="preserve">, </w:t>
      </w:r>
      <w:r w:rsidR="00D44E9C" w:rsidRPr="00686D89">
        <w:rPr>
          <w:rFonts w:cstheme="minorHAnsi"/>
        </w:rPr>
        <w:t>para dar difusión a las oportunidades de contratación de investigadores en instituciones de investigación en España</w:t>
      </w:r>
      <w:r w:rsidR="00D44E9C">
        <w:rPr>
          <w:rFonts w:cstheme="minorHAnsi"/>
        </w:rPr>
        <w:t>,</w:t>
      </w:r>
      <w:r w:rsidR="00D44E9C" w:rsidRPr="00686D89">
        <w:rPr>
          <w:rFonts w:cstheme="minorHAnsi"/>
        </w:rPr>
        <w:t xml:space="preserve"> y para sensibilizar y formar a las instituciones españolas en aspectos esenciales de las políticas de recursos humanos de la investigación</w:t>
      </w:r>
    </w:p>
    <w:p w:rsidR="00F03F67" w:rsidRPr="00F03F67" w:rsidRDefault="00F03F67" w:rsidP="00F03F67">
      <w:pPr>
        <w:spacing w:after="160"/>
        <w:rPr>
          <w:rFonts w:eastAsia="Calibri" w:cstheme="minorHAnsi"/>
          <w:color w:val="000000"/>
        </w:rPr>
      </w:pPr>
      <w:r w:rsidRPr="00F03F67">
        <w:rPr>
          <w:rFonts w:eastAsia="Calibri" w:cstheme="minorHAnsi"/>
          <w:color w:val="000000"/>
        </w:rPr>
        <w:t xml:space="preserve">También seguirá participando en el proyecto europeo “EURAXESS TOP IV”, en particular en actividades de promoción de desarrollo de la carrera científica más allá de la academia y de conexión entre academia y el ámbito no académico (como por ejemplo empresarial, divulgación, gestión y otras alternativas a la carrera académica). </w:t>
      </w:r>
      <w:r w:rsidR="00545C24">
        <w:rPr>
          <w:rFonts w:eastAsia="Calibri" w:cstheme="minorHAnsi"/>
          <w:color w:val="000000"/>
        </w:rPr>
        <w:t>FECYT también</w:t>
      </w:r>
      <w:r w:rsidRPr="00F03F67">
        <w:rPr>
          <w:rFonts w:eastAsia="Calibri" w:cstheme="minorHAnsi"/>
          <w:color w:val="000000"/>
        </w:rPr>
        <w:t xml:space="preserve"> colabora con las asociaciones de científicos españoles en el exterior en proyectos y actividades de interés común: </w:t>
      </w:r>
      <w:proofErr w:type="spellStart"/>
      <w:r w:rsidRPr="00F03F67">
        <w:rPr>
          <w:rFonts w:eastAsia="Calibri" w:cstheme="minorHAnsi"/>
          <w:color w:val="000000"/>
        </w:rPr>
        <w:t>visibilización</w:t>
      </w:r>
      <w:proofErr w:type="spellEnd"/>
      <w:r w:rsidRPr="00F03F67">
        <w:rPr>
          <w:rFonts w:eastAsia="Calibri" w:cstheme="minorHAnsi"/>
          <w:color w:val="000000"/>
        </w:rPr>
        <w:t xml:space="preserve"> de </w:t>
      </w:r>
      <w:r w:rsidR="00502876">
        <w:rPr>
          <w:rFonts w:eastAsia="Calibri" w:cstheme="minorHAnsi"/>
          <w:color w:val="000000"/>
        </w:rPr>
        <w:t>la investigación española</w:t>
      </w:r>
      <w:r w:rsidRPr="00F03F67">
        <w:rPr>
          <w:rFonts w:eastAsia="Calibri" w:cstheme="minorHAnsi"/>
          <w:color w:val="000000"/>
        </w:rPr>
        <w:t>, divulgación científica, internacionalización del sistema de  I+D+</w:t>
      </w:r>
      <w:r>
        <w:rPr>
          <w:rFonts w:eastAsia="Calibri" w:cstheme="minorHAnsi"/>
          <w:color w:val="000000"/>
        </w:rPr>
        <w:t>I</w:t>
      </w:r>
      <w:r w:rsidRPr="00F03F67">
        <w:rPr>
          <w:rFonts w:eastAsia="Calibri" w:cstheme="minorHAnsi"/>
          <w:color w:val="000000"/>
        </w:rPr>
        <w:t xml:space="preserve"> español, etc.</w:t>
      </w:r>
    </w:p>
    <w:p w:rsidR="00D11A14" w:rsidRPr="009E06A9" w:rsidRDefault="00D44E9C" w:rsidP="00D44E9C">
      <w:pPr>
        <w:rPr>
          <w:rFonts w:cstheme="minorHAnsi"/>
        </w:rPr>
      </w:pPr>
      <w:r w:rsidRPr="00D44E9C">
        <w:rPr>
          <w:b/>
        </w:rPr>
        <w:t xml:space="preserve">OE3.LA2. </w:t>
      </w:r>
      <w:r w:rsidR="004E2FE6" w:rsidRPr="00647C4D">
        <w:rPr>
          <w:b/>
        </w:rPr>
        <w:t xml:space="preserve">Fomentar la participación del Sistema </w:t>
      </w:r>
      <w:r w:rsidR="004E2FE6">
        <w:rPr>
          <w:b/>
        </w:rPr>
        <w:t>E</w:t>
      </w:r>
      <w:r w:rsidR="004E2FE6" w:rsidRPr="00647C4D">
        <w:rPr>
          <w:b/>
        </w:rPr>
        <w:t>spañol de ciencia en Europa</w:t>
      </w:r>
      <w:r>
        <w:rPr>
          <w:b/>
        </w:rPr>
        <w:t xml:space="preserve">. </w:t>
      </w:r>
      <w:r w:rsidR="00F03F67" w:rsidRPr="00F03F67">
        <w:rPr>
          <w:rFonts w:eastAsia="Calibri" w:cstheme="minorHAnsi"/>
          <w:color w:val="000000"/>
        </w:rPr>
        <w:t>El objetivo es promocionar, a través de la Oficina Europea, la participación española y el liderazgo de universidades y organismos públicos de investigación en proyectos europeos de  I+D+</w:t>
      </w:r>
      <w:r w:rsidR="00543CDE">
        <w:rPr>
          <w:rFonts w:eastAsia="Calibri" w:cstheme="minorHAnsi"/>
          <w:color w:val="000000"/>
        </w:rPr>
        <w:t>I</w:t>
      </w:r>
      <w:r w:rsidR="00F03F67" w:rsidRPr="00F03F67">
        <w:rPr>
          <w:rFonts w:eastAsia="Calibri" w:cstheme="minorHAnsi"/>
          <w:color w:val="000000"/>
        </w:rPr>
        <w:t>.</w:t>
      </w:r>
      <w:r w:rsidR="00F03F67">
        <w:rPr>
          <w:rFonts w:eastAsia="Calibri" w:cstheme="minorHAnsi"/>
          <w:color w:val="000000"/>
        </w:rPr>
        <w:t xml:space="preserve"> </w:t>
      </w:r>
    </w:p>
    <w:p w:rsidR="000300DE" w:rsidRDefault="000300DE" w:rsidP="00D8096E">
      <w:pPr>
        <w:rPr>
          <w:rFonts w:cstheme="minorHAnsi"/>
          <w:b/>
        </w:rPr>
      </w:pPr>
    </w:p>
    <w:p w:rsidR="00D8096E" w:rsidRPr="009E06A9" w:rsidRDefault="000300DE" w:rsidP="00D8096E">
      <w:pPr>
        <w:rPr>
          <w:rFonts w:eastAsia="Calibri" w:cstheme="minorHAnsi"/>
          <w:color w:val="000000"/>
        </w:rPr>
      </w:pPr>
      <w:r w:rsidRPr="000300DE">
        <w:rPr>
          <w:b/>
        </w:rPr>
        <w:t>OE3.LA3. La ciencia y la tecnología como dimensión fundamental en la acción exterior</w:t>
      </w:r>
      <w:r>
        <w:rPr>
          <w:b/>
        </w:rPr>
        <w:t xml:space="preserve">. </w:t>
      </w:r>
      <w:r w:rsidR="00D8096E" w:rsidRPr="009E06A9">
        <w:rPr>
          <w:rFonts w:cstheme="minorHAnsi"/>
        </w:rPr>
        <w:t>D</w:t>
      </w:r>
      <w:r w:rsidR="00D8096E" w:rsidRPr="009E06A9">
        <w:rPr>
          <w:rFonts w:eastAsia="Calibri" w:cstheme="minorHAnsi"/>
          <w:color w:val="000000"/>
        </w:rPr>
        <w:t>urante 2019, FECYT continuará su trabajo de apoyo al Ministerio de Ciencia, Innovación y Universidades para consolidar la estrategia de diplomacia científica española en coordinación con el Ministerio de Asuntos Exteriores y de Cooperación, la red internacional de CDTI y el resto de agentes de la administración con representación en el exterior.</w:t>
      </w:r>
    </w:p>
    <w:p w:rsidR="00D8096E" w:rsidRPr="009E06A9" w:rsidRDefault="00D8096E" w:rsidP="00D8096E">
      <w:pPr>
        <w:rPr>
          <w:rFonts w:cstheme="minorHAnsi"/>
        </w:rPr>
      </w:pPr>
    </w:p>
    <w:p w:rsidR="00776674" w:rsidRPr="009E06A9" w:rsidRDefault="00776674" w:rsidP="00776674">
      <w:pPr>
        <w:rPr>
          <w:rFonts w:cstheme="minorHAnsi"/>
        </w:rPr>
      </w:pPr>
      <w:r w:rsidRPr="009E06A9">
        <w:rPr>
          <w:rFonts w:cstheme="minorHAnsi"/>
        </w:rPr>
        <w:t xml:space="preserve">En el contexto de su apoyo al MCIU, FECYT organizará, junto con la Agencia Española de Cooperación y Desarrollo (AECID) un programa de </w:t>
      </w:r>
      <w:proofErr w:type="spellStart"/>
      <w:r w:rsidRPr="009E06A9">
        <w:rPr>
          <w:rFonts w:cstheme="minorHAnsi"/>
        </w:rPr>
        <w:t>visibilización</w:t>
      </w:r>
      <w:proofErr w:type="spellEnd"/>
      <w:r w:rsidRPr="009E06A9">
        <w:rPr>
          <w:rFonts w:cstheme="minorHAnsi"/>
        </w:rPr>
        <w:t xml:space="preserve"> internacional de científicos y científicas españolas y colaborará para incluir temas y actividades de ciencia, tecnología e innovación en Embajadas españolas estratégicas. </w:t>
      </w:r>
    </w:p>
    <w:p w:rsidR="00776674" w:rsidRPr="009E06A9" w:rsidRDefault="00776674" w:rsidP="002704D0">
      <w:pPr>
        <w:rPr>
          <w:rFonts w:cstheme="minorHAnsi"/>
        </w:rPr>
      </w:pPr>
    </w:p>
    <w:p w:rsidR="00776674" w:rsidRPr="009E06A9" w:rsidRDefault="00776674" w:rsidP="002704D0">
      <w:pPr>
        <w:rPr>
          <w:rFonts w:cstheme="minorHAnsi"/>
        </w:rPr>
      </w:pPr>
      <w:r w:rsidRPr="009E06A9">
        <w:rPr>
          <w:rFonts w:cstheme="minorHAnsi"/>
        </w:rPr>
        <w:t>Además, FEC</w:t>
      </w:r>
      <w:r w:rsidR="00344330">
        <w:rPr>
          <w:rFonts w:cstheme="minorHAnsi"/>
        </w:rPr>
        <w:t>Y</w:t>
      </w:r>
      <w:r w:rsidRPr="009E06A9">
        <w:rPr>
          <w:rFonts w:cstheme="minorHAnsi"/>
        </w:rPr>
        <w:t xml:space="preserve">T participa en el proyecto </w:t>
      </w:r>
      <w:r w:rsidRPr="009E06A9">
        <w:rPr>
          <w:rFonts w:eastAsia="Calibri" w:cstheme="minorHAnsi"/>
          <w:color w:val="000000"/>
        </w:rPr>
        <w:t xml:space="preserve">europeo </w:t>
      </w:r>
      <w:proofErr w:type="spellStart"/>
      <w:r w:rsidRPr="009E06A9">
        <w:rPr>
          <w:rFonts w:cstheme="minorHAnsi"/>
          <w:i/>
        </w:rPr>
        <w:t>Using</w:t>
      </w:r>
      <w:proofErr w:type="spellEnd"/>
      <w:r w:rsidRPr="009E06A9">
        <w:rPr>
          <w:rFonts w:cstheme="minorHAnsi"/>
          <w:i/>
        </w:rPr>
        <w:t xml:space="preserve"> </w:t>
      </w:r>
      <w:proofErr w:type="spellStart"/>
      <w:r w:rsidRPr="009E06A9">
        <w:rPr>
          <w:rFonts w:cstheme="minorHAnsi"/>
          <w:i/>
        </w:rPr>
        <w:t>science</w:t>
      </w:r>
      <w:proofErr w:type="spellEnd"/>
      <w:r w:rsidRPr="009E06A9">
        <w:rPr>
          <w:rFonts w:cstheme="minorHAnsi"/>
          <w:i/>
        </w:rPr>
        <w:t xml:space="preserve"> </w:t>
      </w:r>
      <w:proofErr w:type="spellStart"/>
      <w:r w:rsidRPr="009E06A9">
        <w:rPr>
          <w:rFonts w:cstheme="minorHAnsi"/>
          <w:i/>
        </w:rPr>
        <w:t>for</w:t>
      </w:r>
      <w:proofErr w:type="spellEnd"/>
      <w:r w:rsidRPr="009E06A9">
        <w:rPr>
          <w:rFonts w:cstheme="minorHAnsi"/>
          <w:i/>
        </w:rPr>
        <w:t xml:space="preserve">/in </w:t>
      </w:r>
      <w:proofErr w:type="spellStart"/>
      <w:r w:rsidRPr="009E06A9">
        <w:rPr>
          <w:rFonts w:cstheme="minorHAnsi"/>
          <w:i/>
        </w:rPr>
        <w:t>diplomacy</w:t>
      </w:r>
      <w:proofErr w:type="spellEnd"/>
      <w:r w:rsidRPr="009E06A9">
        <w:rPr>
          <w:rFonts w:cstheme="minorHAnsi"/>
          <w:i/>
        </w:rPr>
        <w:t xml:space="preserve"> </w:t>
      </w:r>
      <w:proofErr w:type="spellStart"/>
      <w:r w:rsidRPr="009E06A9">
        <w:rPr>
          <w:rFonts w:cstheme="minorHAnsi"/>
          <w:i/>
        </w:rPr>
        <w:t>for</w:t>
      </w:r>
      <w:proofErr w:type="spellEnd"/>
      <w:r w:rsidRPr="009E06A9">
        <w:rPr>
          <w:rFonts w:cstheme="minorHAnsi"/>
          <w:i/>
        </w:rPr>
        <w:t xml:space="preserve"> </w:t>
      </w:r>
      <w:proofErr w:type="spellStart"/>
      <w:r w:rsidRPr="009E06A9">
        <w:rPr>
          <w:rFonts w:cstheme="minorHAnsi"/>
          <w:i/>
        </w:rPr>
        <w:t>adressing</w:t>
      </w:r>
      <w:proofErr w:type="spellEnd"/>
      <w:r w:rsidRPr="009E06A9">
        <w:rPr>
          <w:rFonts w:cstheme="minorHAnsi"/>
          <w:i/>
        </w:rPr>
        <w:t xml:space="preserve"> global </w:t>
      </w:r>
      <w:proofErr w:type="spellStart"/>
      <w:r w:rsidRPr="009E06A9">
        <w:rPr>
          <w:rFonts w:cstheme="minorHAnsi"/>
          <w:i/>
        </w:rPr>
        <w:t>challenges</w:t>
      </w:r>
      <w:proofErr w:type="spellEnd"/>
      <w:r w:rsidRPr="009E06A9">
        <w:rPr>
          <w:rFonts w:cstheme="minorHAnsi"/>
          <w:i/>
        </w:rPr>
        <w:t xml:space="preserve"> </w:t>
      </w:r>
      <w:r w:rsidRPr="009E06A9">
        <w:rPr>
          <w:rFonts w:cstheme="minorHAnsi"/>
        </w:rPr>
        <w:t>(S4D4C).</w:t>
      </w:r>
      <w:r w:rsidRPr="009E06A9">
        <w:rPr>
          <w:rFonts w:cstheme="minorHAnsi"/>
          <w:i/>
        </w:rPr>
        <w:t xml:space="preserve"> </w:t>
      </w:r>
      <w:r w:rsidRPr="009E06A9">
        <w:rPr>
          <w:rFonts w:cstheme="minorHAnsi"/>
        </w:rPr>
        <w:t xml:space="preserve">En el marco de este proyecto, FECYT organizará un congreso europeo sobre diplomacia científica y colaborará en la formación </w:t>
      </w:r>
      <w:r w:rsidR="00545C24">
        <w:rPr>
          <w:rFonts w:cstheme="minorHAnsi"/>
        </w:rPr>
        <w:t>presencial</w:t>
      </w:r>
      <w:r w:rsidRPr="009E06A9">
        <w:rPr>
          <w:rFonts w:cstheme="minorHAnsi"/>
        </w:rPr>
        <w:t xml:space="preserve"> y </w:t>
      </w:r>
      <w:proofErr w:type="spellStart"/>
      <w:r w:rsidRPr="009E06A9">
        <w:rPr>
          <w:rFonts w:cstheme="minorHAnsi"/>
          <w:i/>
        </w:rPr>
        <w:t>on</w:t>
      </w:r>
      <w:proofErr w:type="spellEnd"/>
      <w:r w:rsidRPr="009E06A9">
        <w:rPr>
          <w:rFonts w:cstheme="minorHAnsi"/>
          <w:i/>
        </w:rPr>
        <w:t xml:space="preserve"> line</w:t>
      </w:r>
      <w:r w:rsidRPr="009E06A9">
        <w:rPr>
          <w:rFonts w:cstheme="minorHAnsi"/>
        </w:rPr>
        <w:t xml:space="preserve"> en diplomacia científica.</w:t>
      </w:r>
    </w:p>
    <w:p w:rsidR="00776674" w:rsidRPr="009E06A9" w:rsidRDefault="00776674" w:rsidP="002704D0">
      <w:pPr>
        <w:rPr>
          <w:rFonts w:cstheme="minorHAnsi"/>
        </w:rPr>
      </w:pPr>
    </w:p>
    <w:p w:rsidR="000D39C3" w:rsidRPr="009E06A9" w:rsidRDefault="00BC5EF7" w:rsidP="002704D0">
      <w:pPr>
        <w:rPr>
          <w:rFonts w:cstheme="minorHAnsi"/>
          <w:b/>
        </w:rPr>
      </w:pPr>
      <w:r w:rsidRPr="00BC5EF7">
        <w:rPr>
          <w:b/>
        </w:rPr>
        <w:lastRenderedPageBreak/>
        <w:t>OE3.LA4. Apoyo a la dimensión internacional de la ciencia española</w:t>
      </w:r>
      <w:r>
        <w:rPr>
          <w:b/>
        </w:rPr>
        <w:t xml:space="preserve">. </w:t>
      </w:r>
      <w:r w:rsidR="000D39C3" w:rsidRPr="00D428CB">
        <w:rPr>
          <w:rFonts w:cstheme="minorHAnsi"/>
        </w:rPr>
        <w:t>Por último, FECYT continuará apoyando al Ministerio de Ciencia, Innovación y Universidades y a la Agencia</w:t>
      </w:r>
      <w:r w:rsidR="000D39C3" w:rsidRPr="009E06A9">
        <w:rPr>
          <w:rFonts w:cstheme="minorHAnsi"/>
        </w:rPr>
        <w:t xml:space="preserve"> Estatal de Investigación en la participación en los proyectos europeos de programación conjunta y acciones de coordinación y apoyo de Horizonte 2020, así como en otras actividades de participación española en el contexto internacional.</w:t>
      </w:r>
    </w:p>
    <w:p w:rsidR="00422ECF" w:rsidRPr="009E06A9" w:rsidRDefault="00422ECF" w:rsidP="00422ECF">
      <w:pPr>
        <w:rPr>
          <w:rFonts w:cstheme="minorHAnsi"/>
        </w:rPr>
      </w:pPr>
      <w:r w:rsidRPr="009E06A9">
        <w:rPr>
          <w:rFonts w:cstheme="minorHAnsi"/>
        </w:rPr>
        <w:t xml:space="preserve"> </w:t>
      </w:r>
    </w:p>
    <w:p w:rsidR="00C52A65" w:rsidRPr="002F216E" w:rsidRDefault="00422ECF" w:rsidP="00BE113D">
      <w:pPr>
        <w:pStyle w:val="Ttulo3"/>
      </w:pPr>
      <w:bookmarkStart w:id="10" w:name="_Toc1058801"/>
      <w:bookmarkStart w:id="11" w:name="_Toc8987396"/>
      <w:r w:rsidRPr="002F216E">
        <w:t>Objetivo Estratégico 4. Consolidar el acceso al conocimiento científico</w:t>
      </w:r>
      <w:bookmarkEnd w:id="10"/>
      <w:r w:rsidR="00F35041">
        <w:t>.</w:t>
      </w:r>
      <w:bookmarkEnd w:id="11"/>
      <w:r w:rsidR="00F35041">
        <w:t xml:space="preserve">  </w:t>
      </w:r>
    </w:p>
    <w:p w:rsidR="00154123" w:rsidRDefault="00154123" w:rsidP="00910C36">
      <w:pPr>
        <w:rPr>
          <w:bCs/>
        </w:rPr>
      </w:pPr>
      <w:r w:rsidRPr="00154123">
        <w:rPr>
          <w:bCs/>
        </w:rPr>
        <w:t>La ciencia abierta abarca todo el ciclo de producción del conocimiento científico, incluida la concepción, la recogida de datos, su procesamiento, publicación y distribución o la reutilización y la evaluación de los resultados. Con este objetivo FECYT quiere contribuir a la ciencia abierta a través de fomentar que el conocimiento creado durante el proceso de ciencia e innovación sea accesible para toda la sociedad, sea evaluable de forma efectiva, medible y sea comunicado a través de canales estandarizados e interoperables.</w:t>
      </w:r>
    </w:p>
    <w:p w:rsidR="0081498F" w:rsidRDefault="0081498F" w:rsidP="0081498F">
      <w:pPr>
        <w:spacing w:after="160"/>
        <w:rPr>
          <w:rFonts w:cstheme="minorHAnsi"/>
        </w:rPr>
      </w:pPr>
      <w:r w:rsidRPr="00080470">
        <w:rPr>
          <w:rFonts w:cstheme="minorHAnsi"/>
          <w:lang w:eastAsia="en-US"/>
        </w:rPr>
        <w:t>Las</w:t>
      </w:r>
      <w:r w:rsidRPr="009E06A9">
        <w:rPr>
          <w:rFonts w:cstheme="minorHAnsi"/>
        </w:rPr>
        <w:t xml:space="preserve"> líneas de actuación para la consecución de este objetivo son</w:t>
      </w:r>
      <w:r>
        <w:rPr>
          <w:rFonts w:cstheme="minorHAnsi"/>
        </w:rPr>
        <w:t>:</w:t>
      </w:r>
    </w:p>
    <w:p w:rsidR="0081498F" w:rsidRPr="0081498F" w:rsidRDefault="0081498F" w:rsidP="00041FE7">
      <w:pPr>
        <w:pStyle w:val="Prrafodelista"/>
        <w:numPr>
          <w:ilvl w:val="0"/>
          <w:numId w:val="36"/>
        </w:numPr>
        <w:rPr>
          <w:b/>
        </w:rPr>
      </w:pPr>
      <w:r w:rsidRPr="0081498F">
        <w:rPr>
          <w:b/>
        </w:rPr>
        <w:t>OE4.LA1.</w:t>
      </w:r>
      <w:r>
        <w:rPr>
          <w:b/>
        </w:rPr>
        <w:t xml:space="preserve"> </w:t>
      </w:r>
      <w:r w:rsidRPr="0081498F">
        <w:rPr>
          <w:b/>
        </w:rPr>
        <w:t>Acceso a la información científica y transición hacia acceso abierto</w:t>
      </w:r>
    </w:p>
    <w:p w:rsidR="0081498F" w:rsidRPr="0081498F" w:rsidRDefault="0081498F" w:rsidP="00041FE7">
      <w:pPr>
        <w:pStyle w:val="Prrafodelista"/>
        <w:numPr>
          <w:ilvl w:val="0"/>
          <w:numId w:val="36"/>
        </w:numPr>
        <w:rPr>
          <w:b/>
        </w:rPr>
      </w:pPr>
      <w:r w:rsidRPr="0081498F">
        <w:rPr>
          <w:b/>
        </w:rPr>
        <w:t>OE4.LA</w:t>
      </w:r>
      <w:r>
        <w:rPr>
          <w:b/>
        </w:rPr>
        <w:t>2</w:t>
      </w:r>
      <w:r w:rsidRPr="0081498F">
        <w:rPr>
          <w:b/>
        </w:rPr>
        <w:t>.</w:t>
      </w:r>
      <w:r>
        <w:rPr>
          <w:b/>
        </w:rPr>
        <w:t xml:space="preserve"> </w:t>
      </w:r>
      <w:r w:rsidRPr="0081498F">
        <w:rPr>
          <w:b/>
        </w:rPr>
        <w:t>Promover la interoperabilidad de las infraestructuras digitales de información</w:t>
      </w:r>
    </w:p>
    <w:p w:rsidR="0081498F" w:rsidRPr="0081498F" w:rsidRDefault="0081498F" w:rsidP="00041FE7">
      <w:pPr>
        <w:pStyle w:val="Prrafodelista"/>
        <w:numPr>
          <w:ilvl w:val="0"/>
          <w:numId w:val="36"/>
        </w:numPr>
        <w:rPr>
          <w:b/>
        </w:rPr>
      </w:pPr>
      <w:r w:rsidRPr="0081498F">
        <w:rPr>
          <w:b/>
        </w:rPr>
        <w:t>OE4.LA</w:t>
      </w:r>
      <w:r>
        <w:rPr>
          <w:b/>
        </w:rPr>
        <w:t>3</w:t>
      </w:r>
      <w:r w:rsidRPr="0081498F">
        <w:rPr>
          <w:b/>
        </w:rPr>
        <w:t>.</w:t>
      </w:r>
      <w:r>
        <w:rPr>
          <w:b/>
        </w:rPr>
        <w:t xml:space="preserve"> </w:t>
      </w:r>
      <w:r w:rsidR="00CE634E">
        <w:rPr>
          <w:b/>
        </w:rPr>
        <w:t xml:space="preserve">Participar en </w:t>
      </w:r>
      <w:r w:rsidR="00572CFA">
        <w:rPr>
          <w:b/>
        </w:rPr>
        <w:t>la medición</w:t>
      </w:r>
      <w:r w:rsidRPr="0081498F">
        <w:rPr>
          <w:b/>
        </w:rPr>
        <w:t xml:space="preserve"> de </w:t>
      </w:r>
      <w:r w:rsidR="00572CFA">
        <w:rPr>
          <w:b/>
        </w:rPr>
        <w:t xml:space="preserve">la </w:t>
      </w:r>
      <w:r w:rsidRPr="0081498F">
        <w:rPr>
          <w:b/>
        </w:rPr>
        <w:t xml:space="preserve">ciencia e innovación         </w:t>
      </w:r>
    </w:p>
    <w:p w:rsidR="0081498F" w:rsidRPr="00154123" w:rsidRDefault="0081498F" w:rsidP="00D428CB">
      <w:pPr>
        <w:spacing w:after="160"/>
        <w:rPr>
          <w:bCs/>
        </w:rPr>
      </w:pPr>
    </w:p>
    <w:p w:rsidR="009E03D0" w:rsidRDefault="00FC1F62" w:rsidP="00173BC2">
      <w:pPr>
        <w:rPr>
          <w:rFonts w:cstheme="minorHAnsi"/>
        </w:rPr>
      </w:pPr>
      <w:r w:rsidRPr="00FC1F62">
        <w:rPr>
          <w:b/>
        </w:rPr>
        <w:t>OE4.LA1. Acceso a la información científica y transición hacia acceso abierto</w:t>
      </w:r>
      <w:r>
        <w:rPr>
          <w:b/>
        </w:rPr>
        <w:t xml:space="preserve">. </w:t>
      </w:r>
      <w:r w:rsidR="009E03D0" w:rsidRPr="00402896">
        <w:rPr>
          <w:rFonts w:cstheme="minorHAnsi"/>
        </w:rPr>
        <w:t xml:space="preserve">En esta </w:t>
      </w:r>
      <w:r w:rsidR="009E03D0" w:rsidRPr="00502876">
        <w:rPr>
          <w:rFonts w:cstheme="minorHAnsi"/>
        </w:rPr>
        <w:t>línea se colaborará</w:t>
      </w:r>
      <w:r w:rsidR="009E03D0" w:rsidRPr="00402896">
        <w:rPr>
          <w:rFonts w:cstheme="minorHAnsi"/>
        </w:rPr>
        <w:t xml:space="preserve"> en la ejecución de las políticas que define el Ministerio de Ciencia, Innovación y Universidades en materia de Acceso abierto y para ello </w:t>
      </w:r>
      <w:r w:rsidR="009E03D0">
        <w:rPr>
          <w:rFonts w:cstheme="minorHAnsi"/>
        </w:rPr>
        <w:t xml:space="preserve">FECYT tiene el encargo de formar un grupo de trabajo que elabore una propuesta de hoja de ruta </w:t>
      </w:r>
      <w:r w:rsidR="009E03D0" w:rsidRPr="00402896">
        <w:rPr>
          <w:rFonts w:cstheme="minorHAnsi"/>
        </w:rPr>
        <w:t xml:space="preserve">para el seguimiento </w:t>
      </w:r>
      <w:r w:rsidR="009E03D0">
        <w:rPr>
          <w:rFonts w:cstheme="minorHAnsi"/>
        </w:rPr>
        <w:t xml:space="preserve">e implantación de las políticas de </w:t>
      </w:r>
      <w:r w:rsidR="009E03D0" w:rsidRPr="00565B04">
        <w:rPr>
          <w:rFonts w:cstheme="minorHAnsi"/>
          <w:i/>
        </w:rPr>
        <w:t xml:space="preserve">Open </w:t>
      </w:r>
      <w:proofErr w:type="spellStart"/>
      <w:r w:rsidR="009E03D0" w:rsidRPr="00565B04">
        <w:rPr>
          <w:rFonts w:cstheme="minorHAnsi"/>
          <w:i/>
        </w:rPr>
        <w:t>Science</w:t>
      </w:r>
      <w:proofErr w:type="spellEnd"/>
      <w:r w:rsidR="009E03D0">
        <w:rPr>
          <w:rFonts w:cstheme="minorHAnsi"/>
        </w:rPr>
        <w:t>.</w:t>
      </w:r>
      <w:r w:rsidR="00F35041">
        <w:rPr>
          <w:rFonts w:cstheme="minorHAnsi"/>
        </w:rPr>
        <w:t xml:space="preserve"> </w:t>
      </w:r>
    </w:p>
    <w:p w:rsidR="00FC1F62" w:rsidRPr="00FC1F62" w:rsidRDefault="00FC1F62" w:rsidP="00173BC2">
      <w:pPr>
        <w:rPr>
          <w:b/>
        </w:rPr>
      </w:pPr>
    </w:p>
    <w:p w:rsidR="009E03D0" w:rsidRDefault="009E03D0" w:rsidP="00173BC2">
      <w:pPr>
        <w:rPr>
          <w:rFonts w:eastAsiaTheme="majorEastAsia" w:cstheme="minorHAnsi"/>
          <w:bCs/>
          <w:lang w:eastAsia="en-GB"/>
        </w:rPr>
      </w:pPr>
      <w:r w:rsidRPr="006C6E1A">
        <w:rPr>
          <w:rFonts w:eastAsiaTheme="majorEastAsia" w:cstheme="minorHAnsi"/>
          <w:bCs/>
          <w:lang w:eastAsia="en-GB"/>
        </w:rPr>
        <w:t>En los procesos de evaluación y acreditación de revistas científicas y monografías académicas se aumentará el peso de los indicadores de buenas prácticas editoriales concordantes con las políticas de acceso abierto. Además se impulsará el primer ranking de revistas con Sello FECYT como herramienta de apoyo en la evaluación de las revistas científicas españolas, especialmente en las áreas de Ciencias Sociales y Humanidades.</w:t>
      </w:r>
    </w:p>
    <w:p w:rsidR="0003737C" w:rsidRPr="006C6E1A" w:rsidRDefault="0003737C" w:rsidP="00173BC2">
      <w:pPr>
        <w:rPr>
          <w:rFonts w:eastAsiaTheme="majorEastAsia" w:cstheme="minorHAnsi"/>
          <w:bCs/>
          <w:lang w:eastAsia="en-GB"/>
        </w:rPr>
      </w:pPr>
    </w:p>
    <w:p w:rsidR="009E03D0" w:rsidRPr="006C6E1A" w:rsidRDefault="009E03D0" w:rsidP="00173BC2">
      <w:pPr>
        <w:rPr>
          <w:rFonts w:eastAsiaTheme="majorEastAsia" w:cstheme="minorHAnsi"/>
          <w:bCs/>
          <w:lang w:eastAsia="en-GB"/>
        </w:rPr>
      </w:pPr>
      <w:r w:rsidRPr="006C6E1A">
        <w:rPr>
          <w:rFonts w:eastAsiaTheme="majorEastAsia" w:cstheme="minorHAnsi"/>
          <w:bCs/>
          <w:lang w:eastAsia="en-GB"/>
        </w:rPr>
        <w:t xml:space="preserve">Por otro lado, para continuar dando apoyo al acceso al conocimiento científico a las instituciones, se lanzará la primera convocatoria de ayudas María de Guzmán para el fomento de la investigación científica de excelencia en el ámbito de recursos científicos. </w:t>
      </w:r>
    </w:p>
    <w:p w:rsidR="00173BC2" w:rsidRDefault="00173BC2" w:rsidP="00FC1F62">
      <w:pPr>
        <w:rPr>
          <w:b/>
        </w:rPr>
      </w:pPr>
    </w:p>
    <w:p w:rsidR="009E03D0" w:rsidRDefault="00FC1F62" w:rsidP="00FC1F62">
      <w:pPr>
        <w:rPr>
          <w:rFonts w:eastAsiaTheme="majorEastAsia" w:cstheme="minorHAnsi"/>
          <w:bCs/>
          <w:lang w:eastAsia="en-GB"/>
        </w:rPr>
      </w:pPr>
      <w:r w:rsidRPr="00FC1F62">
        <w:rPr>
          <w:b/>
        </w:rPr>
        <w:t>OE4.LA2. Promover la interoperabilidad de las infraestructuras digitales de información</w:t>
      </w:r>
      <w:r>
        <w:rPr>
          <w:b/>
        </w:rPr>
        <w:t xml:space="preserve">. </w:t>
      </w:r>
      <w:r w:rsidR="009E03D0" w:rsidRPr="006C6E1A">
        <w:rPr>
          <w:rFonts w:eastAsiaTheme="majorEastAsia" w:cstheme="minorHAnsi"/>
          <w:bCs/>
          <w:lang w:eastAsia="en-GB"/>
        </w:rPr>
        <w:t>En este ámbito, FECYT fomentará la publicación de los datos de investigación por parte de los investigadores nacionales y se trabajará en la recolección de datos de investigación en RECOLECTA, la plataforma digital que agrega a todos los repositorios institucionales de acceso abierto nacionales, hasta ahora solo con publicaciones científicas</w:t>
      </w:r>
      <w:r w:rsidR="009E03D0">
        <w:rPr>
          <w:rFonts w:eastAsiaTheme="majorEastAsia" w:cstheme="minorHAnsi"/>
          <w:bCs/>
          <w:lang w:eastAsia="en-GB"/>
        </w:rPr>
        <w:t xml:space="preserve">. </w:t>
      </w:r>
      <w:r w:rsidR="009E03D0" w:rsidRPr="006C6E1A">
        <w:rPr>
          <w:rFonts w:eastAsiaTheme="majorEastAsia" w:cstheme="minorHAnsi"/>
          <w:bCs/>
          <w:lang w:eastAsia="en-GB"/>
        </w:rPr>
        <w:t xml:space="preserve">Esta actividad se llevará a cabo en el marco del proyecto piloto INEOS (Infraestructuras y </w:t>
      </w:r>
      <w:r w:rsidR="009E03D0">
        <w:rPr>
          <w:rFonts w:eastAsiaTheme="majorEastAsia" w:cstheme="minorHAnsi"/>
          <w:bCs/>
          <w:lang w:eastAsia="en-GB"/>
        </w:rPr>
        <w:t>E</w:t>
      </w:r>
      <w:r w:rsidR="009E03D0" w:rsidRPr="006C6E1A">
        <w:rPr>
          <w:rFonts w:eastAsiaTheme="majorEastAsia" w:cstheme="minorHAnsi"/>
          <w:bCs/>
          <w:lang w:eastAsia="en-GB"/>
        </w:rPr>
        <w:t xml:space="preserve">stándares para </w:t>
      </w:r>
      <w:r w:rsidR="009E03D0" w:rsidRPr="005D3CE4">
        <w:rPr>
          <w:rFonts w:eastAsiaTheme="majorEastAsia" w:cstheme="minorHAnsi"/>
          <w:bCs/>
          <w:i/>
          <w:lang w:eastAsia="en-GB"/>
        </w:rPr>
        <w:t xml:space="preserve">Open </w:t>
      </w:r>
      <w:proofErr w:type="spellStart"/>
      <w:r w:rsidR="009E03D0" w:rsidRPr="005D3CE4">
        <w:rPr>
          <w:rFonts w:eastAsiaTheme="majorEastAsia" w:cstheme="minorHAnsi"/>
          <w:bCs/>
          <w:i/>
          <w:lang w:eastAsia="en-GB"/>
        </w:rPr>
        <w:t>Science</w:t>
      </w:r>
      <w:proofErr w:type="spellEnd"/>
      <w:r w:rsidR="009E03D0" w:rsidRPr="006C6E1A">
        <w:rPr>
          <w:rFonts w:eastAsiaTheme="majorEastAsia" w:cstheme="minorHAnsi"/>
          <w:bCs/>
          <w:lang w:eastAsia="en-GB"/>
        </w:rPr>
        <w:t>), con el fin de que publicaciones y datos de investigación aparezcan agregados en las principales infraestructuras digitales de información científica que gestiona FECYT, como son CVN y RECOLECTA.</w:t>
      </w:r>
    </w:p>
    <w:p w:rsidR="00F15035" w:rsidRPr="00FC1F62" w:rsidRDefault="00F15035" w:rsidP="00FC1F62">
      <w:pPr>
        <w:rPr>
          <w:b/>
        </w:rPr>
      </w:pPr>
    </w:p>
    <w:p w:rsidR="009E03D0" w:rsidRPr="006C6E1A" w:rsidRDefault="009E03D0" w:rsidP="009E03D0">
      <w:pPr>
        <w:spacing w:after="160"/>
        <w:rPr>
          <w:rFonts w:eastAsiaTheme="majorEastAsia" w:cstheme="minorHAnsi"/>
          <w:bCs/>
          <w:lang w:eastAsia="en-GB"/>
        </w:rPr>
      </w:pPr>
      <w:r w:rsidRPr="006C6E1A">
        <w:rPr>
          <w:rFonts w:eastAsiaTheme="majorEastAsia" w:cstheme="minorHAnsi"/>
          <w:bCs/>
          <w:lang w:eastAsia="en-GB"/>
        </w:rPr>
        <w:t>En 2019, también se impulsará la inclusión de metadatos e identificadores únicos como el identificador único de autor ORCID, el vocabulario internacional COAR para la identificación de documentos y se iniciarán los trabajos para desarrollar un código de proyecto estandarizado, en colaboración con la Agencia Estatal de Investigación (AEI). El último identificador que se quiere incorporar en 2019 es el código de fuente de financiación.</w:t>
      </w:r>
    </w:p>
    <w:p w:rsidR="009E03D0" w:rsidRDefault="00F15035" w:rsidP="00F15035">
      <w:pPr>
        <w:rPr>
          <w:rFonts w:eastAsiaTheme="majorEastAsia" w:cstheme="minorHAnsi"/>
          <w:bCs/>
          <w:lang w:eastAsia="en-GB"/>
        </w:rPr>
      </w:pPr>
      <w:r w:rsidRPr="00F15035">
        <w:rPr>
          <w:b/>
        </w:rPr>
        <w:t xml:space="preserve">OE4.LA3. </w:t>
      </w:r>
      <w:r w:rsidR="00CE634E">
        <w:rPr>
          <w:b/>
        </w:rPr>
        <w:t xml:space="preserve">Participar en </w:t>
      </w:r>
      <w:r w:rsidR="00572CFA">
        <w:rPr>
          <w:b/>
        </w:rPr>
        <w:t>la medición</w:t>
      </w:r>
      <w:r w:rsidRPr="00F15035">
        <w:rPr>
          <w:b/>
        </w:rPr>
        <w:t xml:space="preserve"> </w:t>
      </w:r>
      <w:r>
        <w:rPr>
          <w:b/>
        </w:rPr>
        <w:t xml:space="preserve">de </w:t>
      </w:r>
      <w:r w:rsidR="00572CFA">
        <w:rPr>
          <w:b/>
        </w:rPr>
        <w:t xml:space="preserve">la </w:t>
      </w:r>
      <w:r>
        <w:rPr>
          <w:b/>
        </w:rPr>
        <w:t xml:space="preserve">ciencia e innovación. </w:t>
      </w:r>
      <w:r w:rsidR="00A04E69" w:rsidRPr="00A04E69">
        <w:rPr>
          <w:rFonts w:eastAsiaTheme="majorEastAsia" w:cstheme="minorHAnsi"/>
          <w:bCs/>
          <w:lang w:eastAsia="en-GB"/>
        </w:rPr>
        <w:t xml:space="preserve">En esta línea, al mismo tiempo que se continuará realizando </w:t>
      </w:r>
      <w:r>
        <w:rPr>
          <w:rFonts w:eastAsiaTheme="majorEastAsia" w:cstheme="minorHAnsi"/>
          <w:bCs/>
          <w:lang w:eastAsia="en-GB"/>
        </w:rPr>
        <w:t xml:space="preserve">el </w:t>
      </w:r>
      <w:r w:rsidR="00A04E69" w:rsidRPr="00A04E69">
        <w:rPr>
          <w:rFonts w:eastAsiaTheme="majorEastAsia" w:cstheme="minorHAnsi"/>
          <w:bCs/>
          <w:lang w:eastAsia="en-GB"/>
        </w:rPr>
        <w:t>análisis de los principales indicadores que caracterizan la producción científica española</w:t>
      </w:r>
      <w:r w:rsidR="00572CFA">
        <w:rPr>
          <w:rFonts w:eastAsiaTheme="majorEastAsia" w:cstheme="minorHAnsi"/>
          <w:bCs/>
          <w:lang w:eastAsia="en-GB"/>
        </w:rPr>
        <w:t xml:space="preserve"> y</w:t>
      </w:r>
      <w:r w:rsidR="00A04E69" w:rsidRPr="00A04E69">
        <w:rPr>
          <w:rFonts w:eastAsiaTheme="majorEastAsia" w:cstheme="minorHAnsi"/>
          <w:bCs/>
          <w:lang w:eastAsia="en-GB"/>
        </w:rPr>
        <w:t xml:space="preserve"> se colaborará en la identificación de nuevas métricas en el ámbito de la evaluación científica. Se elaborarán datos y análisis </w:t>
      </w:r>
      <w:proofErr w:type="spellStart"/>
      <w:r w:rsidR="00A04E69" w:rsidRPr="00A04E69">
        <w:rPr>
          <w:rFonts w:eastAsiaTheme="majorEastAsia" w:cstheme="minorHAnsi"/>
          <w:bCs/>
          <w:lang w:eastAsia="en-GB"/>
        </w:rPr>
        <w:t>bibliométricos</w:t>
      </w:r>
      <w:proofErr w:type="spellEnd"/>
      <w:r w:rsidR="00A04E69" w:rsidRPr="00A04E69">
        <w:rPr>
          <w:rFonts w:eastAsiaTheme="majorEastAsia" w:cstheme="minorHAnsi"/>
          <w:bCs/>
          <w:lang w:eastAsia="en-GB"/>
        </w:rPr>
        <w:t xml:space="preserve"> para la nueva Estrategia Española de Ciencia y Tecnología y de Innovación y se colaborará con la AEI en la medición y evaluación de los requisitos </w:t>
      </w:r>
      <w:proofErr w:type="spellStart"/>
      <w:r w:rsidR="00A04E69" w:rsidRPr="00A04E69">
        <w:rPr>
          <w:rFonts w:eastAsiaTheme="majorEastAsia" w:cstheme="minorHAnsi"/>
          <w:bCs/>
          <w:lang w:eastAsia="en-GB"/>
        </w:rPr>
        <w:t>bibliométricos</w:t>
      </w:r>
      <w:proofErr w:type="spellEnd"/>
      <w:r w:rsidR="00A04E69" w:rsidRPr="00A04E69">
        <w:rPr>
          <w:rFonts w:eastAsiaTheme="majorEastAsia" w:cstheme="minorHAnsi"/>
          <w:bCs/>
          <w:lang w:eastAsia="en-GB"/>
        </w:rPr>
        <w:t xml:space="preserve"> exigidos en las convocatorias del Plan Estatal de Investigación Científica y Técnica y de Innovación</w:t>
      </w:r>
      <w:r>
        <w:rPr>
          <w:rFonts w:eastAsiaTheme="majorEastAsia" w:cstheme="minorHAnsi"/>
          <w:bCs/>
          <w:lang w:eastAsia="en-GB"/>
        </w:rPr>
        <w:t>,</w:t>
      </w:r>
      <w:r w:rsidR="00A04E69" w:rsidRPr="00A04E69">
        <w:rPr>
          <w:rFonts w:eastAsiaTheme="majorEastAsia" w:cstheme="minorHAnsi"/>
          <w:bCs/>
          <w:lang w:eastAsia="en-GB"/>
        </w:rPr>
        <w:t xml:space="preserve"> así como en todos aquellos análisis </w:t>
      </w:r>
      <w:proofErr w:type="spellStart"/>
      <w:r w:rsidR="00A04E69" w:rsidRPr="00A04E69">
        <w:rPr>
          <w:rFonts w:eastAsiaTheme="majorEastAsia" w:cstheme="minorHAnsi"/>
          <w:bCs/>
          <w:lang w:eastAsia="en-GB"/>
        </w:rPr>
        <w:t>bibliométricos</w:t>
      </w:r>
      <w:proofErr w:type="spellEnd"/>
      <w:r w:rsidR="00A04E69" w:rsidRPr="00A04E69">
        <w:rPr>
          <w:rFonts w:eastAsiaTheme="majorEastAsia" w:cstheme="minorHAnsi"/>
          <w:bCs/>
          <w:lang w:eastAsia="en-GB"/>
        </w:rPr>
        <w:t xml:space="preserve"> que precise la AEI para sus estudi</w:t>
      </w:r>
      <w:r w:rsidR="00A04E69">
        <w:rPr>
          <w:rFonts w:eastAsiaTheme="majorEastAsia" w:cstheme="minorHAnsi"/>
          <w:bCs/>
          <w:lang w:eastAsia="en-GB"/>
        </w:rPr>
        <w:t>os de seguimiento y prospectiva</w:t>
      </w:r>
      <w:r w:rsidR="00ED2001">
        <w:rPr>
          <w:rFonts w:eastAsiaTheme="majorEastAsia" w:cstheme="minorHAnsi"/>
          <w:bCs/>
          <w:lang w:eastAsia="en-GB"/>
        </w:rPr>
        <w:t>.</w:t>
      </w:r>
    </w:p>
    <w:p w:rsidR="00F15035" w:rsidRPr="006C6E1A" w:rsidRDefault="00F15035" w:rsidP="00F15035">
      <w:pPr>
        <w:rPr>
          <w:rFonts w:eastAsiaTheme="majorEastAsia" w:cstheme="minorHAnsi"/>
          <w:bCs/>
          <w:lang w:eastAsia="en-GB"/>
        </w:rPr>
      </w:pPr>
    </w:p>
    <w:p w:rsidR="009E03D0" w:rsidRPr="006C6E1A" w:rsidRDefault="009E03D0" w:rsidP="009E03D0">
      <w:pPr>
        <w:spacing w:after="160"/>
        <w:rPr>
          <w:rFonts w:eastAsiaTheme="majorEastAsia" w:cstheme="minorHAnsi"/>
          <w:bCs/>
          <w:lang w:eastAsia="en-GB"/>
        </w:rPr>
      </w:pPr>
      <w:r w:rsidRPr="006C6E1A">
        <w:rPr>
          <w:rFonts w:eastAsiaTheme="majorEastAsia" w:cstheme="minorHAnsi"/>
          <w:bCs/>
          <w:lang w:eastAsia="en-GB"/>
        </w:rPr>
        <w:t>También se actualizarán los principales indicadores de I+D+I del Observatorio ICONO. Por último, junto con las Secretarías de Estado para el Avance Digital y de Universidades, Investigación</w:t>
      </w:r>
      <w:r w:rsidR="004961DD">
        <w:rPr>
          <w:rFonts w:eastAsiaTheme="majorEastAsia" w:cstheme="minorHAnsi"/>
          <w:bCs/>
          <w:lang w:eastAsia="en-GB"/>
        </w:rPr>
        <w:t>, Desarrollo</w:t>
      </w:r>
      <w:r w:rsidRPr="006C6E1A">
        <w:rPr>
          <w:rFonts w:eastAsiaTheme="majorEastAsia" w:cstheme="minorHAnsi"/>
          <w:bCs/>
          <w:lang w:eastAsia="en-GB"/>
        </w:rPr>
        <w:t xml:space="preserve"> e Innovación, se continuará trabajando en el Proyecto FARO de uso de nuevas tecnologías en la política de ciencia e innovación</w:t>
      </w:r>
      <w:r>
        <w:rPr>
          <w:rFonts w:eastAsiaTheme="majorEastAsia" w:cstheme="minorHAnsi"/>
          <w:bCs/>
          <w:lang w:eastAsia="en-GB"/>
        </w:rPr>
        <w:t xml:space="preserve"> para avanzar en nuevos metodologías de medición de la ciencia e innovación</w:t>
      </w:r>
      <w:r w:rsidRPr="006C6E1A">
        <w:rPr>
          <w:rFonts w:eastAsiaTheme="majorEastAsia" w:cstheme="minorHAnsi"/>
          <w:bCs/>
          <w:lang w:eastAsia="en-GB"/>
        </w:rPr>
        <w:t xml:space="preserve">. </w:t>
      </w:r>
    </w:p>
    <w:p w:rsidR="00F15897" w:rsidRPr="006C6E1A" w:rsidRDefault="00F15897" w:rsidP="00F15897">
      <w:pPr>
        <w:spacing w:after="160"/>
        <w:rPr>
          <w:rFonts w:eastAsiaTheme="majorEastAsia" w:cstheme="minorHAnsi"/>
          <w:bCs/>
          <w:lang w:eastAsia="en-GB"/>
        </w:rPr>
      </w:pPr>
      <w:r w:rsidRPr="006C6E1A">
        <w:rPr>
          <w:rFonts w:eastAsiaTheme="majorEastAsia" w:cstheme="minorHAnsi"/>
          <w:bCs/>
          <w:lang w:eastAsia="en-GB"/>
        </w:rPr>
        <w:t xml:space="preserve">A lo largo del 2019,  la FECYT seguirá colaborado con la RAE en el proyecto PSCCT Plataforma de Soporte a la Comunicación Científica y Tecnológica que desarrolla y pone en marcha una base de datos lexicográfica que permitirá disponer de una plataforma de soporte a la comunicación científica y tecnológica. </w:t>
      </w:r>
    </w:p>
    <w:p w:rsidR="00422ECF" w:rsidRPr="00D428CB" w:rsidRDefault="00422ECF" w:rsidP="00BE113D">
      <w:pPr>
        <w:pStyle w:val="Ttulo3"/>
      </w:pPr>
      <w:bookmarkStart w:id="12" w:name="_Toc1058804"/>
      <w:bookmarkStart w:id="13" w:name="_Toc8987397"/>
      <w:r w:rsidRPr="002F216E">
        <w:t>Objetivo Estratégico 5. Situar a las personas en el centro de la estrategia de FECYT</w:t>
      </w:r>
      <w:bookmarkEnd w:id="12"/>
      <w:bookmarkEnd w:id="13"/>
    </w:p>
    <w:p w:rsidR="00154123" w:rsidRDefault="00154123" w:rsidP="00892081">
      <w:pPr>
        <w:rPr>
          <w:rFonts w:cstheme="minorHAnsi"/>
        </w:rPr>
      </w:pPr>
      <w:r w:rsidRPr="00154123">
        <w:rPr>
          <w:rFonts w:cstheme="minorHAnsi"/>
        </w:rPr>
        <w:t>Cuando una organización tiene en cuenta las necesidades y expectativas de las personas que trabajan en ella reconociendo sus logros y desempeño profesional, les hace sentir parte de esta, mejorando el sentido de pertenencia, la motivación y el compromiso de los empleados. Los valores, la cultura y el desarrollo de las personas que conforman FECYT son los elementos clave para que esta logre sus objetivos. Por ello, es estratégico el impulso de políticas y acciones centradas en el desarrollo y reconocimiento de las personas, que favorezc</w:t>
      </w:r>
      <w:r>
        <w:rPr>
          <w:rFonts w:cstheme="minorHAnsi"/>
        </w:rPr>
        <w:t>an su motivación e implicación.</w:t>
      </w:r>
    </w:p>
    <w:p w:rsidR="00173BC2" w:rsidRDefault="00173BC2" w:rsidP="00173BC2"/>
    <w:p w:rsidR="00173BC2" w:rsidRDefault="00173BC2" w:rsidP="00173BC2">
      <w:pPr>
        <w:spacing w:after="160"/>
        <w:rPr>
          <w:rFonts w:cstheme="minorHAnsi"/>
        </w:rPr>
      </w:pPr>
      <w:r w:rsidRPr="00080470">
        <w:rPr>
          <w:rFonts w:cstheme="minorHAnsi"/>
          <w:lang w:eastAsia="en-US"/>
        </w:rPr>
        <w:t>Las</w:t>
      </w:r>
      <w:r w:rsidRPr="009E06A9">
        <w:rPr>
          <w:rFonts w:cstheme="minorHAnsi"/>
        </w:rPr>
        <w:t xml:space="preserve"> líneas de actuación para la consecución de este objetivo son</w:t>
      </w:r>
      <w:r>
        <w:rPr>
          <w:rFonts w:cstheme="minorHAnsi"/>
        </w:rPr>
        <w:t>:</w:t>
      </w:r>
    </w:p>
    <w:p w:rsidR="00173BC2" w:rsidRPr="00173BC2" w:rsidRDefault="00173BC2" w:rsidP="00041FE7">
      <w:pPr>
        <w:pStyle w:val="Prrafodelista"/>
        <w:numPr>
          <w:ilvl w:val="0"/>
          <w:numId w:val="37"/>
        </w:numPr>
        <w:rPr>
          <w:b/>
        </w:rPr>
      </w:pPr>
      <w:r w:rsidRPr="00173BC2">
        <w:rPr>
          <w:b/>
        </w:rPr>
        <w:t>OE5.LA1. Favorecer el desarrollo profesional y el bienestar de las personas</w:t>
      </w:r>
    </w:p>
    <w:p w:rsidR="00173BC2" w:rsidRPr="00173BC2" w:rsidRDefault="00173BC2" w:rsidP="00041FE7">
      <w:pPr>
        <w:pStyle w:val="Prrafodelista"/>
        <w:numPr>
          <w:ilvl w:val="0"/>
          <w:numId w:val="37"/>
        </w:numPr>
        <w:rPr>
          <w:b/>
        </w:rPr>
      </w:pPr>
      <w:r w:rsidRPr="00173BC2">
        <w:rPr>
          <w:b/>
        </w:rPr>
        <w:t xml:space="preserve">OE5.LA2. Desarrollar una estrategia de comunicación interna </w:t>
      </w:r>
    </w:p>
    <w:p w:rsidR="00173BC2" w:rsidRDefault="00173BC2" w:rsidP="005204B8">
      <w:pPr>
        <w:rPr>
          <w:rFonts w:cstheme="minorHAnsi"/>
        </w:rPr>
      </w:pPr>
    </w:p>
    <w:p w:rsidR="00D428CB" w:rsidRDefault="00173BC2" w:rsidP="005204B8">
      <w:pPr>
        <w:rPr>
          <w:rFonts w:cstheme="minorHAnsi"/>
        </w:rPr>
      </w:pPr>
      <w:r w:rsidRPr="00173BC2">
        <w:rPr>
          <w:b/>
        </w:rPr>
        <w:t>OE5.LA1. Favorecer el desarrollo profesional y el bienestar de las personas</w:t>
      </w:r>
      <w:r>
        <w:rPr>
          <w:b/>
        </w:rPr>
        <w:t xml:space="preserve">. </w:t>
      </w:r>
      <w:r>
        <w:rPr>
          <w:rFonts w:cstheme="minorHAnsi"/>
        </w:rPr>
        <w:t>E</w:t>
      </w:r>
      <w:r w:rsidR="002F1FAB" w:rsidRPr="009E06A9">
        <w:rPr>
          <w:rFonts w:cstheme="minorHAnsi"/>
        </w:rPr>
        <w:t xml:space="preserve">n </w:t>
      </w:r>
      <w:r w:rsidR="00310978" w:rsidRPr="009E06A9">
        <w:rPr>
          <w:rFonts w:cstheme="minorHAnsi"/>
        </w:rPr>
        <w:t>2019 se real</w:t>
      </w:r>
      <w:r w:rsidR="002F1FAB" w:rsidRPr="009E06A9">
        <w:rPr>
          <w:rFonts w:cstheme="minorHAnsi"/>
        </w:rPr>
        <w:t>izará una encuesta de clima laboral, que tendrá carácter bienal,</w:t>
      </w:r>
      <w:r w:rsidR="00DC7BB6">
        <w:rPr>
          <w:rFonts w:cstheme="minorHAnsi"/>
        </w:rPr>
        <w:t xml:space="preserve"> </w:t>
      </w:r>
      <w:r w:rsidR="002F1FAB" w:rsidRPr="009E06A9">
        <w:rPr>
          <w:rFonts w:cstheme="minorHAnsi"/>
        </w:rPr>
        <w:t xml:space="preserve">para medir el grado de satisfacción global de los empleados </w:t>
      </w:r>
      <w:r w:rsidR="00310978" w:rsidRPr="009E06A9">
        <w:rPr>
          <w:rFonts w:cstheme="minorHAnsi"/>
        </w:rPr>
        <w:t>que proporcione información a la hora de definir y planificar las acciones de las políticas de desarrollo profesional y bienestar de las personas</w:t>
      </w:r>
      <w:r w:rsidR="002F1FAB" w:rsidRPr="009E06A9">
        <w:rPr>
          <w:rFonts w:cstheme="minorHAnsi"/>
        </w:rPr>
        <w:t xml:space="preserve">. </w:t>
      </w:r>
      <w:r w:rsidR="00310978" w:rsidRPr="009E06A9">
        <w:rPr>
          <w:rFonts w:cstheme="minorHAnsi"/>
        </w:rPr>
        <w:t>S</w:t>
      </w:r>
      <w:r w:rsidR="002F1FAB" w:rsidRPr="009E06A9">
        <w:rPr>
          <w:rFonts w:cstheme="minorHAnsi"/>
        </w:rPr>
        <w:t>e ha elaborado una “Guía de liderazgo”, de la que se desarrollará un plan de acción para su comunicación e implantación.</w:t>
      </w:r>
      <w:r w:rsidR="00310978" w:rsidRPr="009E06A9">
        <w:rPr>
          <w:rFonts w:cstheme="minorHAnsi"/>
        </w:rPr>
        <w:t xml:space="preserve"> </w:t>
      </w:r>
    </w:p>
    <w:p w:rsidR="005224E7" w:rsidRDefault="005224E7" w:rsidP="005204B8">
      <w:pPr>
        <w:rPr>
          <w:rFonts w:cstheme="minorHAnsi"/>
        </w:rPr>
      </w:pPr>
    </w:p>
    <w:p w:rsidR="00F135BA" w:rsidRDefault="00310978" w:rsidP="005204B8">
      <w:pPr>
        <w:rPr>
          <w:rFonts w:cstheme="minorHAnsi"/>
        </w:rPr>
      </w:pPr>
      <w:r w:rsidRPr="009E06A9">
        <w:rPr>
          <w:rFonts w:cstheme="minorHAnsi"/>
        </w:rPr>
        <w:t>También s</w:t>
      </w:r>
      <w:r w:rsidR="002F1FAB" w:rsidRPr="009E06A9">
        <w:rPr>
          <w:rFonts w:cstheme="minorHAnsi"/>
        </w:rPr>
        <w:t>e llevará a cabo una revisión y actualización a la nueva estructura organizativa de la descripción y valoración de los puestos de trabajo</w:t>
      </w:r>
      <w:r w:rsidRPr="009E06A9">
        <w:rPr>
          <w:rFonts w:cstheme="minorHAnsi"/>
        </w:rPr>
        <w:t xml:space="preserve">; </w:t>
      </w:r>
      <w:r w:rsidR="002F1FAB" w:rsidRPr="009E06A9">
        <w:rPr>
          <w:rFonts w:cstheme="minorHAnsi"/>
        </w:rPr>
        <w:t>se pondrá en marcha el nuevo sistema de evaluación de desempeño de los empleados</w:t>
      </w:r>
      <w:r w:rsidRPr="009E06A9">
        <w:rPr>
          <w:rFonts w:cstheme="minorHAnsi"/>
        </w:rPr>
        <w:t>; se realizará el d</w:t>
      </w:r>
      <w:r w:rsidR="002F1FAB" w:rsidRPr="009E06A9">
        <w:rPr>
          <w:rFonts w:cstheme="minorHAnsi"/>
        </w:rPr>
        <w:t>iseño, planificación y seguimiento del Plan para la implantación del modelo</w:t>
      </w:r>
      <w:r w:rsidR="002F1FAB" w:rsidRPr="009E06A9">
        <w:rPr>
          <w:rFonts w:cstheme="minorHAnsi"/>
          <w:b/>
        </w:rPr>
        <w:t xml:space="preserve"> </w:t>
      </w:r>
      <w:r w:rsidR="002F1FAB" w:rsidRPr="009E06A9">
        <w:rPr>
          <w:rFonts w:cstheme="minorHAnsi"/>
        </w:rPr>
        <w:t xml:space="preserve">de gestión EFR </w:t>
      </w:r>
      <w:r w:rsidRPr="009E06A9">
        <w:rPr>
          <w:rFonts w:cstheme="minorHAnsi"/>
        </w:rPr>
        <w:t>y el</w:t>
      </w:r>
      <w:r w:rsidR="002F1FAB" w:rsidRPr="009E06A9">
        <w:rPr>
          <w:rFonts w:cstheme="minorHAnsi"/>
        </w:rPr>
        <w:t xml:space="preserve"> Plan de Bienestar, que incluirá acciones de mejora de la salud global del equipo humano de la FECYT desde la información, la prevención y la intervención. </w:t>
      </w:r>
    </w:p>
    <w:p w:rsidR="00F135BA" w:rsidRDefault="00F135BA" w:rsidP="005204B8">
      <w:pPr>
        <w:rPr>
          <w:rFonts w:cstheme="minorHAnsi"/>
        </w:rPr>
      </w:pPr>
    </w:p>
    <w:p w:rsidR="005204B8" w:rsidRDefault="00F135BA" w:rsidP="005204B8">
      <w:pPr>
        <w:rPr>
          <w:rFonts w:cstheme="minorHAnsi"/>
        </w:rPr>
      </w:pPr>
      <w:r w:rsidRPr="00F135BA">
        <w:rPr>
          <w:b/>
        </w:rPr>
        <w:t>OE5.LA2. Desarrollar una estrategia de comunicación interna</w:t>
      </w:r>
      <w:r>
        <w:rPr>
          <w:b/>
        </w:rPr>
        <w:t>.</w:t>
      </w:r>
      <w:r w:rsidRPr="00F135BA">
        <w:rPr>
          <w:rFonts w:cstheme="minorHAnsi"/>
        </w:rPr>
        <w:t xml:space="preserve"> S</w:t>
      </w:r>
      <w:r w:rsidR="005204B8" w:rsidRPr="009E06A9">
        <w:rPr>
          <w:rFonts w:cstheme="minorHAnsi"/>
        </w:rPr>
        <w:t xml:space="preserve">e procederá a elaborar un Plan de </w:t>
      </w:r>
      <w:r>
        <w:rPr>
          <w:rFonts w:cstheme="minorHAnsi"/>
        </w:rPr>
        <w:t>c</w:t>
      </w:r>
      <w:r w:rsidR="005204B8" w:rsidRPr="009E06A9">
        <w:rPr>
          <w:rFonts w:cstheme="minorHAnsi"/>
        </w:rPr>
        <w:t xml:space="preserve">omunicación </w:t>
      </w:r>
      <w:r>
        <w:rPr>
          <w:rFonts w:cstheme="minorHAnsi"/>
        </w:rPr>
        <w:t>i</w:t>
      </w:r>
      <w:r w:rsidR="005204B8" w:rsidRPr="009E06A9">
        <w:rPr>
          <w:rFonts w:cstheme="minorHAnsi"/>
        </w:rPr>
        <w:t xml:space="preserve">nterna que esté alineado con la cultura corporativa y los valores </w:t>
      </w:r>
      <w:r w:rsidR="007E4698">
        <w:rPr>
          <w:rFonts w:cstheme="minorHAnsi"/>
        </w:rPr>
        <w:t>de FECYT.</w:t>
      </w:r>
      <w:r w:rsidR="005204B8" w:rsidRPr="009E06A9">
        <w:rPr>
          <w:rFonts w:cstheme="minorHAnsi"/>
        </w:rPr>
        <w:t xml:space="preserve"> </w:t>
      </w:r>
      <w:r w:rsidR="00377514">
        <w:rPr>
          <w:rFonts w:cstheme="minorHAnsi"/>
        </w:rPr>
        <w:t xml:space="preserve">Previamente se realizará una encuesta que valore el estado de la comunicación interna. </w:t>
      </w:r>
    </w:p>
    <w:p w:rsidR="005224E7" w:rsidRPr="009E06A9" w:rsidRDefault="005224E7" w:rsidP="005204B8">
      <w:pPr>
        <w:rPr>
          <w:rFonts w:cstheme="minorHAnsi"/>
        </w:rPr>
      </w:pPr>
    </w:p>
    <w:p w:rsidR="000009B7" w:rsidRDefault="00B10000" w:rsidP="0003737C">
      <w:pPr>
        <w:rPr>
          <w:rFonts w:cstheme="minorHAnsi"/>
        </w:rPr>
      </w:pPr>
      <w:bookmarkStart w:id="14" w:name="_Toc8987398"/>
      <w:bookmarkStart w:id="15" w:name="_Toc1058806"/>
      <w:r w:rsidRPr="00B10000">
        <w:rPr>
          <w:rStyle w:val="Ttulo3Car"/>
        </w:rPr>
        <w:t>Objetivo Estratégico 6. Gestión operativa de la actividad de FECYT y transformación digital.</w:t>
      </w:r>
      <w:bookmarkEnd w:id="14"/>
      <w:r>
        <w:rPr>
          <w:b/>
          <w:bCs/>
          <w:color w:val="000000" w:themeColor="text1"/>
        </w:rPr>
        <w:t xml:space="preserve"> </w:t>
      </w:r>
      <w:r w:rsidR="000009B7" w:rsidRPr="000009B7">
        <w:rPr>
          <w:rFonts w:cstheme="minorHAnsi"/>
        </w:rPr>
        <w:t>Implementar procedimientos para la planificación estratégica y gestión operativa de la actividad de FECYT, con el fin de disponer de proyectos coherentes, relevantes y revisables, así como una serie de proyectos clave a través de los que se potencie la marca FECYT; todos ellos gestionados con metodologías definidas y adecuadas para cada proyecto.</w:t>
      </w:r>
    </w:p>
    <w:p w:rsidR="007E4698" w:rsidRDefault="007E4698" w:rsidP="007E4698">
      <w:pPr>
        <w:spacing w:after="160"/>
        <w:rPr>
          <w:rFonts w:cstheme="minorHAnsi"/>
        </w:rPr>
      </w:pPr>
      <w:r w:rsidRPr="00080470">
        <w:rPr>
          <w:rFonts w:cstheme="minorHAnsi"/>
          <w:lang w:eastAsia="en-US"/>
        </w:rPr>
        <w:t>Las</w:t>
      </w:r>
      <w:r w:rsidRPr="009E06A9">
        <w:rPr>
          <w:rFonts w:cstheme="minorHAnsi"/>
        </w:rPr>
        <w:t xml:space="preserve"> líneas de actuación para la consecución de este objetivo son</w:t>
      </w:r>
      <w:r>
        <w:rPr>
          <w:rFonts w:cstheme="minorHAnsi"/>
        </w:rPr>
        <w:t>:</w:t>
      </w:r>
    </w:p>
    <w:p w:rsidR="007E4698" w:rsidRPr="007E4698" w:rsidRDefault="007E4698" w:rsidP="00041FE7">
      <w:pPr>
        <w:pStyle w:val="Prrafodelista"/>
        <w:numPr>
          <w:ilvl w:val="0"/>
          <w:numId w:val="37"/>
        </w:numPr>
        <w:rPr>
          <w:b/>
        </w:rPr>
      </w:pPr>
      <w:r w:rsidRPr="00173BC2">
        <w:rPr>
          <w:b/>
        </w:rPr>
        <w:t>OE</w:t>
      </w:r>
      <w:r>
        <w:rPr>
          <w:b/>
        </w:rPr>
        <w:t>6</w:t>
      </w:r>
      <w:r w:rsidRPr="00173BC2">
        <w:rPr>
          <w:b/>
        </w:rPr>
        <w:t xml:space="preserve">.LA1. </w:t>
      </w:r>
      <w:r w:rsidRPr="007E4698">
        <w:rPr>
          <w:b/>
        </w:rPr>
        <w:t>Metodología común de gestión de proyectos y transformación digital</w:t>
      </w:r>
    </w:p>
    <w:p w:rsidR="007E4698" w:rsidRPr="00173BC2" w:rsidRDefault="007E4698" w:rsidP="00041FE7">
      <w:pPr>
        <w:pStyle w:val="Prrafodelista"/>
        <w:numPr>
          <w:ilvl w:val="0"/>
          <w:numId w:val="37"/>
        </w:numPr>
        <w:rPr>
          <w:b/>
        </w:rPr>
      </w:pPr>
      <w:r w:rsidRPr="00173BC2">
        <w:rPr>
          <w:b/>
        </w:rPr>
        <w:t>OE</w:t>
      </w:r>
      <w:r>
        <w:rPr>
          <w:b/>
        </w:rPr>
        <w:t>6</w:t>
      </w:r>
      <w:r w:rsidRPr="00173BC2">
        <w:rPr>
          <w:b/>
        </w:rPr>
        <w:t xml:space="preserve">.LA2. </w:t>
      </w:r>
      <w:r w:rsidRPr="007E4698">
        <w:rPr>
          <w:b/>
        </w:rPr>
        <w:t>Potenciar la comunicación externa de la actividad estratégica de FECYT</w:t>
      </w:r>
    </w:p>
    <w:p w:rsidR="007E4698" w:rsidRPr="00173BC2" w:rsidRDefault="007E4698" w:rsidP="007E4698">
      <w:pPr>
        <w:pStyle w:val="Prrafodelista"/>
        <w:rPr>
          <w:b/>
        </w:rPr>
      </w:pPr>
    </w:p>
    <w:p w:rsidR="001368FA" w:rsidRDefault="007E4698" w:rsidP="007E4698">
      <w:pPr>
        <w:rPr>
          <w:rFonts w:cstheme="minorHAnsi"/>
        </w:rPr>
      </w:pPr>
      <w:r w:rsidRPr="007E4698">
        <w:rPr>
          <w:b/>
        </w:rPr>
        <w:t>OE6.LA1. Metodología común de gestión de proyectos y transformación digital</w:t>
      </w:r>
      <w:r>
        <w:rPr>
          <w:b/>
        </w:rPr>
        <w:t xml:space="preserve">. </w:t>
      </w:r>
      <w:r>
        <w:rPr>
          <w:rFonts w:cstheme="minorHAnsi"/>
        </w:rPr>
        <w:t>C</w:t>
      </w:r>
      <w:r w:rsidR="00D725F1" w:rsidRPr="009E06A9">
        <w:rPr>
          <w:rFonts w:cstheme="minorHAnsi"/>
        </w:rPr>
        <w:t xml:space="preserve">ontinuando con la línea de trabajo iniciada en 2018 y a partir de la propuesta de metodología común de gestión de proyectos, en 2019 se llevará a cabo una implementación progresiva de la metodología. </w:t>
      </w:r>
      <w:r w:rsidR="004D414A">
        <w:rPr>
          <w:rFonts w:cstheme="minorHAnsi"/>
        </w:rPr>
        <w:t>Asimismo, se trabajará para mejorar la gestión y ejecución de los proyectos a través de un proceso de transformación digital, t</w:t>
      </w:r>
      <w:r w:rsidR="004D414A" w:rsidRPr="004D414A">
        <w:rPr>
          <w:rFonts w:cstheme="minorHAnsi"/>
        </w:rPr>
        <w:t>odo ello dentro de un marco de gestión de la seguridad de la información que garantice unos niveles de seguridad y cumplimiento normativo de los sistemas de información de FECYT</w:t>
      </w:r>
      <w:r w:rsidR="004D414A">
        <w:rPr>
          <w:rFonts w:cstheme="minorHAnsi"/>
        </w:rPr>
        <w:t>.</w:t>
      </w:r>
    </w:p>
    <w:p w:rsidR="007E4698" w:rsidRDefault="007E4698" w:rsidP="007E4698">
      <w:pPr>
        <w:rPr>
          <w:rFonts w:cstheme="minorHAnsi"/>
        </w:rPr>
      </w:pPr>
    </w:p>
    <w:p w:rsidR="00D725F1" w:rsidRDefault="007E4698" w:rsidP="00422ECF">
      <w:pPr>
        <w:rPr>
          <w:rFonts w:cstheme="minorHAnsi"/>
        </w:rPr>
      </w:pPr>
      <w:r w:rsidRPr="007E4698">
        <w:rPr>
          <w:b/>
        </w:rPr>
        <w:t>OE6.LA2. Potenciar la comunicación externa de la actividad estratégica de FECYT</w:t>
      </w:r>
      <w:r>
        <w:rPr>
          <w:b/>
        </w:rPr>
        <w:t xml:space="preserve">. </w:t>
      </w:r>
      <w:r>
        <w:rPr>
          <w:rFonts w:cstheme="minorHAnsi"/>
        </w:rPr>
        <w:t>El</w:t>
      </w:r>
      <w:r w:rsidR="001368FA" w:rsidRPr="009E06A9">
        <w:rPr>
          <w:rFonts w:cstheme="minorHAnsi"/>
        </w:rPr>
        <w:t xml:space="preserve"> objetivo es, de manera prioritaria, dar apoyo a la estrategia de comunicación del Ministerio de Ciencia, Innovación y Universidades</w:t>
      </w:r>
      <w:r>
        <w:rPr>
          <w:rFonts w:cstheme="minorHAnsi"/>
        </w:rPr>
        <w:t xml:space="preserve"> a través de la difusión de las actividades de FECYT</w:t>
      </w:r>
      <w:r w:rsidR="001368FA" w:rsidRPr="009E06A9">
        <w:rPr>
          <w:rFonts w:cstheme="minorHAnsi"/>
        </w:rPr>
        <w:t>. En 2019 se</w:t>
      </w:r>
      <w:r w:rsidR="00D725F1" w:rsidRPr="009E06A9">
        <w:rPr>
          <w:rFonts w:cstheme="minorHAnsi"/>
        </w:rPr>
        <w:t xml:space="preserve"> </w:t>
      </w:r>
      <w:r w:rsidR="001368FA" w:rsidRPr="009E06A9">
        <w:rPr>
          <w:rFonts w:cstheme="minorHAnsi"/>
        </w:rPr>
        <w:t>continuarán potenciando</w:t>
      </w:r>
      <w:r w:rsidR="00D725F1" w:rsidRPr="009E06A9">
        <w:rPr>
          <w:rFonts w:cstheme="minorHAnsi"/>
        </w:rPr>
        <w:t xml:space="preserve"> los canales </w:t>
      </w:r>
      <w:r w:rsidR="004055C3" w:rsidRPr="009E06A9">
        <w:rPr>
          <w:rFonts w:cstheme="minorHAnsi"/>
        </w:rPr>
        <w:t xml:space="preserve">digitales </w:t>
      </w:r>
      <w:r w:rsidR="001368FA" w:rsidRPr="009E06A9">
        <w:rPr>
          <w:rFonts w:cstheme="minorHAnsi"/>
        </w:rPr>
        <w:t xml:space="preserve">mediante el uso intensivo del video </w:t>
      </w:r>
      <w:r w:rsidR="004055C3" w:rsidRPr="009E06A9">
        <w:rPr>
          <w:rFonts w:cstheme="minorHAnsi"/>
        </w:rPr>
        <w:t>para ampliar la comunidad de seguidores de FECYT</w:t>
      </w:r>
      <w:r>
        <w:rPr>
          <w:rFonts w:cstheme="minorHAnsi"/>
        </w:rPr>
        <w:t xml:space="preserve"> y mediante campañas puntuales que difundan la importancia de la ciencia en un contexto de noticias falsas. Asimismo se contará con un seguimiento especializado del impacto de los proyectos en RRSS que permitan poner en marcha nuevas estrategias de comunicación y analizar el impacto de la actividad de FECYT. </w:t>
      </w:r>
    </w:p>
    <w:p w:rsidR="005224E7" w:rsidRPr="009E06A9" w:rsidRDefault="005224E7" w:rsidP="00422ECF">
      <w:pPr>
        <w:rPr>
          <w:rFonts w:cstheme="minorHAnsi"/>
        </w:rPr>
      </w:pPr>
    </w:p>
    <w:p w:rsidR="00422ECF" w:rsidRDefault="00422ECF" w:rsidP="00BE113D">
      <w:pPr>
        <w:pStyle w:val="Ttulo3"/>
      </w:pPr>
      <w:bookmarkStart w:id="16" w:name="_Toc8987399"/>
      <w:r w:rsidRPr="002F216E">
        <w:t xml:space="preserve">Objetivo Estratégico 7. Impulsar la </w:t>
      </w:r>
      <w:r w:rsidR="00503F92" w:rsidRPr="002F216E">
        <w:t>sostenibilidad</w:t>
      </w:r>
      <w:bookmarkEnd w:id="15"/>
      <w:bookmarkEnd w:id="16"/>
    </w:p>
    <w:p w:rsidR="008C709D" w:rsidRDefault="008C709D" w:rsidP="001F6108">
      <w:r>
        <w:t>En un entorno cada vez más complejo FECYT necesita establecer alianzas estratégicas que permitan a la fundación hacer frente a los desafíos.</w:t>
      </w:r>
      <w:r w:rsidR="004D77F7">
        <w:t xml:space="preserve"> </w:t>
      </w:r>
      <w:r>
        <w:t>Hacerlos</w:t>
      </w:r>
      <w:r w:rsidRPr="001E3594">
        <w:t xml:space="preserve"> fr</w:t>
      </w:r>
      <w:r>
        <w:t xml:space="preserve">ente requiere la colaboración de distintos actores en un proceso de intercambio de </w:t>
      </w:r>
      <w:r w:rsidRPr="001E3594">
        <w:t xml:space="preserve">recursos y conocimiento. En este contexto FECYT quiere convertirse en una fundación abierta y conectada </w:t>
      </w:r>
      <w:r>
        <w:t xml:space="preserve">con </w:t>
      </w:r>
      <w:r w:rsidR="00892081">
        <w:t xml:space="preserve">el </w:t>
      </w:r>
      <w:r>
        <w:t xml:space="preserve">entorno. Para ello tendrá que poner en marcha una </w:t>
      </w:r>
      <w:r>
        <w:lastRenderedPageBreak/>
        <w:t xml:space="preserve">estrategia integral que permita generar valor para aprovechar las intersecciones de intereses entre la sociedad, el sector público y el sector privado. </w:t>
      </w:r>
    </w:p>
    <w:p w:rsidR="008C709D" w:rsidRDefault="008C709D" w:rsidP="001F6108"/>
    <w:p w:rsidR="00B63DE0" w:rsidRDefault="00B63DE0" w:rsidP="00B63DE0">
      <w:pPr>
        <w:spacing w:after="160"/>
        <w:rPr>
          <w:rFonts w:cstheme="minorHAnsi"/>
        </w:rPr>
      </w:pPr>
      <w:r w:rsidRPr="00080470">
        <w:rPr>
          <w:rFonts w:cstheme="minorHAnsi"/>
          <w:lang w:eastAsia="en-US"/>
        </w:rPr>
        <w:t>Las</w:t>
      </w:r>
      <w:r w:rsidRPr="009E06A9">
        <w:rPr>
          <w:rFonts w:cstheme="minorHAnsi"/>
        </w:rPr>
        <w:t xml:space="preserve"> líneas de actuación para la consecución de este objetivo son</w:t>
      </w:r>
      <w:r>
        <w:rPr>
          <w:rFonts w:cstheme="minorHAnsi"/>
        </w:rPr>
        <w:t>:</w:t>
      </w:r>
    </w:p>
    <w:p w:rsidR="00B63DE0" w:rsidRPr="00462565" w:rsidRDefault="00B63DE0" w:rsidP="00041FE7">
      <w:pPr>
        <w:pStyle w:val="Prrafodelista"/>
        <w:numPr>
          <w:ilvl w:val="0"/>
          <w:numId w:val="37"/>
        </w:numPr>
        <w:rPr>
          <w:b/>
        </w:rPr>
      </w:pPr>
      <w:r w:rsidRPr="00173BC2">
        <w:rPr>
          <w:b/>
        </w:rPr>
        <w:t>OE</w:t>
      </w:r>
      <w:r>
        <w:rPr>
          <w:b/>
        </w:rPr>
        <w:t>7</w:t>
      </w:r>
      <w:r w:rsidRPr="00462565">
        <w:rPr>
          <w:b/>
        </w:rPr>
        <w:t>.LA1. Potenciar la cultura de sostenibilidad</w:t>
      </w:r>
    </w:p>
    <w:p w:rsidR="00D33A49" w:rsidRDefault="00B63DE0" w:rsidP="00041FE7">
      <w:pPr>
        <w:pStyle w:val="Prrafodelista"/>
        <w:numPr>
          <w:ilvl w:val="0"/>
          <w:numId w:val="37"/>
        </w:numPr>
        <w:rPr>
          <w:b/>
        </w:rPr>
      </w:pPr>
      <w:r w:rsidRPr="00D33A49">
        <w:rPr>
          <w:b/>
        </w:rPr>
        <w:t>OE7.LA2.</w:t>
      </w:r>
      <w:r w:rsidR="00D33A49" w:rsidRPr="00D33A49">
        <w:rPr>
          <w:b/>
        </w:rPr>
        <w:t xml:space="preserve"> </w:t>
      </w:r>
      <w:r w:rsidRPr="00D33A49">
        <w:rPr>
          <w:b/>
        </w:rPr>
        <w:t>Planificar la estrategia de alianzas nacionales e internacionales</w:t>
      </w:r>
      <w:r w:rsidR="00D33A49" w:rsidRPr="00D33A49">
        <w:rPr>
          <w:b/>
        </w:rPr>
        <w:t xml:space="preserve"> </w:t>
      </w:r>
    </w:p>
    <w:p w:rsidR="00B63DE0" w:rsidRPr="00D33A49" w:rsidRDefault="00B63DE0" w:rsidP="00041FE7">
      <w:pPr>
        <w:pStyle w:val="Prrafodelista"/>
        <w:numPr>
          <w:ilvl w:val="0"/>
          <w:numId w:val="37"/>
        </w:numPr>
        <w:rPr>
          <w:b/>
        </w:rPr>
      </w:pPr>
      <w:r w:rsidRPr="00D33A49">
        <w:rPr>
          <w:b/>
        </w:rPr>
        <w:t>OE7.LA</w:t>
      </w:r>
      <w:r w:rsidR="00D33A49" w:rsidRPr="00D33A49">
        <w:rPr>
          <w:b/>
        </w:rPr>
        <w:t>3.</w:t>
      </w:r>
      <w:r w:rsidR="00D33A49">
        <w:rPr>
          <w:b/>
        </w:rPr>
        <w:t xml:space="preserve"> </w:t>
      </w:r>
      <w:r w:rsidRPr="00D33A49">
        <w:rPr>
          <w:b/>
        </w:rPr>
        <w:t>Participar como socios en Proyectos de convocatorias competitivas que se alineen con la Estrategia de FECYT</w:t>
      </w:r>
    </w:p>
    <w:p w:rsidR="00593AB8" w:rsidRDefault="00593AB8" w:rsidP="004D77F7">
      <w:pPr>
        <w:rPr>
          <w:rFonts w:cstheme="minorHAnsi"/>
        </w:rPr>
      </w:pPr>
    </w:p>
    <w:p w:rsidR="00352120" w:rsidRPr="00352120" w:rsidRDefault="00462565" w:rsidP="00352120">
      <w:pPr>
        <w:rPr>
          <w:rFonts w:cstheme="minorHAnsi"/>
        </w:rPr>
      </w:pPr>
      <w:r w:rsidRPr="00352120">
        <w:rPr>
          <w:b/>
        </w:rPr>
        <w:t xml:space="preserve">OE7.LA1. Potenciar la cultura de sostenibilidad. </w:t>
      </w:r>
      <w:r w:rsidR="00352120" w:rsidRPr="00352120">
        <w:rPr>
          <w:rFonts w:cstheme="minorHAnsi"/>
        </w:rPr>
        <w:t xml:space="preserve">Para ello se elaborará un plan de sostenibilidad </w:t>
      </w:r>
      <w:r w:rsidR="00352120">
        <w:rPr>
          <w:rFonts w:cstheme="minorHAnsi"/>
        </w:rPr>
        <w:t>que contenga</w:t>
      </w:r>
      <w:r w:rsidR="00352120" w:rsidRPr="00352120">
        <w:rPr>
          <w:rFonts w:cstheme="minorHAnsi"/>
        </w:rPr>
        <w:t xml:space="preserve"> un catálogo de servicios y proyectos de la Fundación destacando los proyectos clave según su impacto, recorrido, aportación de valor y sostenibilidad</w:t>
      </w:r>
      <w:r w:rsidR="00352120">
        <w:rPr>
          <w:rFonts w:cstheme="minorHAnsi"/>
        </w:rPr>
        <w:t>.</w:t>
      </w:r>
    </w:p>
    <w:p w:rsidR="00462565" w:rsidRDefault="00462565" w:rsidP="00462565">
      <w:pPr>
        <w:rPr>
          <w:b/>
        </w:rPr>
      </w:pPr>
    </w:p>
    <w:p w:rsidR="00352120" w:rsidRPr="00352120" w:rsidRDefault="00352120" w:rsidP="00352120">
      <w:pPr>
        <w:rPr>
          <w:b/>
        </w:rPr>
      </w:pPr>
      <w:r w:rsidRPr="00352120">
        <w:rPr>
          <w:b/>
        </w:rPr>
        <w:t>OE7.LA2. Planificar la estrategia de alianzas nacionales e internacionales</w:t>
      </w:r>
      <w:r>
        <w:rPr>
          <w:b/>
        </w:rPr>
        <w:t xml:space="preserve">. </w:t>
      </w:r>
      <w:r w:rsidRPr="009E06A9">
        <w:rPr>
          <w:rFonts w:cstheme="minorHAnsi"/>
        </w:rPr>
        <w:t>El objetivo de FECYT es fomentar y potenciar colaboraciones y alianzas con el sector público y el sector privado. En el sector público, la FECYT colabora habitualmente con distintos agentes de la Administración Pública para promover y desarrollar actividades de interés mutuo, para compartir sinergias y metodologías, para apoyar en la puesta en marcha de proyectos, etc.</w:t>
      </w:r>
      <w:r>
        <w:rPr>
          <w:rFonts w:cstheme="minorHAnsi"/>
        </w:rPr>
        <w:t xml:space="preserve"> </w:t>
      </w:r>
      <w:r w:rsidRPr="009E06A9">
        <w:rPr>
          <w:rFonts w:cstheme="minorHAnsi"/>
        </w:rPr>
        <w:t>En 2019 se continuará potenciando es tipo de colaboraciones.</w:t>
      </w:r>
      <w:r>
        <w:rPr>
          <w:rFonts w:cstheme="minorHAnsi"/>
        </w:rPr>
        <w:t xml:space="preserve"> </w:t>
      </w:r>
      <w:r w:rsidRPr="009E06A9">
        <w:rPr>
          <w:rFonts w:cstheme="minorHAnsi"/>
        </w:rPr>
        <w:t>En el ámbito privado, la FECYT trabajará para consolidar las iniciativas y proyectos que se han puesto en marcha de manera colaborativa entre las fundaciones privadas que conforman el Consej</w:t>
      </w:r>
      <w:r>
        <w:rPr>
          <w:rFonts w:cstheme="minorHAnsi"/>
        </w:rPr>
        <w:t>o de Fundaciones por la Ciencia.</w:t>
      </w:r>
      <w:r w:rsidRPr="00352120">
        <w:rPr>
          <w:b/>
        </w:rPr>
        <w:t xml:space="preserve"> </w:t>
      </w:r>
    </w:p>
    <w:p w:rsidR="00352120" w:rsidRDefault="00352120" w:rsidP="00462565">
      <w:pPr>
        <w:rPr>
          <w:b/>
        </w:rPr>
      </w:pPr>
    </w:p>
    <w:p w:rsidR="00A759AB" w:rsidRPr="00A759AB" w:rsidRDefault="00A759AB" w:rsidP="00A759AB">
      <w:pPr>
        <w:rPr>
          <w:b/>
        </w:rPr>
      </w:pPr>
      <w:r w:rsidRPr="00A759AB">
        <w:rPr>
          <w:b/>
        </w:rPr>
        <w:t>OE7.LA3. Participar como socios en Proyectos de convocatorias competitivas que se alineen con la Estrategia de FECYT</w:t>
      </w:r>
      <w:r>
        <w:rPr>
          <w:b/>
        </w:rPr>
        <w:t xml:space="preserve">. </w:t>
      </w:r>
      <w:r>
        <w:rPr>
          <w:rFonts w:cstheme="minorHAnsi"/>
        </w:rPr>
        <w:t>Para ello es necesario</w:t>
      </w:r>
      <w:r w:rsidR="00875890">
        <w:rPr>
          <w:rFonts w:cstheme="minorHAnsi"/>
        </w:rPr>
        <w:t>, en primer lugar,</w:t>
      </w:r>
      <w:r>
        <w:rPr>
          <w:rFonts w:cstheme="minorHAnsi"/>
        </w:rPr>
        <w:t xml:space="preserve"> </w:t>
      </w:r>
      <w:r w:rsidRPr="009E06A9">
        <w:rPr>
          <w:rFonts w:cstheme="minorHAnsi"/>
        </w:rPr>
        <w:t>identificar las convocatorias (mapa de convocatorias) que est</w:t>
      </w:r>
      <w:r>
        <w:rPr>
          <w:rFonts w:cstheme="minorHAnsi"/>
        </w:rPr>
        <w:t>é</w:t>
      </w:r>
      <w:r w:rsidRPr="009E06A9">
        <w:rPr>
          <w:rFonts w:cstheme="minorHAnsi"/>
        </w:rPr>
        <w:t xml:space="preserve">n alineadas con </w:t>
      </w:r>
      <w:r>
        <w:rPr>
          <w:rFonts w:cstheme="minorHAnsi"/>
        </w:rPr>
        <w:t>los objetivos de FECYT</w:t>
      </w:r>
      <w:r w:rsidR="00875890">
        <w:rPr>
          <w:rFonts w:cstheme="minorHAnsi"/>
        </w:rPr>
        <w:t xml:space="preserve"> para posteriormente preparar las solicitudes</w:t>
      </w:r>
      <w:r>
        <w:rPr>
          <w:rFonts w:cstheme="minorHAnsi"/>
        </w:rPr>
        <w:t xml:space="preserve">. </w:t>
      </w:r>
    </w:p>
    <w:p w:rsidR="00A2316E" w:rsidRPr="002F216E" w:rsidRDefault="00A2316E" w:rsidP="00CE7D74">
      <w:bookmarkStart w:id="17" w:name="_Toc1058807"/>
    </w:p>
    <w:p w:rsidR="005E7BB2" w:rsidRPr="002F216E" w:rsidRDefault="00422ECF" w:rsidP="00BE113D">
      <w:pPr>
        <w:pStyle w:val="Ttulo3"/>
      </w:pPr>
      <w:bookmarkStart w:id="18" w:name="_Toc8987400"/>
      <w:r w:rsidRPr="002F216E">
        <w:t xml:space="preserve">Objetivo Estratégico 8. </w:t>
      </w:r>
      <w:bookmarkEnd w:id="17"/>
      <w:r w:rsidR="00503F92" w:rsidRPr="002F216E">
        <w:t>La perspectiva de géner</w:t>
      </w:r>
      <w:r w:rsidR="001E48D8" w:rsidRPr="002F216E">
        <w:t>o en la ciencia y la innovación.</w:t>
      </w:r>
      <w:bookmarkEnd w:id="18"/>
      <w:r w:rsidR="001E48D8" w:rsidRPr="002F216E">
        <w:t xml:space="preserve"> </w:t>
      </w:r>
    </w:p>
    <w:p w:rsidR="0054772A" w:rsidRDefault="0054772A" w:rsidP="0054772A">
      <w:pPr>
        <w:rPr>
          <w:rFonts w:cstheme="minorHAnsi"/>
        </w:rPr>
      </w:pPr>
      <w:r w:rsidRPr="000009B7">
        <w:rPr>
          <w:rFonts w:cstheme="minorHAnsi"/>
        </w:rPr>
        <w:t>A pesar de algunos progresos en las últimas décadas</w:t>
      </w:r>
      <w:r w:rsidR="006A5DFA">
        <w:rPr>
          <w:rFonts w:cstheme="minorHAnsi"/>
        </w:rPr>
        <w:t>,</w:t>
      </w:r>
      <w:r w:rsidRPr="000009B7">
        <w:rPr>
          <w:rFonts w:cstheme="minorHAnsi"/>
        </w:rPr>
        <w:t xml:space="preserve"> la brecha de género en ciencia e innovación persiste. Este objetivo quiere contribuir a fomentar la igualdad en el área científico –técnica. Para ello FECYT</w:t>
      </w:r>
      <w:r w:rsidR="009A6C5E">
        <w:rPr>
          <w:rFonts w:cstheme="minorHAnsi"/>
        </w:rPr>
        <w:t xml:space="preserve"> dará apoyo a la actividad que realiza el Ministerio de Ciencia, Innovación y Universidades en esta área, además de</w:t>
      </w:r>
      <w:r w:rsidRPr="000009B7">
        <w:rPr>
          <w:rFonts w:cstheme="minorHAnsi"/>
        </w:rPr>
        <w:t xml:space="preserve"> integrar la perspectiva de género de manera transversal en </w:t>
      </w:r>
      <w:r w:rsidR="006A5DFA">
        <w:rPr>
          <w:rFonts w:cstheme="minorHAnsi"/>
        </w:rPr>
        <w:t>sus proyectos</w:t>
      </w:r>
      <w:r w:rsidR="009A6C5E">
        <w:rPr>
          <w:rFonts w:cstheme="minorHAnsi"/>
        </w:rPr>
        <w:t>. Asimismo pondrá en marcha iniciativas</w:t>
      </w:r>
      <w:r w:rsidRPr="000009B7">
        <w:rPr>
          <w:rFonts w:cstheme="minorHAnsi"/>
        </w:rPr>
        <w:t xml:space="preserve"> relacionad</w:t>
      </w:r>
      <w:r w:rsidR="009A6C5E">
        <w:rPr>
          <w:rFonts w:cstheme="minorHAnsi"/>
        </w:rPr>
        <w:t>a</w:t>
      </w:r>
      <w:r w:rsidRPr="000009B7">
        <w:rPr>
          <w:rFonts w:cstheme="minorHAnsi"/>
        </w:rPr>
        <w:t xml:space="preserve">s con </w:t>
      </w:r>
      <w:r w:rsidR="006A5DFA">
        <w:rPr>
          <w:rFonts w:cstheme="minorHAnsi"/>
        </w:rPr>
        <w:t xml:space="preserve">las </w:t>
      </w:r>
      <w:r w:rsidRPr="000009B7">
        <w:rPr>
          <w:rFonts w:cstheme="minorHAnsi"/>
        </w:rPr>
        <w:t>capacidades y la carrera investigadora de mujeres.</w:t>
      </w:r>
    </w:p>
    <w:p w:rsidR="00892081" w:rsidRDefault="00892081" w:rsidP="0054772A">
      <w:pPr>
        <w:rPr>
          <w:rFonts w:cstheme="minorHAnsi"/>
        </w:rPr>
      </w:pPr>
    </w:p>
    <w:p w:rsidR="00892081" w:rsidRDefault="00892081" w:rsidP="00892081">
      <w:pPr>
        <w:spacing w:after="160"/>
        <w:rPr>
          <w:rFonts w:cstheme="minorHAnsi"/>
        </w:rPr>
      </w:pPr>
      <w:r w:rsidRPr="00080470">
        <w:rPr>
          <w:rFonts w:cstheme="minorHAnsi"/>
          <w:lang w:eastAsia="en-US"/>
        </w:rPr>
        <w:t>Las</w:t>
      </w:r>
      <w:r w:rsidRPr="009E06A9">
        <w:rPr>
          <w:rFonts w:cstheme="minorHAnsi"/>
        </w:rPr>
        <w:t xml:space="preserve"> líneas de actuación para la consecución de este objetivo son</w:t>
      </w:r>
      <w:r>
        <w:rPr>
          <w:rFonts w:cstheme="minorHAnsi"/>
        </w:rPr>
        <w:t>:</w:t>
      </w:r>
    </w:p>
    <w:p w:rsidR="00892081" w:rsidRPr="00462565" w:rsidRDefault="00892081" w:rsidP="00041FE7">
      <w:pPr>
        <w:pStyle w:val="Prrafodelista"/>
        <w:numPr>
          <w:ilvl w:val="0"/>
          <w:numId w:val="37"/>
        </w:numPr>
        <w:rPr>
          <w:b/>
        </w:rPr>
      </w:pPr>
      <w:r w:rsidRPr="00173BC2">
        <w:rPr>
          <w:b/>
        </w:rPr>
        <w:t>OE</w:t>
      </w:r>
      <w:r>
        <w:rPr>
          <w:b/>
        </w:rPr>
        <w:t>8</w:t>
      </w:r>
      <w:r w:rsidRPr="00462565">
        <w:rPr>
          <w:b/>
        </w:rPr>
        <w:t xml:space="preserve">.LA1. </w:t>
      </w:r>
      <w:r w:rsidR="005D34BD">
        <w:rPr>
          <w:b/>
        </w:rPr>
        <w:t xml:space="preserve">Promover la perspectiva </w:t>
      </w:r>
      <w:r w:rsidRPr="00892081">
        <w:rPr>
          <w:b/>
        </w:rPr>
        <w:t>de género en la ciencia y la tecnología</w:t>
      </w:r>
    </w:p>
    <w:p w:rsidR="00892081" w:rsidRDefault="00892081" w:rsidP="00041FE7">
      <w:pPr>
        <w:pStyle w:val="Prrafodelista"/>
        <w:numPr>
          <w:ilvl w:val="0"/>
          <w:numId w:val="37"/>
        </w:numPr>
        <w:rPr>
          <w:b/>
        </w:rPr>
      </w:pPr>
      <w:r w:rsidRPr="00D33A49">
        <w:rPr>
          <w:b/>
        </w:rPr>
        <w:t>OE</w:t>
      </w:r>
      <w:r>
        <w:rPr>
          <w:b/>
        </w:rPr>
        <w:t>8</w:t>
      </w:r>
      <w:r w:rsidRPr="00D33A49">
        <w:rPr>
          <w:b/>
        </w:rPr>
        <w:t xml:space="preserve">.LA2. </w:t>
      </w:r>
      <w:r w:rsidRPr="00892081">
        <w:rPr>
          <w:b/>
        </w:rPr>
        <w:t>Integrar la perspectiva de género en todos los proyectos FECYT</w:t>
      </w:r>
    </w:p>
    <w:p w:rsidR="0054772A" w:rsidRDefault="0054772A" w:rsidP="00824EF6">
      <w:pPr>
        <w:autoSpaceDE w:val="0"/>
        <w:autoSpaceDN w:val="0"/>
        <w:adjustRightInd w:val="0"/>
        <w:rPr>
          <w:rFonts w:cstheme="minorHAnsi"/>
        </w:rPr>
      </w:pPr>
    </w:p>
    <w:p w:rsidR="001E48D8" w:rsidRPr="009E06A9" w:rsidRDefault="00892081" w:rsidP="00892081">
      <w:pPr>
        <w:rPr>
          <w:rFonts w:cstheme="minorHAnsi"/>
        </w:rPr>
      </w:pPr>
      <w:r w:rsidRPr="00892081">
        <w:rPr>
          <w:b/>
        </w:rPr>
        <w:t xml:space="preserve">OE8.LA1. </w:t>
      </w:r>
      <w:r w:rsidR="005D34BD">
        <w:rPr>
          <w:b/>
        </w:rPr>
        <w:t>Promover</w:t>
      </w:r>
      <w:r w:rsidRPr="00892081">
        <w:rPr>
          <w:b/>
        </w:rPr>
        <w:t xml:space="preserve"> la </w:t>
      </w:r>
      <w:r w:rsidR="005D34BD">
        <w:rPr>
          <w:b/>
        </w:rPr>
        <w:t>perspectiva de</w:t>
      </w:r>
      <w:r w:rsidRPr="00892081">
        <w:rPr>
          <w:b/>
        </w:rPr>
        <w:t xml:space="preserve"> género en la ciencia y la tecnología</w:t>
      </w:r>
      <w:r>
        <w:rPr>
          <w:b/>
        </w:rPr>
        <w:t xml:space="preserve">. </w:t>
      </w:r>
      <w:r>
        <w:rPr>
          <w:rFonts w:cstheme="minorHAnsi"/>
        </w:rPr>
        <w:t>S</w:t>
      </w:r>
      <w:r w:rsidR="003F24C9">
        <w:rPr>
          <w:rFonts w:cstheme="minorHAnsi"/>
        </w:rPr>
        <w:t xml:space="preserve">e </w:t>
      </w:r>
      <w:r w:rsidR="00824EF6" w:rsidRPr="009E06A9">
        <w:rPr>
          <w:rFonts w:cstheme="minorHAnsi"/>
        </w:rPr>
        <w:t>realizará</w:t>
      </w:r>
      <w:r w:rsidR="003F24C9">
        <w:rPr>
          <w:rFonts w:cstheme="minorHAnsi"/>
        </w:rPr>
        <w:t>n</w:t>
      </w:r>
      <w:r w:rsidR="00824EF6" w:rsidRPr="009E06A9">
        <w:rPr>
          <w:rFonts w:cstheme="minorHAnsi"/>
        </w:rPr>
        <w:t xml:space="preserve"> actividades y estudios (científicas en cifras) como soporte a la actividad que realiza MCIU en este ámbito</w:t>
      </w:r>
      <w:r w:rsidR="00DF3977">
        <w:rPr>
          <w:rFonts w:cstheme="minorHAnsi"/>
        </w:rPr>
        <w:t xml:space="preserve"> y</w:t>
      </w:r>
      <w:r w:rsidR="00824EF6" w:rsidRPr="009E06A9">
        <w:rPr>
          <w:rFonts w:cstheme="minorHAnsi"/>
        </w:rPr>
        <w:t xml:space="preserve"> </w:t>
      </w:r>
      <w:r w:rsidR="003F24C9">
        <w:rPr>
          <w:rFonts w:cstheme="minorHAnsi"/>
        </w:rPr>
        <w:t xml:space="preserve">se continuará </w:t>
      </w:r>
      <w:r w:rsidR="00824EF6" w:rsidRPr="009E06A9">
        <w:rPr>
          <w:rFonts w:cstheme="minorHAnsi"/>
        </w:rPr>
        <w:t>participa</w:t>
      </w:r>
      <w:r w:rsidR="003F24C9">
        <w:rPr>
          <w:rFonts w:cstheme="minorHAnsi"/>
        </w:rPr>
        <w:t>ndo</w:t>
      </w:r>
      <w:r w:rsidR="00824EF6" w:rsidRPr="009E06A9">
        <w:rPr>
          <w:rFonts w:cstheme="minorHAnsi"/>
        </w:rPr>
        <w:t xml:space="preserve"> en varios proyectos europeos con perspectiva de género. Como novedad, </w:t>
      </w:r>
      <w:r w:rsidR="00824EF6" w:rsidRPr="009E06A9">
        <w:rPr>
          <w:rFonts w:cstheme="minorHAnsi"/>
        </w:rPr>
        <w:lastRenderedPageBreak/>
        <w:t>FECYT organizará —en alianza con Facebook España—</w:t>
      </w:r>
      <w:r w:rsidR="00DC7BB6">
        <w:rPr>
          <w:rFonts w:cstheme="minorHAnsi"/>
        </w:rPr>
        <w:t xml:space="preserve"> </w:t>
      </w:r>
      <w:r w:rsidR="00824EF6" w:rsidRPr="009E06A9">
        <w:rPr>
          <w:rFonts w:cstheme="minorHAnsi"/>
        </w:rPr>
        <w:t>un programa de formación en habilidades blandas para mujeres que est</w:t>
      </w:r>
      <w:r w:rsidR="00DF3977">
        <w:rPr>
          <w:rFonts w:cstheme="minorHAnsi"/>
        </w:rPr>
        <w:t>á</w:t>
      </w:r>
      <w:r w:rsidR="00824EF6" w:rsidRPr="009E06A9">
        <w:rPr>
          <w:rFonts w:cstheme="minorHAnsi"/>
        </w:rPr>
        <w:t>n finalizando</w:t>
      </w:r>
      <w:r w:rsidR="00DC7BB6">
        <w:rPr>
          <w:rFonts w:cstheme="minorHAnsi"/>
        </w:rPr>
        <w:t xml:space="preserve"> </w:t>
      </w:r>
      <w:r w:rsidR="00824EF6" w:rsidRPr="009E06A9">
        <w:rPr>
          <w:rFonts w:cstheme="minorHAnsi"/>
        </w:rPr>
        <w:t xml:space="preserve">masters o en programas de doctorado en el área de las STEM. </w:t>
      </w:r>
    </w:p>
    <w:p w:rsidR="00824EF6" w:rsidRPr="009E06A9" w:rsidRDefault="00824EF6" w:rsidP="00824EF6">
      <w:pPr>
        <w:rPr>
          <w:rFonts w:cstheme="minorHAnsi"/>
        </w:rPr>
      </w:pPr>
    </w:p>
    <w:p w:rsidR="00675993" w:rsidRDefault="00892081" w:rsidP="00892081">
      <w:r w:rsidRPr="00892081">
        <w:rPr>
          <w:b/>
        </w:rPr>
        <w:t>OE8.LA2. Integrar la perspectiva de género en todos los proyectos FECYT</w:t>
      </w:r>
      <w:r>
        <w:rPr>
          <w:b/>
        </w:rPr>
        <w:t xml:space="preserve">. </w:t>
      </w:r>
      <w:r w:rsidRPr="00892081">
        <w:t>S</w:t>
      </w:r>
      <w:r w:rsidR="00675993">
        <w:t xml:space="preserve">e va a realizar la conceptualización de </w:t>
      </w:r>
      <w:r w:rsidR="00DF3977">
        <w:t>un listado de criterios</w:t>
      </w:r>
      <w:r w:rsidR="00675993">
        <w:rPr>
          <w:b/>
          <w:bCs/>
        </w:rPr>
        <w:t xml:space="preserve"> para la introducción de la perspectiva de género en los proyectos y actividades de FECYT. </w:t>
      </w:r>
      <w:r w:rsidR="00675993">
        <w:t xml:space="preserve">La incorporación de la perspectiva de género en los proyectos de la Fundación debe contribuir a la igualdad  de forma que hombres y mujeres tengan las mismas oportunidades y puedan beneficiarse de manera igualitaria de los resultados de los proyectos de FECYT. </w:t>
      </w:r>
      <w:r w:rsidR="00A803CC">
        <w:t>El listado de criterios</w:t>
      </w:r>
      <w:r w:rsidR="00675993">
        <w:t xml:space="preserve"> de FECYT cubrirá las distintas fases del ciclo de vida de los proyectos: diseño y justificación; implementación y evaluación y seguimiento. </w:t>
      </w:r>
    </w:p>
    <w:p w:rsidR="000B1B59" w:rsidRDefault="000B1B59" w:rsidP="00892081"/>
    <w:p w:rsidR="000B1B59" w:rsidRDefault="000B1B59" w:rsidP="00892081"/>
    <w:p w:rsidR="00675993" w:rsidRDefault="00675993" w:rsidP="00675993"/>
    <w:p w:rsidR="0062690C" w:rsidRDefault="0062690C">
      <w:pPr>
        <w:spacing w:after="200"/>
        <w:jc w:val="left"/>
        <w:rPr>
          <w:rFonts w:eastAsiaTheme="minorEastAsia"/>
          <w:b/>
          <w:color w:val="000000" w:themeColor="text1"/>
          <w:sz w:val="36"/>
        </w:rPr>
      </w:pPr>
      <w:bookmarkStart w:id="19" w:name="_Toc411857414"/>
      <w:bookmarkStart w:id="20" w:name="_Toc309659601"/>
      <w:bookmarkStart w:id="21" w:name="_Toc309894546"/>
      <w:bookmarkStart w:id="22" w:name="_Toc309894708"/>
      <w:bookmarkStart w:id="23" w:name="_Toc309894884"/>
      <w:bookmarkStart w:id="24" w:name="_Toc468886822"/>
      <w:bookmarkStart w:id="25" w:name="_Toc468890840"/>
      <w:bookmarkStart w:id="26" w:name="_Toc469311906"/>
      <w:bookmarkStart w:id="27" w:name="_Toc469312010"/>
      <w:bookmarkStart w:id="28" w:name="_Toc511749863"/>
      <w:bookmarkStart w:id="29" w:name="_Toc1058811"/>
      <w:r>
        <w:br w:type="page"/>
      </w:r>
    </w:p>
    <w:p w:rsidR="00422ECF" w:rsidRPr="009E06A9" w:rsidRDefault="00422ECF" w:rsidP="0062690C">
      <w:pPr>
        <w:pStyle w:val="Sinespaciado"/>
      </w:pPr>
      <w:bookmarkStart w:id="30" w:name="_Toc8987401"/>
      <w:r w:rsidRPr="009E06A9">
        <w:lastRenderedPageBreak/>
        <w:t>ESTRUCTURA ORGANIZATIVA</w:t>
      </w:r>
      <w:bookmarkEnd w:id="19"/>
      <w:bookmarkEnd w:id="20"/>
      <w:bookmarkEnd w:id="21"/>
      <w:bookmarkEnd w:id="22"/>
      <w:bookmarkEnd w:id="23"/>
      <w:bookmarkEnd w:id="24"/>
      <w:bookmarkEnd w:id="25"/>
      <w:bookmarkEnd w:id="26"/>
      <w:bookmarkEnd w:id="27"/>
      <w:bookmarkEnd w:id="28"/>
      <w:bookmarkEnd w:id="29"/>
      <w:bookmarkEnd w:id="30"/>
    </w:p>
    <w:p w:rsidR="00A2316E" w:rsidRDefault="00422ECF" w:rsidP="00422ECF">
      <w:pPr>
        <w:rPr>
          <w:rFonts w:cstheme="minorHAnsi"/>
        </w:rPr>
      </w:pPr>
      <w:r w:rsidRPr="009E06A9">
        <w:rPr>
          <w:rFonts w:cstheme="minorHAnsi"/>
        </w:rPr>
        <w:t>La FECYT, para la consecución de su fin fundacional y el desarrollo de las actividades que integran su Plan de Actuación, cuenta con la siguiente estructura organizativa.</w:t>
      </w:r>
    </w:p>
    <w:p w:rsidR="00A2316E" w:rsidRPr="009E06A9" w:rsidRDefault="00A2316E" w:rsidP="00422ECF">
      <w:pPr>
        <w:rPr>
          <w:rFonts w:cstheme="minorHAnsi"/>
        </w:rPr>
      </w:pPr>
    </w:p>
    <w:p w:rsidR="00A2316E" w:rsidRDefault="00937711" w:rsidP="000C301F">
      <w:pPr>
        <w:spacing w:before="120" w:after="120"/>
        <w:rPr>
          <w:rFonts w:cstheme="minorHAnsi"/>
        </w:rPr>
      </w:pPr>
      <w:bookmarkStart w:id="31" w:name="_Toc411857413"/>
      <w:bookmarkStart w:id="32" w:name="_Toc411858437"/>
      <w:bookmarkStart w:id="33" w:name="_Toc411861597"/>
      <w:bookmarkStart w:id="34" w:name="_Toc411861879"/>
      <w:bookmarkStart w:id="35" w:name="_Toc309659597"/>
      <w:bookmarkStart w:id="36" w:name="_Toc309894880"/>
      <w:bookmarkStart w:id="37" w:name="_Toc477955922"/>
      <w:bookmarkStart w:id="38" w:name="_Toc1058812"/>
      <w:r>
        <w:rPr>
          <w:rFonts w:cstheme="minorHAnsi"/>
          <w:noProof/>
        </w:rPr>
        <w:drawing>
          <wp:inline distT="0" distB="0" distL="0" distR="0" wp14:anchorId="14BC7A18" wp14:editId="1DA4944F">
            <wp:extent cx="6223000" cy="2987040"/>
            <wp:effectExtent l="0" t="0" r="6350" b="381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6273" cy="2988611"/>
                    </a:xfrm>
                    <a:prstGeom prst="rect">
                      <a:avLst/>
                    </a:prstGeom>
                    <a:noFill/>
                  </pic:spPr>
                </pic:pic>
              </a:graphicData>
            </a:graphic>
          </wp:inline>
        </w:drawing>
      </w:r>
      <w:r w:rsidR="000C301F" w:rsidRPr="009E06A9">
        <w:rPr>
          <w:rFonts w:cstheme="minorHAnsi"/>
        </w:rPr>
        <w:t xml:space="preserve"> </w:t>
      </w:r>
    </w:p>
    <w:p w:rsidR="000C301F" w:rsidRPr="009E06A9" w:rsidRDefault="00A2316E" w:rsidP="000C301F">
      <w:pPr>
        <w:spacing w:before="120" w:after="120"/>
        <w:rPr>
          <w:rFonts w:cstheme="minorHAnsi"/>
        </w:rPr>
      </w:pPr>
      <w:r w:rsidRPr="009E06A9">
        <w:rPr>
          <w:rFonts w:cstheme="minorHAnsi"/>
        </w:rPr>
        <w:t xml:space="preserve">La </w:t>
      </w:r>
      <w:r w:rsidRPr="009E06A9">
        <w:rPr>
          <w:rFonts w:cstheme="minorHAnsi"/>
          <w:b/>
        </w:rPr>
        <w:t>Dirección General</w:t>
      </w:r>
      <w:r w:rsidRPr="009E06A9">
        <w:rPr>
          <w:rFonts w:cstheme="minorHAnsi"/>
        </w:rPr>
        <w:t xml:space="preserve"> </w:t>
      </w:r>
      <w:r w:rsidR="000C301F" w:rsidRPr="009E06A9">
        <w:rPr>
          <w:rFonts w:cstheme="minorHAnsi"/>
        </w:rPr>
        <w:t>de la FECYT ostenta su representación institucional, lidera el equipo directivo de la Fundación, definiendo e implementando políticas a corto, medio y largo plazo conforme a las directrices del Patronato para potenciar el eficaz cumplimiento de los fines de la Fundación, de forma que ésta alcance su Visión. Establece y lidera su Estrategia, definiendo los ejes prioritarios sobre los que se gestiona la Fundación.</w:t>
      </w:r>
    </w:p>
    <w:p w:rsidR="000C301F" w:rsidRPr="009E06A9" w:rsidRDefault="000C301F" w:rsidP="000C301F">
      <w:pPr>
        <w:spacing w:before="120" w:after="120"/>
        <w:rPr>
          <w:rFonts w:cstheme="minorHAnsi"/>
        </w:rPr>
      </w:pPr>
      <w:r w:rsidRPr="009E06A9">
        <w:rPr>
          <w:rFonts w:cstheme="minorHAnsi"/>
        </w:rPr>
        <w:t>De la Dirección General dependerá directamente la Dirección técnica de Comunicación:</w:t>
      </w:r>
    </w:p>
    <w:p w:rsidR="000C301F" w:rsidRPr="009E06A9" w:rsidRDefault="000C301F" w:rsidP="000C301F">
      <w:pPr>
        <w:pStyle w:val="Prrafodelista"/>
        <w:numPr>
          <w:ilvl w:val="0"/>
          <w:numId w:val="5"/>
        </w:numPr>
        <w:spacing w:after="120"/>
        <w:ind w:left="714" w:hanging="357"/>
        <w:contextualSpacing w:val="0"/>
        <w:rPr>
          <w:rFonts w:asciiTheme="minorHAnsi" w:hAnsiTheme="minorHAnsi" w:cstheme="minorHAnsi"/>
          <w:b/>
        </w:rPr>
      </w:pPr>
      <w:r w:rsidRPr="009E06A9">
        <w:rPr>
          <w:rFonts w:asciiTheme="minorHAnsi" w:hAnsiTheme="minorHAnsi" w:cstheme="minorHAnsi"/>
          <w:b/>
        </w:rPr>
        <w:t xml:space="preserve">Dirección técnica de Comunicación: </w:t>
      </w:r>
      <w:r w:rsidRPr="009E06A9">
        <w:rPr>
          <w:rFonts w:asciiTheme="minorHAnsi" w:hAnsiTheme="minorHAnsi" w:cstheme="minorHAnsi"/>
        </w:rPr>
        <w:t xml:space="preserve">Establece la estrategia de comunicación, siguiendo tanto las directrices de la Dirección General como de las políticas de comunicación de Ministerio de Ciencia, Innovación y Universidades. Asume la responsabilidad de la imagen y la reputación corporativa, y realiza una tarea de apoyo y asesoramiento a la Dirección en cuanto al impacto que las actividades y decisiones pueden tener en ambas dimensiones de la institución: imagen y reputación. Es el interlocutor con los medios de comunicación y participa activamente en la organización de eventos y en su difusión a los medios. </w:t>
      </w:r>
      <w:r w:rsidR="00AC5545">
        <w:rPr>
          <w:rFonts w:asciiTheme="minorHAnsi" w:hAnsiTheme="minorHAnsi" w:cstheme="minorHAnsi"/>
        </w:rPr>
        <w:t>Asimismo, en colaboración con</w:t>
      </w:r>
      <w:r w:rsidR="00AC5545" w:rsidRPr="009E06A9">
        <w:rPr>
          <w:rFonts w:asciiTheme="minorHAnsi" w:hAnsiTheme="minorHAnsi" w:cstheme="minorHAnsi"/>
        </w:rPr>
        <w:t xml:space="preserve"> </w:t>
      </w:r>
      <w:r w:rsidR="00462F91">
        <w:rPr>
          <w:rFonts w:asciiTheme="minorHAnsi" w:hAnsiTheme="minorHAnsi" w:cstheme="minorHAnsi"/>
        </w:rPr>
        <w:t>e</w:t>
      </w:r>
      <w:r w:rsidR="00AC5545" w:rsidRPr="009E06A9">
        <w:rPr>
          <w:rFonts w:asciiTheme="minorHAnsi" w:hAnsiTheme="minorHAnsi" w:cstheme="minorHAnsi"/>
        </w:rPr>
        <w:t>l departamento de RRHH</w:t>
      </w:r>
      <w:r w:rsidR="00AC5545">
        <w:rPr>
          <w:rFonts w:asciiTheme="minorHAnsi" w:hAnsiTheme="minorHAnsi" w:cstheme="minorHAnsi"/>
        </w:rPr>
        <w:t>,</w:t>
      </w:r>
      <w:r w:rsidR="00AC5545" w:rsidRPr="009E06A9">
        <w:rPr>
          <w:rFonts w:asciiTheme="minorHAnsi" w:hAnsiTheme="minorHAnsi" w:cstheme="minorHAnsi"/>
        </w:rPr>
        <w:t xml:space="preserve"> </w:t>
      </w:r>
      <w:r w:rsidR="00AC5545">
        <w:rPr>
          <w:rFonts w:asciiTheme="minorHAnsi" w:hAnsiTheme="minorHAnsi" w:cstheme="minorHAnsi"/>
        </w:rPr>
        <w:t>define</w:t>
      </w:r>
      <w:r w:rsidR="00AC5545" w:rsidRPr="009E06A9">
        <w:rPr>
          <w:rFonts w:asciiTheme="minorHAnsi" w:hAnsiTheme="minorHAnsi" w:cstheme="minorHAnsi"/>
        </w:rPr>
        <w:t xml:space="preserve"> la </w:t>
      </w:r>
      <w:r w:rsidR="00AC5545">
        <w:rPr>
          <w:rFonts w:asciiTheme="minorHAnsi" w:hAnsiTheme="minorHAnsi" w:cstheme="minorHAnsi"/>
        </w:rPr>
        <w:t>estrategia de comunicación interna</w:t>
      </w:r>
      <w:r w:rsidR="00AC5545" w:rsidRPr="009E06A9">
        <w:rPr>
          <w:rFonts w:asciiTheme="minorHAnsi" w:hAnsiTheme="minorHAnsi" w:cstheme="minorHAnsi"/>
        </w:rPr>
        <w:t>.</w:t>
      </w:r>
    </w:p>
    <w:p w:rsidR="000C301F" w:rsidRPr="009E06A9" w:rsidRDefault="000C301F" w:rsidP="000C301F">
      <w:pPr>
        <w:pStyle w:val="Prrafodelista"/>
        <w:numPr>
          <w:ilvl w:val="0"/>
          <w:numId w:val="5"/>
        </w:numPr>
        <w:spacing w:after="120"/>
        <w:ind w:right="-284"/>
        <w:rPr>
          <w:rFonts w:asciiTheme="minorHAnsi" w:hAnsiTheme="minorHAnsi" w:cstheme="minorHAnsi"/>
        </w:rPr>
      </w:pPr>
      <w:r w:rsidRPr="009E06A9">
        <w:rPr>
          <w:rFonts w:asciiTheme="minorHAnsi" w:hAnsiTheme="minorHAnsi" w:cstheme="minorHAnsi"/>
          <w:b/>
        </w:rPr>
        <w:t xml:space="preserve">Dirección de Ciencia y Sociedad: </w:t>
      </w:r>
      <w:r w:rsidRPr="009E06A9">
        <w:rPr>
          <w:rFonts w:asciiTheme="minorHAnsi" w:hAnsiTheme="minorHAnsi" w:cstheme="minorHAnsi"/>
        </w:rPr>
        <w:t xml:space="preserve">Su misión es fomentar la cultura científica, divulgar y comunicar la ciencia con el fin de aumentar el interés de los ciudadanos por la ciencia e incentivar su participación. Establece la estrategia a medio </w:t>
      </w:r>
      <w:r w:rsidR="00AC5545">
        <w:rPr>
          <w:rFonts w:asciiTheme="minorHAnsi" w:hAnsiTheme="minorHAnsi" w:cstheme="minorHAnsi"/>
        </w:rPr>
        <w:t xml:space="preserve">y </w:t>
      </w:r>
      <w:r w:rsidRPr="009E06A9">
        <w:rPr>
          <w:rFonts w:asciiTheme="minorHAnsi" w:hAnsiTheme="minorHAnsi" w:cstheme="minorHAnsi"/>
        </w:rPr>
        <w:t>largo plazo en el ámbito de la actividad asociada a su Dirección y fomenta el establecimiento de diferentes alianzas y colaboraciones con el mayor número posible de agentes relacionados con la ciencia, tanto entidades del sector público como del sector privado.</w:t>
      </w:r>
    </w:p>
    <w:p w:rsidR="000C301F" w:rsidRPr="009E06A9" w:rsidRDefault="000C301F" w:rsidP="000C301F">
      <w:pPr>
        <w:spacing w:before="120" w:after="120"/>
        <w:rPr>
          <w:rFonts w:cstheme="minorHAnsi"/>
        </w:rPr>
      </w:pPr>
      <w:r w:rsidRPr="009E06A9">
        <w:rPr>
          <w:rFonts w:cstheme="minorHAnsi"/>
        </w:rPr>
        <w:lastRenderedPageBreak/>
        <w:t xml:space="preserve">Para la ejecución de esta misión esta Dirección, coordina las siguientes direcciones técnicas: </w:t>
      </w:r>
    </w:p>
    <w:p w:rsidR="00817BA4" w:rsidRPr="00817BA4" w:rsidRDefault="000C301F" w:rsidP="00817BA4">
      <w:pPr>
        <w:pStyle w:val="Prrafodelista"/>
        <w:numPr>
          <w:ilvl w:val="0"/>
          <w:numId w:val="5"/>
        </w:numPr>
        <w:spacing w:after="120"/>
        <w:contextualSpacing w:val="0"/>
        <w:rPr>
          <w:rFonts w:asciiTheme="minorHAnsi" w:hAnsiTheme="minorHAnsi" w:cstheme="minorHAnsi"/>
        </w:rPr>
      </w:pPr>
      <w:r w:rsidRPr="00817BA4">
        <w:rPr>
          <w:rFonts w:asciiTheme="minorHAnsi" w:hAnsiTheme="minorHAnsi" w:cstheme="minorHAnsi"/>
          <w:b/>
        </w:rPr>
        <w:t>Dirección técnica de Cultura Científica</w:t>
      </w:r>
      <w:r w:rsidR="00817BA4">
        <w:rPr>
          <w:rFonts w:asciiTheme="minorHAnsi" w:hAnsiTheme="minorHAnsi" w:cstheme="minorHAnsi"/>
          <w:b/>
        </w:rPr>
        <w:t xml:space="preserve">: </w:t>
      </w:r>
      <w:r w:rsidR="00817BA4" w:rsidRPr="00817BA4">
        <w:rPr>
          <w:rFonts w:asciiTheme="minorHAnsi" w:hAnsiTheme="minorHAnsi" w:cstheme="minorHAnsi"/>
        </w:rPr>
        <w:t xml:space="preserve">su misión principal es promover la cultura científica en la sociedad a través de la coordinación y gestión de acciones de divulgación y comunicación de la ciencia y de la innovación, propias o en colaboración con terceros. Sus objetivos principales son fomentar el interés y la participación en la ciencia, incrementar el nivel de cultura y educación científicas y dotar de herramientas y recursos al Sistema de divulgación de la </w:t>
      </w:r>
      <w:proofErr w:type="spellStart"/>
      <w:r w:rsidR="00817BA4" w:rsidRPr="00817BA4">
        <w:rPr>
          <w:rFonts w:asciiTheme="minorHAnsi" w:hAnsiTheme="minorHAnsi" w:cstheme="minorHAnsi"/>
        </w:rPr>
        <w:t>I+D+i</w:t>
      </w:r>
      <w:proofErr w:type="spellEnd"/>
      <w:r w:rsidR="00817BA4" w:rsidRPr="00817BA4">
        <w:rPr>
          <w:rFonts w:asciiTheme="minorHAnsi" w:hAnsiTheme="minorHAnsi" w:cstheme="minorHAnsi"/>
        </w:rPr>
        <w:t xml:space="preserve"> para impulsar y mejorar la profesionalización de la divulgación científica</w:t>
      </w:r>
      <w:r w:rsidR="00817BA4">
        <w:rPr>
          <w:rFonts w:asciiTheme="minorHAnsi" w:hAnsiTheme="minorHAnsi" w:cstheme="minorHAnsi"/>
        </w:rPr>
        <w:t>.</w:t>
      </w:r>
    </w:p>
    <w:p w:rsidR="000C301F" w:rsidRPr="00817BA4" w:rsidRDefault="000C301F" w:rsidP="000C301F">
      <w:pPr>
        <w:pStyle w:val="Prrafodelista"/>
        <w:numPr>
          <w:ilvl w:val="0"/>
          <w:numId w:val="5"/>
        </w:numPr>
        <w:spacing w:after="120"/>
        <w:contextualSpacing w:val="0"/>
        <w:rPr>
          <w:rFonts w:asciiTheme="minorHAnsi" w:hAnsiTheme="minorHAnsi" w:cstheme="minorHAnsi"/>
        </w:rPr>
      </w:pPr>
      <w:r w:rsidRPr="00817BA4">
        <w:rPr>
          <w:rFonts w:asciiTheme="minorHAnsi" w:hAnsiTheme="minorHAnsi" w:cstheme="minorHAnsi"/>
          <w:b/>
        </w:rPr>
        <w:t>Dirección técnica para la gestión del Museo Nacional de Ciencia y Tecnología</w:t>
      </w:r>
      <w:r w:rsidRPr="00817BA4">
        <w:rPr>
          <w:rFonts w:asciiTheme="minorHAnsi" w:hAnsiTheme="minorHAnsi" w:cstheme="minorHAnsi"/>
        </w:rPr>
        <w:t>: La FECYT desde 2008, apoya al Ministerio de Ciencia, Innovación y Universidades, en la gestión del Museo Nacional de Ciencia y Tecnología (MUNCYT). Esta Dirección coordina y gestiona las acciones de promoción del conocimiento y la cultura científica del MUNCYT. Sus objetivos principales son: contribuir a la educación científica efectiva y de calidad; apoyar la conservación y puesta en valor el patrimonio histórico científico y tecnológico, para que el Museo sea escaparate de la ciencia y la tecnología españolas.</w:t>
      </w:r>
    </w:p>
    <w:p w:rsidR="000C301F" w:rsidRPr="009E06A9" w:rsidRDefault="000C301F" w:rsidP="000C301F">
      <w:pPr>
        <w:spacing w:after="120"/>
        <w:ind w:right="-284"/>
        <w:rPr>
          <w:rFonts w:cstheme="minorHAnsi"/>
        </w:rPr>
      </w:pPr>
      <w:r w:rsidRPr="009E06A9">
        <w:rPr>
          <w:rFonts w:cstheme="minorHAnsi"/>
          <w:b/>
        </w:rPr>
        <w:t>Dirección de Ciencia Abierta</w:t>
      </w:r>
      <w:r w:rsidR="009D1668">
        <w:rPr>
          <w:rFonts w:cstheme="minorHAnsi"/>
          <w:b/>
        </w:rPr>
        <w:t xml:space="preserve"> e Internacional</w:t>
      </w:r>
      <w:r w:rsidRPr="009E06A9">
        <w:rPr>
          <w:rFonts w:cstheme="minorHAnsi"/>
          <w:b/>
        </w:rPr>
        <w:t xml:space="preserve">: </w:t>
      </w:r>
      <w:r w:rsidRPr="009E06A9">
        <w:rPr>
          <w:rFonts w:cstheme="minorHAnsi"/>
        </w:rPr>
        <w:t xml:space="preserve">Su misión principal es el apoyo que la FECYT proporciona al Ministerio de Ciencia, Innovación y Universidades, mediante el seguimiento e implementación de las políticas de ciencia abierta, y fomentando a la vez la promoción e incremento de la participación española a nivel internacional. </w:t>
      </w:r>
    </w:p>
    <w:p w:rsidR="000C301F" w:rsidRPr="009E06A9" w:rsidRDefault="000C301F" w:rsidP="000C301F">
      <w:pPr>
        <w:pStyle w:val="Prrafodelista"/>
        <w:spacing w:after="120"/>
        <w:ind w:left="0" w:right="-284"/>
        <w:contextualSpacing w:val="0"/>
        <w:rPr>
          <w:rFonts w:asciiTheme="minorHAnsi" w:hAnsiTheme="minorHAnsi" w:cstheme="minorHAnsi"/>
        </w:rPr>
      </w:pPr>
      <w:r w:rsidRPr="009E06A9">
        <w:rPr>
          <w:rFonts w:asciiTheme="minorHAnsi" w:hAnsiTheme="minorHAnsi" w:cstheme="minorHAnsi"/>
        </w:rPr>
        <w:t>Desde esta Dirección se coordinan las acciones de l</w:t>
      </w:r>
      <w:r w:rsidR="005555DE">
        <w:rPr>
          <w:rFonts w:asciiTheme="minorHAnsi" w:hAnsiTheme="minorHAnsi" w:cstheme="minorHAnsi"/>
        </w:rPr>
        <w:t>a</w:t>
      </w:r>
      <w:r w:rsidRPr="009E06A9">
        <w:rPr>
          <w:rFonts w:asciiTheme="minorHAnsi" w:hAnsiTheme="minorHAnsi" w:cstheme="minorHAnsi"/>
        </w:rPr>
        <w:t>s siguientes direcciones técnicas:</w:t>
      </w:r>
    </w:p>
    <w:p w:rsidR="00462F91" w:rsidRPr="009E06A9" w:rsidRDefault="00462F91" w:rsidP="00462F91">
      <w:pPr>
        <w:pStyle w:val="Prrafodelista"/>
        <w:numPr>
          <w:ilvl w:val="0"/>
          <w:numId w:val="6"/>
        </w:numPr>
        <w:spacing w:after="120"/>
        <w:ind w:right="-284"/>
        <w:contextualSpacing w:val="0"/>
        <w:rPr>
          <w:rFonts w:asciiTheme="minorHAnsi" w:hAnsiTheme="minorHAnsi" w:cstheme="minorHAnsi"/>
        </w:rPr>
      </w:pPr>
      <w:r w:rsidRPr="009E06A9">
        <w:rPr>
          <w:rFonts w:asciiTheme="minorHAnsi" w:hAnsiTheme="minorHAnsi" w:cstheme="minorHAnsi"/>
          <w:b/>
        </w:rPr>
        <w:t>Dirección técnica de Ciencia Internacional</w:t>
      </w:r>
      <w:r w:rsidRPr="009E06A9">
        <w:rPr>
          <w:rFonts w:asciiTheme="minorHAnsi" w:hAnsiTheme="minorHAnsi" w:cstheme="minorHAnsi"/>
        </w:rPr>
        <w:t xml:space="preserve">: Su misión es la supervisión y coordinación de las actividades de promoción e incremento de la participación española en </w:t>
      </w:r>
      <w:r>
        <w:rPr>
          <w:rFonts w:asciiTheme="minorHAnsi" w:hAnsiTheme="minorHAnsi" w:cstheme="minorHAnsi"/>
        </w:rPr>
        <w:t>el Programa Marco Europeo de Investigación (</w:t>
      </w:r>
      <w:r w:rsidRPr="009E06A9">
        <w:rPr>
          <w:rFonts w:asciiTheme="minorHAnsi" w:hAnsiTheme="minorHAnsi" w:cstheme="minorHAnsi"/>
        </w:rPr>
        <w:t>Horizonte 2020</w:t>
      </w:r>
      <w:r>
        <w:rPr>
          <w:rFonts w:asciiTheme="minorHAnsi" w:hAnsiTheme="minorHAnsi" w:cstheme="minorHAnsi"/>
        </w:rPr>
        <w:t>)</w:t>
      </w:r>
      <w:r w:rsidRPr="009E06A9">
        <w:rPr>
          <w:rFonts w:asciiTheme="minorHAnsi" w:hAnsiTheme="minorHAnsi" w:cstheme="minorHAnsi"/>
        </w:rPr>
        <w:t>. Igualmente apoy</w:t>
      </w:r>
      <w:r>
        <w:rPr>
          <w:rFonts w:asciiTheme="minorHAnsi" w:hAnsiTheme="minorHAnsi" w:cstheme="minorHAnsi"/>
        </w:rPr>
        <w:t>a</w:t>
      </w:r>
      <w:r w:rsidRPr="009E06A9">
        <w:rPr>
          <w:rFonts w:asciiTheme="minorHAnsi" w:hAnsiTheme="minorHAnsi" w:cstheme="minorHAnsi"/>
          <w:bCs/>
        </w:rPr>
        <w:t xml:space="preserve"> </w:t>
      </w:r>
      <w:r>
        <w:rPr>
          <w:rFonts w:asciiTheme="minorHAnsi" w:hAnsiTheme="minorHAnsi" w:cstheme="minorHAnsi"/>
          <w:bCs/>
        </w:rPr>
        <w:t>e</w:t>
      </w:r>
      <w:r w:rsidRPr="009E06A9">
        <w:rPr>
          <w:rFonts w:asciiTheme="minorHAnsi" w:hAnsiTheme="minorHAnsi" w:cstheme="minorHAnsi"/>
          <w:bCs/>
        </w:rPr>
        <w:t xml:space="preserve">l </w:t>
      </w:r>
      <w:r>
        <w:rPr>
          <w:rFonts w:asciiTheme="minorHAnsi" w:hAnsiTheme="minorHAnsi" w:cstheme="minorHAnsi"/>
          <w:bCs/>
        </w:rPr>
        <w:t xml:space="preserve">desarrollo y seguimiento </w:t>
      </w:r>
      <w:r w:rsidRPr="009E06A9">
        <w:rPr>
          <w:rFonts w:asciiTheme="minorHAnsi" w:hAnsiTheme="minorHAnsi" w:cstheme="minorHAnsi"/>
          <w:bCs/>
        </w:rPr>
        <w:t>del Espacio Europeo de Investigación (ERA)</w:t>
      </w:r>
      <w:r>
        <w:rPr>
          <w:rFonts w:asciiTheme="minorHAnsi" w:hAnsiTheme="minorHAnsi" w:cstheme="minorHAnsi"/>
          <w:bCs/>
        </w:rPr>
        <w:t xml:space="preserve"> mediante la colaboración con el Ministerio y la Agencia Estatal de Investigación en la participación en proyectos de Programación Conjunta</w:t>
      </w:r>
      <w:r w:rsidRPr="009E06A9">
        <w:rPr>
          <w:rFonts w:asciiTheme="minorHAnsi" w:hAnsiTheme="minorHAnsi" w:cstheme="minorHAnsi"/>
          <w:bCs/>
        </w:rPr>
        <w:t xml:space="preserve">. </w:t>
      </w:r>
      <w:r>
        <w:rPr>
          <w:rFonts w:asciiTheme="minorHAnsi" w:hAnsiTheme="minorHAnsi" w:cstheme="minorHAnsi"/>
        </w:rPr>
        <w:t>Además</w:t>
      </w:r>
      <w:r w:rsidRPr="009E06A9">
        <w:rPr>
          <w:rFonts w:asciiTheme="minorHAnsi" w:hAnsiTheme="minorHAnsi" w:cstheme="minorHAnsi"/>
        </w:rPr>
        <w:t>, fomentará la implementación de mecanismos de asesoría científica en las políticas públicas</w:t>
      </w:r>
      <w:r>
        <w:rPr>
          <w:rFonts w:asciiTheme="minorHAnsi" w:hAnsiTheme="minorHAnsi" w:cstheme="minorHAnsi"/>
        </w:rPr>
        <w:t xml:space="preserve"> y el desarrollo de actividades de Diplomacia Científica en coordinación con el Ministerio</w:t>
      </w:r>
      <w:r w:rsidRPr="009E06A9">
        <w:rPr>
          <w:rFonts w:asciiTheme="minorHAnsi" w:hAnsiTheme="minorHAnsi" w:cstheme="minorHAnsi"/>
        </w:rPr>
        <w:t>.</w:t>
      </w:r>
      <w:r>
        <w:rPr>
          <w:rFonts w:asciiTheme="minorHAnsi" w:hAnsiTheme="minorHAnsi" w:cstheme="minorHAnsi"/>
        </w:rPr>
        <w:t xml:space="preserve"> También es la Dirección encargada de la promoción de </w:t>
      </w:r>
      <w:r w:rsidRPr="009E06A9">
        <w:rPr>
          <w:rFonts w:asciiTheme="minorHAnsi" w:hAnsiTheme="minorHAnsi" w:cstheme="minorHAnsi"/>
        </w:rPr>
        <w:t>los estándares europeos de promoción de carrera investigadora. Estas actividades internacionales, se llevarán a cabo a través de la</w:t>
      </w:r>
      <w:r>
        <w:rPr>
          <w:rFonts w:asciiTheme="minorHAnsi" w:hAnsiTheme="minorHAnsi" w:cstheme="minorHAnsi"/>
        </w:rPr>
        <w:t xml:space="preserve">s Unidades de: </w:t>
      </w:r>
      <w:r w:rsidRPr="009E06A9">
        <w:rPr>
          <w:rFonts w:asciiTheme="minorHAnsi" w:hAnsiTheme="minorHAnsi" w:cstheme="minorHAnsi"/>
        </w:rPr>
        <w:t xml:space="preserve">Oficina Europea, </w:t>
      </w:r>
      <w:r>
        <w:rPr>
          <w:rFonts w:asciiTheme="minorHAnsi" w:hAnsiTheme="minorHAnsi" w:cstheme="minorHAnsi"/>
        </w:rPr>
        <w:t xml:space="preserve">Unidad de </w:t>
      </w:r>
      <w:r w:rsidRPr="009E06A9">
        <w:rPr>
          <w:rFonts w:asciiTheme="minorHAnsi" w:hAnsiTheme="minorHAnsi" w:cstheme="minorHAnsi"/>
        </w:rPr>
        <w:t xml:space="preserve">proyectos europeos </w:t>
      </w:r>
      <w:r>
        <w:rPr>
          <w:rFonts w:asciiTheme="minorHAnsi" w:hAnsiTheme="minorHAnsi" w:cstheme="minorHAnsi"/>
        </w:rPr>
        <w:t xml:space="preserve">e Internacionales, </w:t>
      </w:r>
      <w:r w:rsidRPr="009E06A9">
        <w:rPr>
          <w:rFonts w:asciiTheme="minorHAnsi" w:hAnsiTheme="minorHAnsi" w:cstheme="minorHAnsi"/>
        </w:rPr>
        <w:t xml:space="preserve">la Unidad de </w:t>
      </w:r>
      <w:r>
        <w:rPr>
          <w:rFonts w:asciiTheme="minorHAnsi" w:hAnsiTheme="minorHAnsi" w:cstheme="minorHAnsi"/>
        </w:rPr>
        <w:t xml:space="preserve">Asesoramiento y Diplomacia Científica y desarrollo de carrera investigadora y la Unidad de asuntos legales y financieros europeos. </w:t>
      </w:r>
    </w:p>
    <w:p w:rsidR="00C86F43" w:rsidRPr="00C86F43" w:rsidRDefault="000C301F" w:rsidP="00C86F43">
      <w:pPr>
        <w:pStyle w:val="Prrafodelista"/>
        <w:numPr>
          <w:ilvl w:val="0"/>
          <w:numId w:val="6"/>
        </w:numPr>
        <w:rPr>
          <w:rFonts w:asciiTheme="minorHAnsi" w:hAnsiTheme="minorHAnsi" w:cstheme="minorHAnsi"/>
        </w:rPr>
      </w:pPr>
      <w:r w:rsidRPr="00C86F43">
        <w:rPr>
          <w:rFonts w:asciiTheme="minorHAnsi" w:hAnsiTheme="minorHAnsi" w:cstheme="minorHAnsi"/>
          <w:b/>
        </w:rPr>
        <w:t>Dirección técnica de Acceso al Conocimiento Científico</w:t>
      </w:r>
      <w:r w:rsidRPr="00C86F43">
        <w:rPr>
          <w:rFonts w:asciiTheme="minorHAnsi" w:hAnsiTheme="minorHAnsi" w:cstheme="minorHAnsi"/>
          <w:i/>
        </w:rPr>
        <w:t>:</w:t>
      </w:r>
      <w:r w:rsidRPr="00C86F43">
        <w:rPr>
          <w:rFonts w:asciiTheme="minorHAnsi" w:hAnsiTheme="minorHAnsi" w:cstheme="minorHAnsi"/>
        </w:rPr>
        <w:t xml:space="preserve"> </w:t>
      </w:r>
      <w:r w:rsidR="00C86F43" w:rsidRPr="00C86F43">
        <w:rPr>
          <w:rFonts w:asciiTheme="minorHAnsi" w:hAnsiTheme="minorHAnsi" w:cstheme="minorHAnsi"/>
        </w:rPr>
        <w:t>Su misión es</w:t>
      </w:r>
      <w:r w:rsidR="00C86F43">
        <w:rPr>
          <w:rFonts w:asciiTheme="minorHAnsi" w:hAnsiTheme="minorHAnsi" w:cstheme="minorHAnsi"/>
        </w:rPr>
        <w:t>,</w:t>
      </w:r>
      <w:r w:rsidR="00C86F43" w:rsidRPr="00C86F43">
        <w:rPr>
          <w:rFonts w:asciiTheme="minorHAnsi" w:hAnsiTheme="minorHAnsi" w:cstheme="minorHAnsi"/>
        </w:rPr>
        <w:t xml:space="preserve"> por un lado, contribuir a que  todos los agentes del Sistema español de ciencia, tecnología e innovación dispongan de instrumentos que les permitan acceder a toda la ciencia, de manera que puedan generar conocimiento de excelencia, y, por otro, crear  una red de infraestructuras tecnológicas de gestión de la información científica, interoperables entre sí, que facilite a los investigadores,  las universidades y centros de investigación y los decisores públicos en materia de I+D+I, disponer de sistemas que mejoren los procesos de financiación, producción, comunicación y evaluación del conocimiento científico. Se estructura en dos unidades: la unidad de </w:t>
      </w:r>
      <w:r w:rsidR="00C86F43" w:rsidRPr="00C86F43">
        <w:rPr>
          <w:rFonts w:asciiTheme="minorHAnsi" w:hAnsiTheme="minorHAnsi" w:cstheme="minorHAnsi"/>
        </w:rPr>
        <w:lastRenderedPageBreak/>
        <w:t>Infraestructuras de información científica y la unidad de Acceso abierto a la información científica</w:t>
      </w:r>
      <w:r w:rsidR="00C86F43">
        <w:rPr>
          <w:rFonts w:asciiTheme="minorHAnsi" w:hAnsiTheme="minorHAnsi" w:cstheme="minorHAnsi"/>
        </w:rPr>
        <w:t>.</w:t>
      </w:r>
    </w:p>
    <w:p w:rsidR="000C301F" w:rsidRPr="009E06A9" w:rsidRDefault="000C301F" w:rsidP="000C301F">
      <w:pPr>
        <w:pStyle w:val="Prrafodelista"/>
        <w:numPr>
          <w:ilvl w:val="0"/>
          <w:numId w:val="6"/>
        </w:numPr>
        <w:spacing w:after="120"/>
        <w:ind w:right="-284"/>
        <w:contextualSpacing w:val="0"/>
        <w:rPr>
          <w:rFonts w:asciiTheme="minorHAnsi" w:hAnsiTheme="minorHAnsi" w:cstheme="minorHAnsi"/>
        </w:rPr>
      </w:pPr>
      <w:r w:rsidRPr="009E06A9">
        <w:rPr>
          <w:rFonts w:asciiTheme="minorHAnsi" w:hAnsiTheme="minorHAnsi" w:cstheme="minorHAnsi"/>
          <w:b/>
        </w:rPr>
        <w:t>Dirección técnica de Estudios</w:t>
      </w:r>
      <w:r w:rsidR="00261AB7">
        <w:rPr>
          <w:rFonts w:asciiTheme="minorHAnsi" w:hAnsiTheme="minorHAnsi" w:cstheme="minorHAnsi"/>
          <w:b/>
        </w:rPr>
        <w:t xml:space="preserve"> y Prospectiva</w:t>
      </w:r>
      <w:r w:rsidRPr="009E06A9">
        <w:rPr>
          <w:rFonts w:asciiTheme="minorHAnsi" w:hAnsiTheme="minorHAnsi" w:cstheme="minorHAnsi"/>
        </w:rPr>
        <w:t xml:space="preserve">. </w:t>
      </w:r>
      <w:r w:rsidR="00ED2001">
        <w:rPr>
          <w:rFonts w:cstheme="minorHAnsi"/>
        </w:rPr>
        <w:t>Su misión es la obtención, suministro y análisis de los principales indicadores de los resultados de la actividad investigadora que apoyen el seguimiento y la evaluación de las políticas nacionales de I+D+I. En este sentido, es responsable de la plataforma ICONO que aporta datos y estudios del ámbito de I+D+I. Igualmente coordina el apoyo a la Agencia Estatal de Investigación tanto en la gestión y seguimiento de las convocatorias del Plan Estatal, como en la elaboración de los principales indicadores de la producción científica española. Las actividades se llevarán a cabo a través de la Oficina técnica y la Unidad de Estudios.</w:t>
      </w:r>
    </w:p>
    <w:p w:rsidR="000C301F" w:rsidRPr="009E06A9" w:rsidRDefault="000C301F" w:rsidP="000C301F">
      <w:pPr>
        <w:spacing w:after="120"/>
        <w:ind w:right="-113"/>
        <w:rPr>
          <w:rFonts w:cstheme="minorHAnsi"/>
        </w:rPr>
      </w:pPr>
      <w:r w:rsidRPr="009E06A9">
        <w:rPr>
          <w:rFonts w:cstheme="minorHAnsi"/>
          <w:b/>
        </w:rPr>
        <w:t xml:space="preserve">Dirección Gerencia: </w:t>
      </w:r>
      <w:r w:rsidRPr="009E06A9">
        <w:rPr>
          <w:rFonts w:cstheme="minorHAnsi"/>
        </w:rPr>
        <w:t xml:space="preserve">su misión es prestar un servicio de calidad y valor añadido a la Dirección, optimizando los recursos de la Fundación y facilitando su labor en la gestión de los proyectos fundacionales. Gestiona y coordina la ejecución de las tareas propias de la gestión financiera y presupuestaria, organizativa, de recursos humanos, gestión logística y jurídica de la Fundación, conforme a las directrices de la Dirección y la normativa legal aplicable. </w:t>
      </w:r>
    </w:p>
    <w:p w:rsidR="000C301F" w:rsidRPr="009E06A9" w:rsidRDefault="000C301F" w:rsidP="000C301F">
      <w:pPr>
        <w:spacing w:before="120" w:after="120"/>
        <w:rPr>
          <w:rFonts w:cstheme="minorHAnsi"/>
        </w:rPr>
      </w:pPr>
      <w:r w:rsidRPr="009E06A9">
        <w:rPr>
          <w:rFonts w:cstheme="minorHAnsi"/>
        </w:rPr>
        <w:t xml:space="preserve">De la Dirección Gerencia dependerá la Dirección técnica de Tecnología y Sistemas </w:t>
      </w:r>
    </w:p>
    <w:p w:rsidR="000C301F" w:rsidRPr="009E06A9" w:rsidRDefault="000C301F" w:rsidP="000C301F">
      <w:pPr>
        <w:pStyle w:val="Prrafodelista"/>
        <w:numPr>
          <w:ilvl w:val="0"/>
          <w:numId w:val="5"/>
        </w:numPr>
        <w:spacing w:after="120"/>
        <w:ind w:left="714" w:hanging="357"/>
        <w:contextualSpacing w:val="0"/>
        <w:rPr>
          <w:rFonts w:asciiTheme="minorHAnsi" w:hAnsiTheme="minorHAnsi" w:cstheme="minorHAnsi"/>
        </w:rPr>
      </w:pPr>
      <w:r w:rsidRPr="009E06A9">
        <w:rPr>
          <w:rFonts w:asciiTheme="minorHAnsi" w:hAnsiTheme="minorHAnsi" w:cstheme="minorHAnsi"/>
          <w:b/>
        </w:rPr>
        <w:t xml:space="preserve">Dirección técnica de Tecnología y Sistemas: </w:t>
      </w:r>
      <w:r w:rsidRPr="009E06A9">
        <w:rPr>
          <w:rFonts w:asciiTheme="minorHAnsi" w:hAnsiTheme="minorHAnsi" w:cstheme="minorHAnsi"/>
        </w:rPr>
        <w:t>su objetivo es definir, implantar y mantener la infraestructura técnica (</w:t>
      </w:r>
      <w:r w:rsidRPr="001D2DEA">
        <w:rPr>
          <w:rFonts w:asciiTheme="minorHAnsi" w:hAnsiTheme="minorHAnsi" w:cstheme="minorHAnsi"/>
          <w:i/>
        </w:rPr>
        <w:t>hardware y software</w:t>
      </w:r>
      <w:r w:rsidRPr="009E06A9">
        <w:rPr>
          <w:rFonts w:asciiTheme="minorHAnsi" w:hAnsiTheme="minorHAnsi" w:cstheme="minorHAnsi"/>
        </w:rPr>
        <w:t>) de la FECYT para la consecución de sus objetivos, optimizando la infraestructura tecnológica y aportando soluciones tecnológicas óptimas para los proyectos de la FECYT.</w:t>
      </w:r>
    </w:p>
    <w:p w:rsidR="000C301F" w:rsidRPr="009E06A9" w:rsidRDefault="000C301F" w:rsidP="000C301F">
      <w:pPr>
        <w:spacing w:before="120" w:after="120"/>
        <w:rPr>
          <w:rFonts w:eastAsia="Calibri" w:cstheme="minorHAnsi"/>
          <w:b/>
        </w:rPr>
      </w:pPr>
      <w:r w:rsidRPr="009E06A9">
        <w:rPr>
          <w:rFonts w:eastAsia="Calibri" w:cstheme="minorHAnsi"/>
          <w:b/>
        </w:rPr>
        <w:t>Plantilla FECYT</w:t>
      </w:r>
    </w:p>
    <w:p w:rsidR="000C301F" w:rsidRPr="009E06A9" w:rsidRDefault="000C301F" w:rsidP="000C301F">
      <w:pPr>
        <w:spacing w:before="120" w:after="120"/>
        <w:rPr>
          <w:rFonts w:cstheme="minorHAnsi"/>
        </w:rPr>
      </w:pPr>
      <w:r w:rsidRPr="009E06A9">
        <w:rPr>
          <w:rFonts w:cstheme="minorHAnsi"/>
        </w:rPr>
        <w:t>Para el desarrollo de sus actividades, la FECYT contará en 2019 con un total de 135 efectivos, 119 recursos de plantilla y 16 contratos temporales, fundamentalmente para la ejecución de proyectos europeos.</w:t>
      </w:r>
    </w:p>
    <w:p w:rsidR="000C301F" w:rsidRPr="009E06A9" w:rsidRDefault="000C301F" w:rsidP="000C301F">
      <w:pPr>
        <w:spacing w:before="120" w:after="240"/>
        <w:rPr>
          <w:rFonts w:cstheme="minorHAnsi"/>
        </w:rPr>
      </w:pPr>
      <w:r w:rsidRPr="009E06A9">
        <w:rPr>
          <w:rFonts w:cstheme="minorHAnsi"/>
        </w:rPr>
        <w:t>La distribución de los puestos de plantilla por direcciones es la siguiente:</w:t>
      </w:r>
    </w:p>
    <w:tbl>
      <w:tblPr>
        <w:tblStyle w:val="Sombreadomedio1-nfasis5"/>
        <w:tblW w:w="6519" w:type="dxa"/>
        <w:tblLook w:val="04A0" w:firstRow="1" w:lastRow="0" w:firstColumn="1" w:lastColumn="0" w:noHBand="0" w:noVBand="1"/>
      </w:tblPr>
      <w:tblGrid>
        <w:gridCol w:w="5102"/>
        <w:gridCol w:w="1417"/>
      </w:tblGrid>
      <w:tr w:rsidR="000C301F" w:rsidRPr="009E06A9" w:rsidTr="0074494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02" w:type="dxa"/>
            <w:tcBorders>
              <w:bottom w:val="single" w:sz="4" w:space="0" w:color="00B0F0"/>
            </w:tcBorders>
            <w:noWrap/>
            <w:vAlign w:val="center"/>
            <w:hideMark/>
          </w:tcPr>
          <w:p w:rsidR="000C301F" w:rsidRPr="009E06A9" w:rsidRDefault="000C301F" w:rsidP="00725D9B">
            <w:pPr>
              <w:rPr>
                <w:rFonts w:eastAsia="Times New Roman" w:cstheme="minorHAnsi"/>
                <w:b w:val="0"/>
                <w:bCs w:val="0"/>
              </w:rPr>
            </w:pPr>
            <w:r w:rsidRPr="009E06A9">
              <w:rPr>
                <w:rFonts w:eastAsia="Times New Roman" w:cstheme="minorHAnsi"/>
              </w:rPr>
              <w:t>RELACION DE PUESTOS 2019</w:t>
            </w:r>
          </w:p>
        </w:tc>
        <w:tc>
          <w:tcPr>
            <w:tcW w:w="1417" w:type="dxa"/>
            <w:tcBorders>
              <w:bottom w:val="single" w:sz="4" w:space="0" w:color="00B0F0"/>
            </w:tcBorders>
            <w:noWrap/>
            <w:vAlign w:val="center"/>
            <w:hideMark/>
          </w:tcPr>
          <w:p w:rsidR="000C301F" w:rsidRPr="009E06A9" w:rsidRDefault="000C301F" w:rsidP="00725D9B">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rPr>
            </w:pPr>
            <w:r w:rsidRPr="009E06A9">
              <w:rPr>
                <w:rFonts w:eastAsia="Times New Roman" w:cstheme="minorHAnsi"/>
              </w:rPr>
              <w:t>Efectivos</w:t>
            </w:r>
          </w:p>
        </w:tc>
      </w:tr>
      <w:tr w:rsidR="000C301F" w:rsidRPr="009E06A9" w:rsidTr="0074494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02" w:type="dxa"/>
            <w:tcBorders>
              <w:top w:val="single" w:sz="4" w:space="0" w:color="00B0F0"/>
              <w:left w:val="single" w:sz="4" w:space="0" w:color="00B0F0"/>
              <w:bottom w:val="single" w:sz="4" w:space="0" w:color="00B0F0"/>
              <w:right w:val="single" w:sz="4" w:space="0" w:color="00B0F0"/>
            </w:tcBorders>
            <w:noWrap/>
            <w:vAlign w:val="center"/>
            <w:hideMark/>
          </w:tcPr>
          <w:p w:rsidR="000C301F" w:rsidRPr="009E06A9" w:rsidRDefault="000C301F" w:rsidP="00725D9B">
            <w:pPr>
              <w:rPr>
                <w:rFonts w:eastAsia="Times New Roman" w:cstheme="minorHAnsi"/>
                <w:b w:val="0"/>
                <w:bCs w:val="0"/>
              </w:rPr>
            </w:pPr>
            <w:r w:rsidRPr="009E06A9">
              <w:rPr>
                <w:rFonts w:eastAsia="Times New Roman" w:cstheme="minorHAnsi"/>
              </w:rPr>
              <w:t>Dirección General</w:t>
            </w:r>
          </w:p>
        </w:tc>
        <w:tc>
          <w:tcPr>
            <w:tcW w:w="1417" w:type="dxa"/>
            <w:tcBorders>
              <w:top w:val="single" w:sz="4" w:space="0" w:color="00B0F0"/>
              <w:left w:val="single" w:sz="4" w:space="0" w:color="00B0F0"/>
              <w:bottom w:val="single" w:sz="4" w:space="0" w:color="00B0F0"/>
              <w:right w:val="single" w:sz="4" w:space="0" w:color="00B0F0"/>
            </w:tcBorders>
            <w:vAlign w:val="center"/>
            <w:hideMark/>
          </w:tcPr>
          <w:p w:rsidR="000C301F" w:rsidRPr="009E06A9" w:rsidRDefault="000C301F"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rPr>
            </w:pPr>
            <w:r w:rsidRPr="009E06A9">
              <w:rPr>
                <w:rFonts w:eastAsia="Times New Roman" w:cstheme="minorHAnsi"/>
                <w:b/>
              </w:rPr>
              <w:t>2</w:t>
            </w:r>
          </w:p>
        </w:tc>
      </w:tr>
      <w:tr w:rsidR="000C301F" w:rsidRPr="009E06A9" w:rsidTr="00744945">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02" w:type="dxa"/>
            <w:tcBorders>
              <w:top w:val="single" w:sz="4" w:space="0" w:color="00B0F0"/>
              <w:left w:val="single" w:sz="4" w:space="0" w:color="00B0F0"/>
              <w:bottom w:val="single" w:sz="4" w:space="0" w:color="00B0F0"/>
              <w:right w:val="single" w:sz="4" w:space="0" w:color="00B0F0"/>
            </w:tcBorders>
            <w:noWrap/>
            <w:vAlign w:val="center"/>
            <w:hideMark/>
          </w:tcPr>
          <w:p w:rsidR="000C301F" w:rsidRPr="009E06A9" w:rsidRDefault="000C301F" w:rsidP="00725D9B">
            <w:pPr>
              <w:rPr>
                <w:rFonts w:eastAsia="Times New Roman" w:cstheme="minorHAnsi"/>
                <w:b w:val="0"/>
                <w:bCs w:val="0"/>
              </w:rPr>
            </w:pPr>
            <w:r w:rsidRPr="009E06A9">
              <w:rPr>
                <w:rFonts w:eastAsia="Times New Roman" w:cstheme="minorHAnsi"/>
              </w:rPr>
              <w:t>Dirección Comunicación</w:t>
            </w:r>
          </w:p>
        </w:tc>
        <w:tc>
          <w:tcPr>
            <w:tcW w:w="1417" w:type="dxa"/>
            <w:tcBorders>
              <w:top w:val="single" w:sz="4" w:space="0" w:color="00B0F0"/>
              <w:left w:val="single" w:sz="4" w:space="0" w:color="00B0F0"/>
              <w:bottom w:val="single" w:sz="4" w:space="0" w:color="00B0F0"/>
              <w:right w:val="single" w:sz="4" w:space="0" w:color="00B0F0"/>
            </w:tcBorders>
            <w:vAlign w:val="center"/>
            <w:hideMark/>
          </w:tcPr>
          <w:p w:rsidR="000C301F" w:rsidRPr="009E06A9" w:rsidRDefault="000C301F"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rPr>
            </w:pPr>
            <w:r w:rsidRPr="009E06A9">
              <w:rPr>
                <w:rFonts w:eastAsia="Times New Roman" w:cstheme="minorHAnsi"/>
                <w:b/>
              </w:rPr>
              <w:t>7</w:t>
            </w:r>
          </w:p>
        </w:tc>
      </w:tr>
      <w:tr w:rsidR="000C301F" w:rsidRPr="009E06A9" w:rsidTr="0074494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02" w:type="dxa"/>
            <w:tcBorders>
              <w:top w:val="single" w:sz="4" w:space="0" w:color="00B0F0"/>
              <w:left w:val="single" w:sz="4" w:space="0" w:color="00B0F0"/>
              <w:bottom w:val="single" w:sz="4" w:space="0" w:color="00B0F0"/>
              <w:right w:val="single" w:sz="4" w:space="0" w:color="00B0F0"/>
            </w:tcBorders>
            <w:noWrap/>
            <w:vAlign w:val="center"/>
            <w:hideMark/>
          </w:tcPr>
          <w:p w:rsidR="000C301F" w:rsidRPr="009E06A9" w:rsidRDefault="000C301F" w:rsidP="00725D9B">
            <w:pPr>
              <w:rPr>
                <w:rFonts w:eastAsia="Times New Roman" w:cstheme="minorHAnsi"/>
                <w:b w:val="0"/>
                <w:bCs w:val="0"/>
              </w:rPr>
            </w:pPr>
            <w:r w:rsidRPr="009E06A9">
              <w:rPr>
                <w:rFonts w:eastAsia="Times New Roman" w:cstheme="minorHAnsi"/>
              </w:rPr>
              <w:t>Dirección Ciencia Abierta</w:t>
            </w:r>
            <w:r w:rsidR="005C73B7">
              <w:rPr>
                <w:rFonts w:eastAsia="Times New Roman" w:cstheme="minorHAnsi"/>
              </w:rPr>
              <w:t xml:space="preserve"> e internacional</w:t>
            </w:r>
          </w:p>
        </w:tc>
        <w:tc>
          <w:tcPr>
            <w:tcW w:w="1417" w:type="dxa"/>
            <w:tcBorders>
              <w:top w:val="single" w:sz="4" w:space="0" w:color="00B0F0"/>
              <w:left w:val="single" w:sz="4" w:space="0" w:color="00B0F0"/>
              <w:bottom w:val="single" w:sz="4" w:space="0" w:color="00B0F0"/>
              <w:right w:val="single" w:sz="4" w:space="0" w:color="00B0F0"/>
            </w:tcBorders>
            <w:vAlign w:val="center"/>
            <w:hideMark/>
          </w:tcPr>
          <w:p w:rsidR="000C301F" w:rsidRPr="009E06A9" w:rsidRDefault="000C301F"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9E06A9">
              <w:rPr>
                <w:rFonts w:eastAsia="Times New Roman" w:cstheme="minorHAnsi"/>
                <w:b/>
                <w:bCs/>
              </w:rPr>
              <w:t>43</w:t>
            </w:r>
          </w:p>
        </w:tc>
      </w:tr>
      <w:tr w:rsidR="000C301F" w:rsidRPr="009E06A9" w:rsidTr="00744945">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02" w:type="dxa"/>
            <w:tcBorders>
              <w:top w:val="single" w:sz="4" w:space="0" w:color="00B0F0"/>
              <w:left w:val="single" w:sz="4" w:space="0" w:color="00B0F0"/>
              <w:bottom w:val="single" w:sz="4" w:space="0" w:color="00B0F0"/>
              <w:right w:val="single" w:sz="4" w:space="0" w:color="00B0F0"/>
            </w:tcBorders>
            <w:noWrap/>
            <w:vAlign w:val="center"/>
            <w:hideMark/>
          </w:tcPr>
          <w:p w:rsidR="000C301F" w:rsidRPr="00744945" w:rsidRDefault="000C301F" w:rsidP="00744945">
            <w:pPr>
              <w:ind w:firstLineChars="100" w:firstLine="220"/>
              <w:rPr>
                <w:rFonts w:eastAsia="Times New Roman" w:cstheme="minorHAnsi"/>
                <w:b w:val="0"/>
              </w:rPr>
            </w:pPr>
            <w:r w:rsidRPr="00744945">
              <w:rPr>
                <w:rFonts w:eastAsia="Times New Roman" w:cstheme="minorHAnsi"/>
                <w:b w:val="0"/>
              </w:rPr>
              <w:t>Dirección Ciencia Abierta</w:t>
            </w:r>
          </w:p>
        </w:tc>
        <w:tc>
          <w:tcPr>
            <w:tcW w:w="1417" w:type="dxa"/>
            <w:tcBorders>
              <w:top w:val="single" w:sz="4" w:space="0" w:color="00B0F0"/>
              <w:left w:val="single" w:sz="4" w:space="0" w:color="00B0F0"/>
              <w:bottom w:val="single" w:sz="4" w:space="0" w:color="00B0F0"/>
              <w:right w:val="single" w:sz="4" w:space="0" w:color="00B0F0"/>
            </w:tcBorders>
            <w:vAlign w:val="center"/>
            <w:hideMark/>
          </w:tcPr>
          <w:p w:rsidR="000C301F" w:rsidRPr="009E06A9" w:rsidRDefault="000C301F"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rPr>
            </w:pPr>
            <w:r w:rsidRPr="009E06A9">
              <w:rPr>
                <w:rFonts w:eastAsia="Times New Roman" w:cstheme="minorHAnsi"/>
              </w:rPr>
              <w:t>3</w:t>
            </w:r>
          </w:p>
        </w:tc>
      </w:tr>
      <w:tr w:rsidR="000C301F" w:rsidRPr="009E06A9" w:rsidTr="0074494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02" w:type="dxa"/>
            <w:tcBorders>
              <w:top w:val="single" w:sz="4" w:space="0" w:color="00B0F0"/>
              <w:left w:val="single" w:sz="4" w:space="0" w:color="00B0F0"/>
              <w:bottom w:val="single" w:sz="4" w:space="0" w:color="00B0F0"/>
              <w:right w:val="single" w:sz="4" w:space="0" w:color="00B0F0"/>
            </w:tcBorders>
            <w:noWrap/>
            <w:vAlign w:val="center"/>
            <w:hideMark/>
          </w:tcPr>
          <w:p w:rsidR="000C301F" w:rsidRPr="00744945" w:rsidRDefault="000C301F" w:rsidP="00744945">
            <w:pPr>
              <w:ind w:firstLineChars="100" w:firstLine="220"/>
              <w:rPr>
                <w:rFonts w:eastAsia="Times New Roman" w:cstheme="minorHAnsi"/>
                <w:b w:val="0"/>
              </w:rPr>
            </w:pPr>
            <w:r w:rsidRPr="00744945">
              <w:rPr>
                <w:rFonts w:eastAsia="Times New Roman" w:cstheme="minorHAnsi"/>
                <w:b w:val="0"/>
              </w:rPr>
              <w:t>Oficina Europea e internacional</w:t>
            </w:r>
          </w:p>
        </w:tc>
        <w:tc>
          <w:tcPr>
            <w:tcW w:w="1417" w:type="dxa"/>
            <w:tcBorders>
              <w:top w:val="single" w:sz="4" w:space="0" w:color="00B0F0"/>
              <w:left w:val="single" w:sz="4" w:space="0" w:color="00B0F0"/>
              <w:bottom w:val="single" w:sz="4" w:space="0" w:color="00B0F0"/>
              <w:right w:val="single" w:sz="4" w:space="0" w:color="00B0F0"/>
            </w:tcBorders>
            <w:vAlign w:val="center"/>
            <w:hideMark/>
          </w:tcPr>
          <w:p w:rsidR="000C301F" w:rsidRPr="009E06A9" w:rsidRDefault="000C301F"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9E06A9">
              <w:rPr>
                <w:rFonts w:eastAsia="Times New Roman" w:cstheme="minorHAnsi"/>
              </w:rPr>
              <w:t>14</w:t>
            </w:r>
          </w:p>
        </w:tc>
      </w:tr>
      <w:tr w:rsidR="000C301F" w:rsidRPr="009E06A9" w:rsidTr="00744945">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02" w:type="dxa"/>
            <w:tcBorders>
              <w:top w:val="single" w:sz="4" w:space="0" w:color="00B0F0"/>
              <w:left w:val="single" w:sz="4" w:space="0" w:color="00B0F0"/>
              <w:bottom w:val="single" w:sz="4" w:space="0" w:color="00B0F0"/>
              <w:right w:val="single" w:sz="4" w:space="0" w:color="00B0F0"/>
            </w:tcBorders>
            <w:noWrap/>
            <w:vAlign w:val="center"/>
            <w:hideMark/>
          </w:tcPr>
          <w:p w:rsidR="000C301F" w:rsidRPr="00744945" w:rsidRDefault="000C301F" w:rsidP="00744945">
            <w:pPr>
              <w:ind w:firstLineChars="100" w:firstLine="220"/>
              <w:rPr>
                <w:rFonts w:eastAsia="Times New Roman" w:cstheme="minorHAnsi"/>
                <w:b w:val="0"/>
              </w:rPr>
            </w:pPr>
            <w:r w:rsidRPr="00744945">
              <w:rPr>
                <w:rFonts w:eastAsia="Times New Roman" w:cstheme="minorHAnsi"/>
                <w:b w:val="0"/>
              </w:rPr>
              <w:t xml:space="preserve">Estudios </w:t>
            </w:r>
            <w:r w:rsidR="00ED2001" w:rsidRPr="00744945">
              <w:rPr>
                <w:rFonts w:eastAsia="Times New Roman" w:cstheme="minorHAnsi"/>
                <w:b w:val="0"/>
              </w:rPr>
              <w:t>y Prospectiva</w:t>
            </w:r>
          </w:p>
        </w:tc>
        <w:tc>
          <w:tcPr>
            <w:tcW w:w="1417" w:type="dxa"/>
            <w:tcBorders>
              <w:top w:val="single" w:sz="4" w:space="0" w:color="00B0F0"/>
              <w:left w:val="single" w:sz="4" w:space="0" w:color="00B0F0"/>
              <w:bottom w:val="single" w:sz="4" w:space="0" w:color="00B0F0"/>
              <w:right w:val="single" w:sz="4" w:space="0" w:color="00B0F0"/>
            </w:tcBorders>
            <w:vAlign w:val="center"/>
            <w:hideMark/>
          </w:tcPr>
          <w:p w:rsidR="000C301F" w:rsidRPr="009E06A9" w:rsidRDefault="000C301F"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rPr>
            </w:pPr>
            <w:r w:rsidRPr="009E06A9">
              <w:rPr>
                <w:rFonts w:eastAsia="Times New Roman" w:cstheme="minorHAnsi"/>
              </w:rPr>
              <w:t>16</w:t>
            </w:r>
          </w:p>
        </w:tc>
      </w:tr>
      <w:tr w:rsidR="000C301F" w:rsidRPr="009E06A9" w:rsidTr="0074494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02" w:type="dxa"/>
            <w:tcBorders>
              <w:top w:val="single" w:sz="4" w:space="0" w:color="00B0F0"/>
              <w:left w:val="single" w:sz="4" w:space="0" w:color="00B0F0"/>
              <w:bottom w:val="single" w:sz="4" w:space="0" w:color="00B0F0"/>
              <w:right w:val="single" w:sz="4" w:space="0" w:color="00B0F0"/>
            </w:tcBorders>
            <w:noWrap/>
            <w:vAlign w:val="center"/>
            <w:hideMark/>
          </w:tcPr>
          <w:p w:rsidR="000C301F" w:rsidRPr="00744945" w:rsidRDefault="000C301F" w:rsidP="00744945">
            <w:pPr>
              <w:ind w:firstLineChars="100" w:firstLine="220"/>
              <w:rPr>
                <w:rFonts w:eastAsia="Times New Roman" w:cstheme="minorHAnsi"/>
                <w:b w:val="0"/>
              </w:rPr>
            </w:pPr>
            <w:r w:rsidRPr="00744945">
              <w:rPr>
                <w:rFonts w:eastAsia="Times New Roman" w:cstheme="minorHAnsi"/>
                <w:b w:val="0"/>
              </w:rPr>
              <w:t>Información de la Ciencia</w:t>
            </w:r>
          </w:p>
        </w:tc>
        <w:tc>
          <w:tcPr>
            <w:tcW w:w="1417" w:type="dxa"/>
            <w:tcBorders>
              <w:top w:val="single" w:sz="4" w:space="0" w:color="00B0F0"/>
              <w:left w:val="single" w:sz="4" w:space="0" w:color="00B0F0"/>
              <w:bottom w:val="single" w:sz="4" w:space="0" w:color="00B0F0"/>
              <w:right w:val="single" w:sz="4" w:space="0" w:color="00B0F0"/>
            </w:tcBorders>
            <w:vAlign w:val="center"/>
            <w:hideMark/>
          </w:tcPr>
          <w:p w:rsidR="000C301F" w:rsidRPr="009E06A9" w:rsidRDefault="000C301F"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9E06A9">
              <w:rPr>
                <w:rFonts w:eastAsia="Times New Roman" w:cstheme="minorHAnsi"/>
              </w:rPr>
              <w:t>10</w:t>
            </w:r>
          </w:p>
        </w:tc>
      </w:tr>
      <w:tr w:rsidR="000C301F" w:rsidRPr="009E06A9" w:rsidTr="00744945">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02" w:type="dxa"/>
            <w:tcBorders>
              <w:top w:val="single" w:sz="4" w:space="0" w:color="00B0F0"/>
              <w:left w:val="single" w:sz="4" w:space="0" w:color="00B0F0"/>
              <w:bottom w:val="single" w:sz="4" w:space="0" w:color="00B0F0"/>
              <w:right w:val="single" w:sz="4" w:space="0" w:color="00B0F0"/>
            </w:tcBorders>
            <w:noWrap/>
            <w:vAlign w:val="center"/>
            <w:hideMark/>
          </w:tcPr>
          <w:p w:rsidR="000C301F" w:rsidRPr="009E06A9" w:rsidRDefault="000C301F" w:rsidP="00725D9B">
            <w:pPr>
              <w:rPr>
                <w:rFonts w:eastAsia="Times New Roman" w:cstheme="minorHAnsi"/>
                <w:b w:val="0"/>
                <w:bCs w:val="0"/>
              </w:rPr>
            </w:pPr>
            <w:r w:rsidRPr="009E06A9">
              <w:rPr>
                <w:rFonts w:eastAsia="Times New Roman" w:cstheme="minorHAnsi"/>
              </w:rPr>
              <w:t>Dirección Ciencia y Sociedad</w:t>
            </w:r>
          </w:p>
        </w:tc>
        <w:tc>
          <w:tcPr>
            <w:tcW w:w="1417" w:type="dxa"/>
            <w:tcBorders>
              <w:top w:val="single" w:sz="4" w:space="0" w:color="00B0F0"/>
              <w:left w:val="single" w:sz="4" w:space="0" w:color="00B0F0"/>
              <w:bottom w:val="single" w:sz="4" w:space="0" w:color="00B0F0"/>
              <w:right w:val="single" w:sz="4" w:space="0" w:color="00B0F0"/>
            </w:tcBorders>
            <w:vAlign w:val="center"/>
            <w:hideMark/>
          </w:tcPr>
          <w:p w:rsidR="000C301F" w:rsidRPr="009E06A9" w:rsidRDefault="000C301F"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bCs/>
              </w:rPr>
            </w:pPr>
            <w:r w:rsidRPr="009E06A9">
              <w:rPr>
                <w:rFonts w:eastAsia="Times New Roman" w:cstheme="minorHAnsi"/>
                <w:b/>
                <w:bCs/>
              </w:rPr>
              <w:t>31</w:t>
            </w:r>
          </w:p>
        </w:tc>
      </w:tr>
      <w:tr w:rsidR="000C301F" w:rsidRPr="009E06A9" w:rsidTr="0074494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02" w:type="dxa"/>
            <w:tcBorders>
              <w:top w:val="single" w:sz="4" w:space="0" w:color="00B0F0"/>
              <w:left w:val="single" w:sz="4" w:space="0" w:color="00B0F0"/>
              <w:bottom w:val="single" w:sz="4" w:space="0" w:color="00B0F0"/>
              <w:right w:val="single" w:sz="4" w:space="0" w:color="00B0F0"/>
            </w:tcBorders>
            <w:noWrap/>
            <w:vAlign w:val="center"/>
            <w:hideMark/>
          </w:tcPr>
          <w:p w:rsidR="000C301F" w:rsidRPr="00744945" w:rsidRDefault="000C301F" w:rsidP="00744945">
            <w:pPr>
              <w:ind w:firstLineChars="100" w:firstLine="220"/>
              <w:rPr>
                <w:rFonts w:eastAsia="Times New Roman" w:cstheme="minorHAnsi"/>
                <w:b w:val="0"/>
              </w:rPr>
            </w:pPr>
            <w:r w:rsidRPr="00744945">
              <w:rPr>
                <w:rFonts w:eastAsia="Times New Roman" w:cstheme="minorHAnsi"/>
                <w:b w:val="0"/>
              </w:rPr>
              <w:t>Dirección Ciencia y Sociedad</w:t>
            </w:r>
          </w:p>
        </w:tc>
        <w:tc>
          <w:tcPr>
            <w:tcW w:w="1417" w:type="dxa"/>
            <w:tcBorders>
              <w:top w:val="single" w:sz="4" w:space="0" w:color="00B0F0"/>
              <w:left w:val="single" w:sz="4" w:space="0" w:color="00B0F0"/>
              <w:bottom w:val="single" w:sz="4" w:space="0" w:color="00B0F0"/>
              <w:right w:val="single" w:sz="4" w:space="0" w:color="00B0F0"/>
            </w:tcBorders>
            <w:vAlign w:val="center"/>
            <w:hideMark/>
          </w:tcPr>
          <w:p w:rsidR="000C301F" w:rsidRPr="009E06A9" w:rsidRDefault="000C301F"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9E06A9">
              <w:rPr>
                <w:rFonts w:eastAsia="Times New Roman" w:cstheme="minorHAnsi"/>
              </w:rPr>
              <w:t>3</w:t>
            </w:r>
          </w:p>
        </w:tc>
      </w:tr>
      <w:tr w:rsidR="000C301F" w:rsidRPr="009E06A9" w:rsidTr="00744945">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02" w:type="dxa"/>
            <w:tcBorders>
              <w:top w:val="single" w:sz="4" w:space="0" w:color="00B0F0"/>
              <w:left w:val="single" w:sz="4" w:space="0" w:color="00B0F0"/>
              <w:bottom w:val="single" w:sz="4" w:space="0" w:color="00B0F0"/>
              <w:right w:val="single" w:sz="4" w:space="0" w:color="00B0F0"/>
            </w:tcBorders>
            <w:noWrap/>
            <w:vAlign w:val="center"/>
            <w:hideMark/>
          </w:tcPr>
          <w:p w:rsidR="000C301F" w:rsidRPr="00744945" w:rsidRDefault="000C301F" w:rsidP="00744945">
            <w:pPr>
              <w:ind w:firstLineChars="100" w:firstLine="220"/>
              <w:rPr>
                <w:rFonts w:eastAsia="Times New Roman" w:cstheme="minorHAnsi"/>
                <w:b w:val="0"/>
              </w:rPr>
            </w:pPr>
            <w:r w:rsidRPr="00744945">
              <w:rPr>
                <w:rFonts w:eastAsia="Times New Roman" w:cstheme="minorHAnsi"/>
                <w:b w:val="0"/>
              </w:rPr>
              <w:t>Gestión MUNCYT</w:t>
            </w:r>
          </w:p>
        </w:tc>
        <w:tc>
          <w:tcPr>
            <w:tcW w:w="1417" w:type="dxa"/>
            <w:tcBorders>
              <w:top w:val="single" w:sz="4" w:space="0" w:color="00B0F0"/>
              <w:left w:val="single" w:sz="4" w:space="0" w:color="00B0F0"/>
              <w:bottom w:val="single" w:sz="4" w:space="0" w:color="00B0F0"/>
              <w:right w:val="single" w:sz="4" w:space="0" w:color="00B0F0"/>
            </w:tcBorders>
            <w:vAlign w:val="center"/>
            <w:hideMark/>
          </w:tcPr>
          <w:p w:rsidR="000C301F" w:rsidRPr="009E06A9" w:rsidRDefault="000C301F"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rPr>
            </w:pPr>
            <w:r w:rsidRPr="009E06A9">
              <w:rPr>
                <w:rFonts w:eastAsia="Times New Roman" w:cstheme="minorHAnsi"/>
              </w:rPr>
              <w:t>13</w:t>
            </w:r>
          </w:p>
        </w:tc>
      </w:tr>
      <w:tr w:rsidR="000C301F" w:rsidRPr="009E06A9" w:rsidTr="0074494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02" w:type="dxa"/>
            <w:tcBorders>
              <w:top w:val="single" w:sz="4" w:space="0" w:color="00B0F0"/>
              <w:left w:val="single" w:sz="4" w:space="0" w:color="00B0F0"/>
              <w:bottom w:val="single" w:sz="4" w:space="0" w:color="00B0F0"/>
              <w:right w:val="single" w:sz="4" w:space="0" w:color="00B0F0"/>
            </w:tcBorders>
            <w:noWrap/>
            <w:vAlign w:val="center"/>
            <w:hideMark/>
          </w:tcPr>
          <w:p w:rsidR="000C301F" w:rsidRPr="00744945" w:rsidRDefault="000C301F" w:rsidP="00744945">
            <w:pPr>
              <w:ind w:firstLineChars="100" w:firstLine="220"/>
              <w:rPr>
                <w:rFonts w:eastAsia="Times New Roman" w:cstheme="minorHAnsi"/>
                <w:b w:val="0"/>
              </w:rPr>
            </w:pPr>
            <w:r w:rsidRPr="00744945">
              <w:rPr>
                <w:rFonts w:eastAsia="Times New Roman" w:cstheme="minorHAnsi"/>
                <w:b w:val="0"/>
              </w:rPr>
              <w:lastRenderedPageBreak/>
              <w:t>Cultura Científica</w:t>
            </w:r>
          </w:p>
        </w:tc>
        <w:tc>
          <w:tcPr>
            <w:tcW w:w="1417" w:type="dxa"/>
            <w:tcBorders>
              <w:top w:val="single" w:sz="4" w:space="0" w:color="00B0F0"/>
              <w:left w:val="single" w:sz="4" w:space="0" w:color="00B0F0"/>
              <w:bottom w:val="single" w:sz="4" w:space="0" w:color="00B0F0"/>
              <w:right w:val="single" w:sz="4" w:space="0" w:color="00B0F0"/>
            </w:tcBorders>
            <w:vAlign w:val="center"/>
            <w:hideMark/>
          </w:tcPr>
          <w:p w:rsidR="000C301F" w:rsidRPr="009E06A9" w:rsidRDefault="000C301F"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9E06A9">
              <w:rPr>
                <w:rFonts w:eastAsia="Times New Roman" w:cstheme="minorHAnsi"/>
              </w:rPr>
              <w:t>15</w:t>
            </w:r>
          </w:p>
        </w:tc>
      </w:tr>
      <w:tr w:rsidR="000C301F" w:rsidRPr="009E06A9" w:rsidTr="00744945">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02" w:type="dxa"/>
            <w:tcBorders>
              <w:top w:val="single" w:sz="4" w:space="0" w:color="00B0F0"/>
              <w:left w:val="single" w:sz="4" w:space="0" w:color="00B0F0"/>
              <w:bottom w:val="single" w:sz="4" w:space="0" w:color="00B0F0"/>
              <w:right w:val="single" w:sz="4" w:space="0" w:color="00B0F0"/>
            </w:tcBorders>
            <w:noWrap/>
            <w:vAlign w:val="center"/>
            <w:hideMark/>
          </w:tcPr>
          <w:p w:rsidR="000C301F" w:rsidRPr="009E06A9" w:rsidRDefault="000C301F" w:rsidP="00725D9B">
            <w:pPr>
              <w:rPr>
                <w:rFonts w:eastAsia="Times New Roman" w:cstheme="minorHAnsi"/>
                <w:b w:val="0"/>
                <w:bCs w:val="0"/>
              </w:rPr>
            </w:pPr>
            <w:r w:rsidRPr="009E06A9">
              <w:rPr>
                <w:rFonts w:eastAsia="Times New Roman" w:cstheme="minorHAnsi"/>
              </w:rPr>
              <w:t>Dirección Gerencia</w:t>
            </w:r>
          </w:p>
        </w:tc>
        <w:tc>
          <w:tcPr>
            <w:tcW w:w="1417" w:type="dxa"/>
            <w:tcBorders>
              <w:top w:val="single" w:sz="4" w:space="0" w:color="00B0F0"/>
              <w:left w:val="single" w:sz="4" w:space="0" w:color="00B0F0"/>
              <w:bottom w:val="single" w:sz="4" w:space="0" w:color="00B0F0"/>
              <w:right w:val="single" w:sz="4" w:space="0" w:color="00B0F0"/>
            </w:tcBorders>
            <w:vAlign w:val="center"/>
            <w:hideMark/>
          </w:tcPr>
          <w:p w:rsidR="000C301F" w:rsidRPr="009E06A9" w:rsidRDefault="000C301F"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bCs/>
              </w:rPr>
            </w:pPr>
            <w:r w:rsidRPr="009E06A9">
              <w:rPr>
                <w:rFonts w:eastAsia="Times New Roman" w:cstheme="minorHAnsi"/>
                <w:b/>
                <w:bCs/>
              </w:rPr>
              <w:t>24</w:t>
            </w:r>
          </w:p>
        </w:tc>
      </w:tr>
      <w:tr w:rsidR="000C301F" w:rsidRPr="009E06A9" w:rsidTr="0074494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02" w:type="dxa"/>
            <w:tcBorders>
              <w:top w:val="single" w:sz="4" w:space="0" w:color="00B0F0"/>
              <w:left w:val="single" w:sz="4" w:space="0" w:color="00B0F0"/>
              <w:bottom w:val="single" w:sz="4" w:space="0" w:color="00B0F0"/>
              <w:right w:val="single" w:sz="4" w:space="0" w:color="00B0F0"/>
            </w:tcBorders>
            <w:noWrap/>
            <w:vAlign w:val="center"/>
            <w:hideMark/>
          </w:tcPr>
          <w:p w:rsidR="000C301F" w:rsidRPr="00744945" w:rsidRDefault="000C301F" w:rsidP="00744945">
            <w:pPr>
              <w:rPr>
                <w:rFonts w:eastAsia="Times New Roman" w:cstheme="minorHAnsi"/>
              </w:rPr>
            </w:pPr>
            <w:r w:rsidRPr="00744945">
              <w:rPr>
                <w:rFonts w:eastAsia="Times New Roman" w:cstheme="minorHAnsi"/>
              </w:rPr>
              <w:t>Tecnología y Sistemas</w:t>
            </w:r>
          </w:p>
        </w:tc>
        <w:tc>
          <w:tcPr>
            <w:tcW w:w="1417" w:type="dxa"/>
            <w:tcBorders>
              <w:top w:val="single" w:sz="4" w:space="0" w:color="00B0F0"/>
              <w:left w:val="single" w:sz="4" w:space="0" w:color="00B0F0"/>
              <w:bottom w:val="single" w:sz="4" w:space="0" w:color="00B0F0"/>
              <w:right w:val="single" w:sz="4" w:space="0" w:color="00B0F0"/>
            </w:tcBorders>
            <w:vAlign w:val="center"/>
            <w:hideMark/>
          </w:tcPr>
          <w:p w:rsidR="000C301F" w:rsidRPr="00744945" w:rsidRDefault="000C301F" w:rsidP="0074494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rPr>
            </w:pPr>
            <w:r w:rsidRPr="00744945">
              <w:rPr>
                <w:rFonts w:eastAsia="Times New Roman" w:cstheme="minorHAnsi"/>
                <w:b/>
              </w:rPr>
              <w:t>12</w:t>
            </w:r>
          </w:p>
        </w:tc>
      </w:tr>
      <w:tr w:rsidR="000C301F" w:rsidRPr="009E06A9" w:rsidTr="00744945">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02" w:type="dxa"/>
            <w:tcBorders>
              <w:top w:val="single" w:sz="4" w:space="0" w:color="00B0F0"/>
              <w:left w:val="single" w:sz="4" w:space="0" w:color="00B0F0"/>
              <w:bottom w:val="single" w:sz="4" w:space="0" w:color="00B0F0"/>
              <w:right w:val="single" w:sz="4" w:space="0" w:color="00B0F0"/>
            </w:tcBorders>
            <w:noWrap/>
            <w:vAlign w:val="center"/>
            <w:hideMark/>
          </w:tcPr>
          <w:p w:rsidR="000C301F" w:rsidRPr="009E06A9" w:rsidRDefault="000C301F" w:rsidP="00725D9B">
            <w:pPr>
              <w:rPr>
                <w:rFonts w:eastAsia="Times New Roman" w:cstheme="minorHAnsi"/>
                <w:b w:val="0"/>
                <w:bCs w:val="0"/>
              </w:rPr>
            </w:pPr>
            <w:r w:rsidRPr="009E06A9">
              <w:rPr>
                <w:rFonts w:eastAsia="Times New Roman" w:cstheme="minorHAnsi"/>
              </w:rPr>
              <w:t>Total Plantilla</w:t>
            </w:r>
          </w:p>
        </w:tc>
        <w:tc>
          <w:tcPr>
            <w:tcW w:w="1417" w:type="dxa"/>
            <w:tcBorders>
              <w:top w:val="single" w:sz="4" w:space="0" w:color="00B0F0"/>
              <w:left w:val="single" w:sz="4" w:space="0" w:color="00B0F0"/>
              <w:bottom w:val="single" w:sz="4" w:space="0" w:color="00B0F0"/>
              <w:right w:val="single" w:sz="4" w:space="0" w:color="00B0F0"/>
            </w:tcBorders>
            <w:vAlign w:val="center"/>
            <w:hideMark/>
          </w:tcPr>
          <w:p w:rsidR="000C301F" w:rsidRPr="009E06A9" w:rsidRDefault="000C301F"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bCs/>
              </w:rPr>
            </w:pPr>
            <w:r w:rsidRPr="009E06A9">
              <w:rPr>
                <w:rFonts w:eastAsia="Times New Roman" w:cstheme="minorHAnsi"/>
                <w:b/>
                <w:bCs/>
              </w:rPr>
              <w:t>119</w:t>
            </w:r>
          </w:p>
        </w:tc>
      </w:tr>
    </w:tbl>
    <w:p w:rsidR="00017D94" w:rsidRPr="009E06A9" w:rsidRDefault="00017D94" w:rsidP="00017D94">
      <w:pPr>
        <w:spacing w:before="240" w:after="120"/>
        <w:rPr>
          <w:rFonts w:cstheme="minorHAnsi"/>
        </w:rPr>
      </w:pPr>
      <w:r w:rsidRPr="009E06A9">
        <w:rPr>
          <w:rFonts w:cstheme="minorHAnsi"/>
        </w:rPr>
        <w:t>De los puestos que componen la plantilla, existen 9 puestos vacantes que se esperan cubrir mediante los correspondientes procesos de selección, previamente autorizados por el Ministerio de Hacienda.</w:t>
      </w:r>
    </w:p>
    <w:p w:rsidR="00017D94" w:rsidRPr="009E06A9" w:rsidRDefault="00017D94" w:rsidP="00017D94">
      <w:pPr>
        <w:spacing w:before="120" w:after="240"/>
        <w:rPr>
          <w:rFonts w:cstheme="minorHAnsi"/>
        </w:rPr>
      </w:pPr>
      <w:r w:rsidRPr="009E06A9">
        <w:rPr>
          <w:rFonts w:cstheme="minorHAnsi"/>
        </w:rPr>
        <w:t>La distribución de los 110 efectivos por categoría y sexo se detalla en la siguiente tabla:</w:t>
      </w:r>
    </w:p>
    <w:tbl>
      <w:tblPr>
        <w:tblStyle w:val="Sombreadomedio1-nfasis5"/>
        <w:tblW w:w="8560" w:type="dxa"/>
        <w:tblLook w:val="04A0" w:firstRow="1" w:lastRow="0" w:firstColumn="1" w:lastColumn="0" w:noHBand="0" w:noVBand="1"/>
      </w:tblPr>
      <w:tblGrid>
        <w:gridCol w:w="4819"/>
        <w:gridCol w:w="1247"/>
        <w:gridCol w:w="1247"/>
        <w:gridCol w:w="1247"/>
      </w:tblGrid>
      <w:tr w:rsidR="00017D94" w:rsidRPr="009E06A9" w:rsidTr="00E875D4">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819" w:type="dxa"/>
            <w:tcBorders>
              <w:bottom w:val="single" w:sz="4" w:space="0" w:color="00B0F0"/>
            </w:tcBorders>
            <w:noWrap/>
            <w:hideMark/>
          </w:tcPr>
          <w:p w:rsidR="00017D94" w:rsidRPr="009E06A9" w:rsidRDefault="00017D94" w:rsidP="00725D9B">
            <w:pPr>
              <w:rPr>
                <w:rFonts w:eastAsia="Times New Roman" w:cstheme="minorHAnsi"/>
                <w:b w:val="0"/>
                <w:bCs w:val="0"/>
              </w:rPr>
            </w:pPr>
            <w:r w:rsidRPr="009E06A9">
              <w:rPr>
                <w:rFonts w:eastAsia="Times New Roman" w:cstheme="minorHAnsi"/>
              </w:rPr>
              <w:t>Efectivos</w:t>
            </w:r>
          </w:p>
        </w:tc>
        <w:tc>
          <w:tcPr>
            <w:tcW w:w="1247" w:type="dxa"/>
            <w:tcBorders>
              <w:bottom w:val="single" w:sz="4" w:space="0" w:color="00B0F0"/>
            </w:tcBorders>
            <w:noWrap/>
            <w:hideMark/>
          </w:tcPr>
          <w:p w:rsidR="00017D94" w:rsidRPr="009E06A9" w:rsidRDefault="00017D94" w:rsidP="00725D9B">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rPr>
            </w:pPr>
            <w:r w:rsidRPr="009E06A9">
              <w:rPr>
                <w:rFonts w:eastAsia="Times New Roman" w:cstheme="minorHAnsi"/>
              </w:rPr>
              <w:t>Mujeres</w:t>
            </w:r>
          </w:p>
        </w:tc>
        <w:tc>
          <w:tcPr>
            <w:tcW w:w="1247" w:type="dxa"/>
            <w:tcBorders>
              <w:bottom w:val="single" w:sz="4" w:space="0" w:color="00B0F0"/>
            </w:tcBorders>
            <w:noWrap/>
            <w:hideMark/>
          </w:tcPr>
          <w:p w:rsidR="00017D94" w:rsidRPr="009E06A9" w:rsidRDefault="00017D94" w:rsidP="00725D9B">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rPr>
            </w:pPr>
            <w:r w:rsidRPr="009E06A9">
              <w:rPr>
                <w:rFonts w:eastAsia="Times New Roman" w:cstheme="minorHAnsi"/>
              </w:rPr>
              <w:t>Hombres</w:t>
            </w:r>
          </w:p>
        </w:tc>
        <w:tc>
          <w:tcPr>
            <w:tcW w:w="1247" w:type="dxa"/>
            <w:tcBorders>
              <w:bottom w:val="single" w:sz="4" w:space="0" w:color="00B0F0"/>
            </w:tcBorders>
            <w:noWrap/>
            <w:hideMark/>
          </w:tcPr>
          <w:p w:rsidR="00017D94" w:rsidRPr="009E06A9" w:rsidRDefault="00017D94" w:rsidP="00725D9B">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rPr>
            </w:pPr>
            <w:r w:rsidRPr="009E06A9">
              <w:rPr>
                <w:rFonts w:eastAsia="Times New Roman" w:cstheme="minorHAnsi"/>
              </w:rPr>
              <w:t>TOTAL</w:t>
            </w:r>
          </w:p>
        </w:tc>
      </w:tr>
      <w:tr w:rsidR="00017D94" w:rsidRPr="009E06A9" w:rsidTr="00E875D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819" w:type="dxa"/>
            <w:tcBorders>
              <w:top w:val="single" w:sz="4" w:space="0" w:color="00B0F0"/>
              <w:left w:val="single" w:sz="4" w:space="0" w:color="00B0F0"/>
              <w:bottom w:val="single" w:sz="4" w:space="0" w:color="00B0F0"/>
              <w:right w:val="single" w:sz="4" w:space="0" w:color="00B0F0"/>
            </w:tcBorders>
            <w:noWrap/>
            <w:hideMark/>
          </w:tcPr>
          <w:p w:rsidR="00017D94" w:rsidRPr="009E06A9" w:rsidRDefault="00017D94" w:rsidP="009E06A9">
            <w:pPr>
              <w:ind w:firstLineChars="50" w:firstLine="110"/>
              <w:rPr>
                <w:rFonts w:eastAsia="Times New Roman" w:cstheme="minorHAnsi"/>
              </w:rPr>
            </w:pPr>
            <w:r w:rsidRPr="009E06A9">
              <w:rPr>
                <w:rFonts w:eastAsia="Times New Roman" w:cstheme="minorHAnsi"/>
              </w:rPr>
              <w:t>Director</w:t>
            </w:r>
          </w:p>
        </w:tc>
        <w:tc>
          <w:tcPr>
            <w:tcW w:w="1247" w:type="dxa"/>
            <w:tcBorders>
              <w:top w:val="single" w:sz="4" w:space="0" w:color="00B0F0"/>
              <w:left w:val="single" w:sz="4" w:space="0" w:color="00B0F0"/>
              <w:bottom w:val="single" w:sz="4" w:space="0" w:color="00B0F0"/>
              <w:right w:val="single" w:sz="4" w:space="0" w:color="00B0F0"/>
            </w:tcBorders>
            <w:hideMark/>
          </w:tcPr>
          <w:p w:rsidR="00017D94" w:rsidRPr="009E06A9" w:rsidRDefault="00017D94"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9E06A9">
              <w:rPr>
                <w:rFonts w:eastAsia="Times New Roman" w:cstheme="minorHAnsi"/>
              </w:rPr>
              <w:t>4</w:t>
            </w:r>
          </w:p>
        </w:tc>
        <w:tc>
          <w:tcPr>
            <w:tcW w:w="1247" w:type="dxa"/>
            <w:tcBorders>
              <w:top w:val="single" w:sz="4" w:space="0" w:color="00B0F0"/>
              <w:left w:val="single" w:sz="4" w:space="0" w:color="00B0F0"/>
              <w:bottom w:val="single" w:sz="4" w:space="0" w:color="00B0F0"/>
              <w:right w:val="single" w:sz="4" w:space="0" w:color="00B0F0"/>
            </w:tcBorders>
            <w:hideMark/>
          </w:tcPr>
          <w:p w:rsidR="00017D94" w:rsidRPr="009E06A9" w:rsidRDefault="00017D94"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9E06A9">
              <w:rPr>
                <w:rFonts w:eastAsia="Times New Roman" w:cstheme="minorHAnsi"/>
              </w:rPr>
              <w:t>1</w:t>
            </w:r>
          </w:p>
        </w:tc>
        <w:tc>
          <w:tcPr>
            <w:tcW w:w="1247" w:type="dxa"/>
            <w:tcBorders>
              <w:top w:val="single" w:sz="4" w:space="0" w:color="00B0F0"/>
              <w:left w:val="single" w:sz="4" w:space="0" w:color="00B0F0"/>
              <w:bottom w:val="single" w:sz="4" w:space="0" w:color="00B0F0"/>
              <w:right w:val="single" w:sz="4" w:space="0" w:color="00B0F0"/>
            </w:tcBorders>
            <w:hideMark/>
          </w:tcPr>
          <w:p w:rsidR="00017D94" w:rsidRPr="009E06A9" w:rsidRDefault="00017D94"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9E06A9">
              <w:rPr>
                <w:rFonts w:eastAsia="Times New Roman" w:cstheme="minorHAnsi"/>
                <w:b/>
                <w:bCs/>
              </w:rPr>
              <w:t>5</w:t>
            </w:r>
          </w:p>
        </w:tc>
      </w:tr>
      <w:tr w:rsidR="00017D94" w:rsidRPr="009E06A9" w:rsidTr="00E875D4">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819" w:type="dxa"/>
            <w:tcBorders>
              <w:top w:val="single" w:sz="4" w:space="0" w:color="00B0F0"/>
              <w:left w:val="single" w:sz="4" w:space="0" w:color="00B0F0"/>
              <w:bottom w:val="single" w:sz="4" w:space="0" w:color="00B0F0"/>
              <w:right w:val="single" w:sz="4" w:space="0" w:color="00B0F0"/>
            </w:tcBorders>
            <w:noWrap/>
            <w:hideMark/>
          </w:tcPr>
          <w:p w:rsidR="00017D94" w:rsidRPr="009E06A9" w:rsidRDefault="00017D94" w:rsidP="009E06A9">
            <w:pPr>
              <w:ind w:firstLineChars="50" w:firstLine="110"/>
              <w:rPr>
                <w:rFonts w:eastAsia="Times New Roman" w:cstheme="minorHAnsi"/>
              </w:rPr>
            </w:pPr>
            <w:r w:rsidRPr="009E06A9">
              <w:rPr>
                <w:rFonts w:eastAsia="Times New Roman" w:cstheme="minorHAnsi"/>
              </w:rPr>
              <w:t>Personal de Coordinación</w:t>
            </w:r>
          </w:p>
        </w:tc>
        <w:tc>
          <w:tcPr>
            <w:tcW w:w="1247" w:type="dxa"/>
            <w:tcBorders>
              <w:top w:val="single" w:sz="4" w:space="0" w:color="00B0F0"/>
              <w:left w:val="single" w:sz="4" w:space="0" w:color="00B0F0"/>
              <w:bottom w:val="single" w:sz="4" w:space="0" w:color="00B0F0"/>
              <w:right w:val="single" w:sz="4" w:space="0" w:color="00B0F0"/>
            </w:tcBorders>
            <w:hideMark/>
          </w:tcPr>
          <w:p w:rsidR="00017D94" w:rsidRPr="009E06A9" w:rsidRDefault="00017D94"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rPr>
            </w:pPr>
            <w:r w:rsidRPr="009E06A9">
              <w:rPr>
                <w:rFonts w:eastAsia="Times New Roman" w:cstheme="minorHAnsi"/>
              </w:rPr>
              <w:t>8</w:t>
            </w:r>
            <w:r w:rsidR="00C86F43">
              <w:rPr>
                <w:rFonts w:eastAsia="Times New Roman" w:cstheme="minorHAnsi"/>
              </w:rPr>
              <w:t xml:space="preserve"> </w:t>
            </w:r>
          </w:p>
        </w:tc>
        <w:tc>
          <w:tcPr>
            <w:tcW w:w="1247" w:type="dxa"/>
            <w:tcBorders>
              <w:top w:val="single" w:sz="4" w:space="0" w:color="00B0F0"/>
              <w:left w:val="single" w:sz="4" w:space="0" w:color="00B0F0"/>
              <w:bottom w:val="single" w:sz="4" w:space="0" w:color="00B0F0"/>
              <w:right w:val="single" w:sz="4" w:space="0" w:color="00B0F0"/>
            </w:tcBorders>
            <w:hideMark/>
          </w:tcPr>
          <w:p w:rsidR="00017D94" w:rsidRPr="009E06A9" w:rsidRDefault="00017D94"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rPr>
            </w:pPr>
            <w:r w:rsidRPr="009E06A9">
              <w:rPr>
                <w:rFonts w:eastAsia="Times New Roman" w:cstheme="minorHAnsi"/>
              </w:rPr>
              <w:t>2</w:t>
            </w:r>
          </w:p>
        </w:tc>
        <w:tc>
          <w:tcPr>
            <w:tcW w:w="1247" w:type="dxa"/>
            <w:tcBorders>
              <w:top w:val="single" w:sz="4" w:space="0" w:color="00B0F0"/>
              <w:left w:val="single" w:sz="4" w:space="0" w:color="00B0F0"/>
              <w:bottom w:val="single" w:sz="4" w:space="0" w:color="00B0F0"/>
              <w:right w:val="single" w:sz="4" w:space="0" w:color="00B0F0"/>
            </w:tcBorders>
            <w:hideMark/>
          </w:tcPr>
          <w:p w:rsidR="00017D94" w:rsidRPr="009E06A9" w:rsidRDefault="00017D94"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bCs/>
              </w:rPr>
            </w:pPr>
            <w:r w:rsidRPr="009E06A9">
              <w:rPr>
                <w:rFonts w:eastAsia="Times New Roman" w:cstheme="minorHAnsi"/>
                <w:b/>
                <w:bCs/>
              </w:rPr>
              <w:t>10</w:t>
            </w:r>
          </w:p>
        </w:tc>
      </w:tr>
      <w:tr w:rsidR="00017D94" w:rsidRPr="009E06A9" w:rsidTr="00E875D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819" w:type="dxa"/>
            <w:tcBorders>
              <w:top w:val="single" w:sz="4" w:space="0" w:color="00B0F0"/>
              <w:left w:val="single" w:sz="4" w:space="0" w:color="00B0F0"/>
              <w:bottom w:val="single" w:sz="4" w:space="0" w:color="00B0F0"/>
              <w:right w:val="single" w:sz="4" w:space="0" w:color="00B0F0"/>
            </w:tcBorders>
            <w:noWrap/>
            <w:hideMark/>
          </w:tcPr>
          <w:p w:rsidR="00017D94" w:rsidRPr="009E06A9" w:rsidRDefault="00017D94" w:rsidP="009E06A9">
            <w:pPr>
              <w:ind w:firstLineChars="50" w:firstLine="110"/>
              <w:rPr>
                <w:rFonts w:eastAsia="Times New Roman" w:cstheme="minorHAnsi"/>
              </w:rPr>
            </w:pPr>
            <w:r w:rsidRPr="009E06A9">
              <w:rPr>
                <w:rFonts w:eastAsia="Times New Roman" w:cstheme="minorHAnsi"/>
              </w:rPr>
              <w:t>Técnico</w:t>
            </w:r>
          </w:p>
        </w:tc>
        <w:tc>
          <w:tcPr>
            <w:tcW w:w="1247" w:type="dxa"/>
            <w:tcBorders>
              <w:top w:val="single" w:sz="4" w:space="0" w:color="00B0F0"/>
              <w:left w:val="single" w:sz="4" w:space="0" w:color="00B0F0"/>
              <w:bottom w:val="single" w:sz="4" w:space="0" w:color="00B0F0"/>
              <w:right w:val="single" w:sz="4" w:space="0" w:color="00B0F0"/>
            </w:tcBorders>
            <w:hideMark/>
          </w:tcPr>
          <w:p w:rsidR="00017D94" w:rsidRPr="009E06A9" w:rsidRDefault="00017D94"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9E06A9">
              <w:rPr>
                <w:rFonts w:eastAsia="Times New Roman" w:cstheme="minorHAnsi"/>
              </w:rPr>
              <w:t>40</w:t>
            </w:r>
          </w:p>
        </w:tc>
        <w:tc>
          <w:tcPr>
            <w:tcW w:w="1247" w:type="dxa"/>
            <w:tcBorders>
              <w:top w:val="single" w:sz="4" w:space="0" w:color="00B0F0"/>
              <w:left w:val="single" w:sz="4" w:space="0" w:color="00B0F0"/>
              <w:bottom w:val="single" w:sz="4" w:space="0" w:color="00B0F0"/>
              <w:right w:val="single" w:sz="4" w:space="0" w:color="00B0F0"/>
            </w:tcBorders>
            <w:hideMark/>
          </w:tcPr>
          <w:p w:rsidR="00017D94" w:rsidRPr="009E06A9" w:rsidRDefault="00017D94"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9E06A9">
              <w:rPr>
                <w:rFonts w:eastAsia="Times New Roman" w:cstheme="minorHAnsi"/>
              </w:rPr>
              <w:t>19</w:t>
            </w:r>
          </w:p>
        </w:tc>
        <w:tc>
          <w:tcPr>
            <w:tcW w:w="1247" w:type="dxa"/>
            <w:tcBorders>
              <w:top w:val="single" w:sz="4" w:space="0" w:color="00B0F0"/>
              <w:left w:val="single" w:sz="4" w:space="0" w:color="00B0F0"/>
              <w:bottom w:val="single" w:sz="4" w:space="0" w:color="00B0F0"/>
              <w:right w:val="single" w:sz="4" w:space="0" w:color="00B0F0"/>
            </w:tcBorders>
            <w:hideMark/>
          </w:tcPr>
          <w:p w:rsidR="00017D94" w:rsidRPr="009E06A9" w:rsidRDefault="00017D94"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9E06A9">
              <w:rPr>
                <w:rFonts w:eastAsia="Times New Roman" w:cstheme="minorHAnsi"/>
                <w:b/>
                <w:bCs/>
              </w:rPr>
              <w:t>59</w:t>
            </w:r>
          </w:p>
        </w:tc>
      </w:tr>
      <w:tr w:rsidR="00017D94" w:rsidRPr="009E06A9" w:rsidTr="00E875D4">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819" w:type="dxa"/>
            <w:tcBorders>
              <w:top w:val="single" w:sz="4" w:space="0" w:color="00B0F0"/>
              <w:left w:val="single" w:sz="4" w:space="0" w:color="00B0F0"/>
              <w:bottom w:val="single" w:sz="4" w:space="0" w:color="00B0F0"/>
              <w:right w:val="single" w:sz="4" w:space="0" w:color="00B0F0"/>
            </w:tcBorders>
            <w:noWrap/>
            <w:hideMark/>
          </w:tcPr>
          <w:p w:rsidR="00017D94" w:rsidRPr="009E06A9" w:rsidRDefault="00017D94" w:rsidP="009E06A9">
            <w:pPr>
              <w:ind w:firstLineChars="50" w:firstLine="110"/>
              <w:rPr>
                <w:rFonts w:eastAsia="Times New Roman" w:cstheme="minorHAnsi"/>
              </w:rPr>
            </w:pPr>
            <w:r w:rsidRPr="009E06A9">
              <w:rPr>
                <w:rFonts w:eastAsia="Times New Roman" w:cstheme="minorHAnsi"/>
              </w:rPr>
              <w:t>Técnico Medio</w:t>
            </w:r>
          </w:p>
        </w:tc>
        <w:tc>
          <w:tcPr>
            <w:tcW w:w="1247" w:type="dxa"/>
            <w:tcBorders>
              <w:top w:val="single" w:sz="4" w:space="0" w:color="00B0F0"/>
              <w:left w:val="single" w:sz="4" w:space="0" w:color="00B0F0"/>
              <w:bottom w:val="single" w:sz="4" w:space="0" w:color="00B0F0"/>
              <w:right w:val="single" w:sz="4" w:space="0" w:color="00B0F0"/>
            </w:tcBorders>
            <w:hideMark/>
          </w:tcPr>
          <w:p w:rsidR="00017D94" w:rsidRPr="009E06A9" w:rsidRDefault="00017D94"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rPr>
            </w:pPr>
            <w:r w:rsidRPr="009E06A9">
              <w:rPr>
                <w:rFonts w:eastAsia="Times New Roman" w:cstheme="minorHAnsi"/>
              </w:rPr>
              <w:t>19</w:t>
            </w:r>
          </w:p>
        </w:tc>
        <w:tc>
          <w:tcPr>
            <w:tcW w:w="1247" w:type="dxa"/>
            <w:tcBorders>
              <w:top w:val="single" w:sz="4" w:space="0" w:color="00B0F0"/>
              <w:left w:val="single" w:sz="4" w:space="0" w:color="00B0F0"/>
              <w:bottom w:val="single" w:sz="4" w:space="0" w:color="00B0F0"/>
              <w:right w:val="single" w:sz="4" w:space="0" w:color="00B0F0"/>
            </w:tcBorders>
            <w:hideMark/>
          </w:tcPr>
          <w:p w:rsidR="00017D94" w:rsidRPr="009E06A9" w:rsidRDefault="00017D94"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rPr>
            </w:pPr>
            <w:r w:rsidRPr="009E06A9">
              <w:rPr>
                <w:rFonts w:eastAsia="Times New Roman" w:cstheme="minorHAnsi"/>
              </w:rPr>
              <w:t>5</w:t>
            </w:r>
          </w:p>
        </w:tc>
        <w:tc>
          <w:tcPr>
            <w:tcW w:w="1247" w:type="dxa"/>
            <w:tcBorders>
              <w:top w:val="single" w:sz="4" w:space="0" w:color="00B0F0"/>
              <w:left w:val="single" w:sz="4" w:space="0" w:color="00B0F0"/>
              <w:bottom w:val="single" w:sz="4" w:space="0" w:color="00B0F0"/>
              <w:right w:val="single" w:sz="4" w:space="0" w:color="00B0F0"/>
            </w:tcBorders>
            <w:hideMark/>
          </w:tcPr>
          <w:p w:rsidR="00017D94" w:rsidRPr="009E06A9" w:rsidRDefault="00017D94"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bCs/>
              </w:rPr>
            </w:pPr>
            <w:r w:rsidRPr="009E06A9">
              <w:rPr>
                <w:rFonts w:eastAsia="Times New Roman" w:cstheme="minorHAnsi"/>
                <w:b/>
                <w:bCs/>
              </w:rPr>
              <w:t>24</w:t>
            </w:r>
          </w:p>
        </w:tc>
      </w:tr>
      <w:tr w:rsidR="00017D94" w:rsidRPr="009E06A9" w:rsidTr="00E875D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819" w:type="dxa"/>
            <w:tcBorders>
              <w:top w:val="single" w:sz="4" w:space="0" w:color="00B0F0"/>
              <w:left w:val="single" w:sz="4" w:space="0" w:color="00B0F0"/>
              <w:bottom w:val="single" w:sz="4" w:space="0" w:color="00B0F0"/>
              <w:right w:val="single" w:sz="4" w:space="0" w:color="00B0F0"/>
            </w:tcBorders>
            <w:noWrap/>
            <w:hideMark/>
          </w:tcPr>
          <w:p w:rsidR="00017D94" w:rsidRPr="009E06A9" w:rsidRDefault="00017D94" w:rsidP="009E06A9">
            <w:pPr>
              <w:ind w:firstLineChars="50" w:firstLine="110"/>
              <w:rPr>
                <w:rFonts w:eastAsia="Times New Roman" w:cstheme="minorHAnsi"/>
              </w:rPr>
            </w:pPr>
            <w:r w:rsidRPr="009E06A9">
              <w:rPr>
                <w:rFonts w:eastAsia="Times New Roman" w:cstheme="minorHAnsi"/>
              </w:rPr>
              <w:t>Administrativo</w:t>
            </w:r>
          </w:p>
        </w:tc>
        <w:tc>
          <w:tcPr>
            <w:tcW w:w="1247" w:type="dxa"/>
            <w:tcBorders>
              <w:top w:val="single" w:sz="4" w:space="0" w:color="00B0F0"/>
              <w:left w:val="single" w:sz="4" w:space="0" w:color="00B0F0"/>
              <w:bottom w:val="single" w:sz="4" w:space="0" w:color="00B0F0"/>
              <w:right w:val="single" w:sz="4" w:space="0" w:color="00B0F0"/>
            </w:tcBorders>
            <w:hideMark/>
          </w:tcPr>
          <w:p w:rsidR="00017D94" w:rsidRPr="009E06A9" w:rsidRDefault="00017D94"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9E06A9">
              <w:rPr>
                <w:rFonts w:eastAsia="Times New Roman" w:cstheme="minorHAnsi"/>
              </w:rPr>
              <w:t>12</w:t>
            </w:r>
          </w:p>
        </w:tc>
        <w:tc>
          <w:tcPr>
            <w:tcW w:w="1247" w:type="dxa"/>
            <w:tcBorders>
              <w:top w:val="single" w:sz="4" w:space="0" w:color="00B0F0"/>
              <w:left w:val="single" w:sz="4" w:space="0" w:color="00B0F0"/>
              <w:bottom w:val="single" w:sz="4" w:space="0" w:color="00B0F0"/>
              <w:right w:val="single" w:sz="4" w:space="0" w:color="00B0F0"/>
            </w:tcBorders>
            <w:hideMark/>
          </w:tcPr>
          <w:p w:rsidR="00017D94" w:rsidRPr="009E06A9" w:rsidRDefault="00017D94"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9E06A9">
              <w:rPr>
                <w:rFonts w:eastAsia="Times New Roman" w:cstheme="minorHAnsi"/>
              </w:rPr>
              <w:t> </w:t>
            </w:r>
          </w:p>
        </w:tc>
        <w:tc>
          <w:tcPr>
            <w:tcW w:w="1247" w:type="dxa"/>
            <w:tcBorders>
              <w:top w:val="single" w:sz="4" w:space="0" w:color="00B0F0"/>
              <w:left w:val="single" w:sz="4" w:space="0" w:color="00B0F0"/>
              <w:bottom w:val="single" w:sz="4" w:space="0" w:color="00B0F0"/>
              <w:right w:val="single" w:sz="4" w:space="0" w:color="00B0F0"/>
            </w:tcBorders>
            <w:hideMark/>
          </w:tcPr>
          <w:p w:rsidR="00017D94" w:rsidRPr="009E06A9" w:rsidRDefault="00017D94"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9E06A9">
              <w:rPr>
                <w:rFonts w:eastAsia="Times New Roman" w:cstheme="minorHAnsi"/>
                <w:b/>
                <w:bCs/>
              </w:rPr>
              <w:t>12</w:t>
            </w:r>
          </w:p>
        </w:tc>
      </w:tr>
      <w:tr w:rsidR="00017D94" w:rsidRPr="009E06A9" w:rsidTr="00E875D4">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819" w:type="dxa"/>
            <w:tcBorders>
              <w:top w:val="single" w:sz="4" w:space="0" w:color="00B0F0"/>
              <w:left w:val="single" w:sz="4" w:space="0" w:color="00B0F0"/>
              <w:bottom w:val="single" w:sz="4" w:space="0" w:color="00B0F0"/>
              <w:right w:val="single" w:sz="4" w:space="0" w:color="00B0F0"/>
            </w:tcBorders>
            <w:hideMark/>
          </w:tcPr>
          <w:p w:rsidR="00017D94" w:rsidRPr="009E06A9" w:rsidRDefault="00017D94" w:rsidP="00725D9B">
            <w:pPr>
              <w:rPr>
                <w:rFonts w:eastAsia="Times New Roman" w:cstheme="minorHAnsi"/>
                <w:b w:val="0"/>
                <w:bCs w:val="0"/>
              </w:rPr>
            </w:pPr>
            <w:r w:rsidRPr="009E06A9">
              <w:rPr>
                <w:rFonts w:eastAsia="Times New Roman" w:cstheme="minorHAnsi"/>
              </w:rPr>
              <w:t>Total</w:t>
            </w:r>
          </w:p>
        </w:tc>
        <w:tc>
          <w:tcPr>
            <w:tcW w:w="1247" w:type="dxa"/>
            <w:tcBorders>
              <w:top w:val="single" w:sz="4" w:space="0" w:color="00B0F0"/>
              <w:left w:val="single" w:sz="4" w:space="0" w:color="00B0F0"/>
              <w:bottom w:val="single" w:sz="4" w:space="0" w:color="00B0F0"/>
              <w:right w:val="single" w:sz="4" w:space="0" w:color="00B0F0"/>
            </w:tcBorders>
            <w:hideMark/>
          </w:tcPr>
          <w:p w:rsidR="00017D94" w:rsidRPr="009E06A9" w:rsidRDefault="00017D94"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bCs/>
              </w:rPr>
            </w:pPr>
            <w:r w:rsidRPr="009E06A9">
              <w:rPr>
                <w:rFonts w:eastAsia="Times New Roman" w:cstheme="minorHAnsi"/>
                <w:b/>
                <w:bCs/>
              </w:rPr>
              <w:t>83</w:t>
            </w:r>
          </w:p>
        </w:tc>
        <w:tc>
          <w:tcPr>
            <w:tcW w:w="1247" w:type="dxa"/>
            <w:tcBorders>
              <w:top w:val="single" w:sz="4" w:space="0" w:color="00B0F0"/>
              <w:left w:val="single" w:sz="4" w:space="0" w:color="00B0F0"/>
              <w:bottom w:val="single" w:sz="4" w:space="0" w:color="00B0F0"/>
              <w:right w:val="single" w:sz="4" w:space="0" w:color="00B0F0"/>
            </w:tcBorders>
            <w:hideMark/>
          </w:tcPr>
          <w:p w:rsidR="00017D94" w:rsidRPr="009E06A9" w:rsidRDefault="00017D94"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bCs/>
              </w:rPr>
            </w:pPr>
            <w:r w:rsidRPr="009E06A9">
              <w:rPr>
                <w:rFonts w:eastAsia="Times New Roman" w:cstheme="minorHAnsi"/>
                <w:b/>
                <w:bCs/>
              </w:rPr>
              <w:t>27</w:t>
            </w:r>
          </w:p>
        </w:tc>
        <w:tc>
          <w:tcPr>
            <w:tcW w:w="1247" w:type="dxa"/>
            <w:tcBorders>
              <w:top w:val="single" w:sz="4" w:space="0" w:color="00B0F0"/>
              <w:left w:val="single" w:sz="4" w:space="0" w:color="00B0F0"/>
              <w:bottom w:val="single" w:sz="4" w:space="0" w:color="00B0F0"/>
              <w:right w:val="single" w:sz="4" w:space="0" w:color="00B0F0"/>
            </w:tcBorders>
            <w:hideMark/>
          </w:tcPr>
          <w:p w:rsidR="00017D94" w:rsidRPr="009E06A9" w:rsidRDefault="00017D94"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bCs/>
              </w:rPr>
            </w:pPr>
            <w:r w:rsidRPr="009E06A9">
              <w:rPr>
                <w:rFonts w:eastAsia="Times New Roman" w:cstheme="minorHAnsi"/>
                <w:b/>
                <w:bCs/>
              </w:rPr>
              <w:t>110</w:t>
            </w:r>
          </w:p>
        </w:tc>
      </w:tr>
    </w:tbl>
    <w:p w:rsidR="0007044A" w:rsidRDefault="0007044A">
      <w:pPr>
        <w:spacing w:after="200"/>
        <w:jc w:val="left"/>
        <w:rPr>
          <w:b/>
          <w:bCs/>
        </w:rPr>
      </w:pPr>
      <w:r>
        <w:br w:type="page"/>
      </w:r>
    </w:p>
    <w:p w:rsidR="00422ECF" w:rsidRPr="009E06A9" w:rsidRDefault="00422ECF" w:rsidP="0062690C">
      <w:pPr>
        <w:pStyle w:val="Sinespaciado"/>
      </w:pPr>
      <w:bookmarkStart w:id="39" w:name="_Toc8987402"/>
      <w:r w:rsidRPr="009E06A9">
        <w:lastRenderedPageBreak/>
        <w:t>PRESUPUESTO 201</w:t>
      </w:r>
      <w:bookmarkEnd w:id="31"/>
      <w:bookmarkEnd w:id="32"/>
      <w:bookmarkEnd w:id="33"/>
      <w:bookmarkEnd w:id="34"/>
      <w:bookmarkEnd w:id="35"/>
      <w:bookmarkEnd w:id="36"/>
      <w:bookmarkEnd w:id="37"/>
      <w:r w:rsidRPr="009E06A9">
        <w:t>9</w:t>
      </w:r>
      <w:bookmarkEnd w:id="38"/>
      <w:bookmarkEnd w:id="39"/>
      <w:r w:rsidR="00DC7BB6">
        <w:t xml:space="preserve"> </w:t>
      </w:r>
    </w:p>
    <w:p w:rsidR="00017D94" w:rsidRPr="009E06A9" w:rsidRDefault="00A3499F" w:rsidP="00017D94">
      <w:pPr>
        <w:spacing w:before="120" w:after="120"/>
        <w:rPr>
          <w:rFonts w:eastAsia="Calibri" w:cstheme="minorHAnsi"/>
          <w:b/>
        </w:rPr>
      </w:pPr>
      <w:bookmarkStart w:id="40" w:name="_Toc309659598"/>
      <w:bookmarkStart w:id="41" w:name="_Toc309894543"/>
      <w:bookmarkStart w:id="42" w:name="_Toc309894705"/>
      <w:bookmarkStart w:id="43" w:name="_Toc309894881"/>
      <w:r w:rsidRPr="009E06A9">
        <w:rPr>
          <w:rFonts w:eastAsia="Calibri" w:cstheme="minorHAnsi"/>
          <w:b/>
        </w:rPr>
        <w:t>ORIGEN DE FONDOS</w:t>
      </w:r>
      <w:bookmarkEnd w:id="40"/>
      <w:bookmarkEnd w:id="41"/>
      <w:bookmarkEnd w:id="42"/>
      <w:bookmarkEnd w:id="43"/>
    </w:p>
    <w:p w:rsidR="00017D94" w:rsidRPr="009E06A9" w:rsidRDefault="00017D94" w:rsidP="00017D94">
      <w:pPr>
        <w:spacing w:after="240"/>
        <w:rPr>
          <w:rFonts w:cstheme="minorHAnsi"/>
        </w:rPr>
      </w:pPr>
      <w:r w:rsidRPr="009E06A9">
        <w:rPr>
          <w:rFonts w:cstheme="minorHAnsi"/>
        </w:rPr>
        <w:t>Los fondos que FECYT espera obtener en 2019 para su aplicación en las actividades detalladas en este Plan de Actuación ascienden a 24.981 miles de euros:</w:t>
      </w:r>
    </w:p>
    <w:tbl>
      <w:tblPr>
        <w:tblStyle w:val="Sombreadomedio1-nfasis5"/>
        <w:tblW w:w="8957" w:type="dxa"/>
        <w:tblLook w:val="04A0" w:firstRow="1" w:lastRow="0" w:firstColumn="1" w:lastColumn="0" w:noHBand="0" w:noVBand="1"/>
      </w:tblPr>
      <w:tblGrid>
        <w:gridCol w:w="5216"/>
        <w:gridCol w:w="1247"/>
        <w:gridCol w:w="1247"/>
        <w:gridCol w:w="1247"/>
      </w:tblGrid>
      <w:tr w:rsidR="00017D94" w:rsidRPr="009E06A9" w:rsidTr="0074494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216" w:type="dxa"/>
            <w:tcBorders>
              <w:bottom w:val="single" w:sz="4" w:space="0" w:color="00B0F0"/>
            </w:tcBorders>
            <w:noWrap/>
            <w:vAlign w:val="center"/>
            <w:hideMark/>
          </w:tcPr>
          <w:p w:rsidR="00017D94" w:rsidRPr="009E06A9" w:rsidRDefault="00017D94" w:rsidP="00725D9B">
            <w:pPr>
              <w:spacing w:before="100" w:beforeAutospacing="1" w:after="100" w:afterAutospacing="1"/>
              <w:rPr>
                <w:rFonts w:cstheme="minorHAnsi"/>
                <w:b w:val="0"/>
              </w:rPr>
            </w:pPr>
            <w:r w:rsidRPr="00744945">
              <w:rPr>
                <w:rFonts w:eastAsia="Times New Roman" w:cstheme="minorHAnsi"/>
              </w:rPr>
              <w:t>Fondos 2019 (Miles de euros)</w:t>
            </w:r>
          </w:p>
        </w:tc>
        <w:tc>
          <w:tcPr>
            <w:tcW w:w="1247" w:type="dxa"/>
            <w:tcBorders>
              <w:bottom w:val="single" w:sz="4" w:space="0" w:color="00B0F0"/>
            </w:tcBorders>
            <w:vAlign w:val="center"/>
          </w:tcPr>
          <w:p w:rsidR="00017D94" w:rsidRPr="009E06A9" w:rsidRDefault="00017D94" w:rsidP="00725D9B">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rPr>
              <w:t>2019</w:t>
            </w:r>
          </w:p>
        </w:tc>
        <w:tc>
          <w:tcPr>
            <w:tcW w:w="1247" w:type="dxa"/>
            <w:tcBorders>
              <w:bottom w:val="single" w:sz="4" w:space="0" w:color="00B0F0"/>
            </w:tcBorders>
            <w:vAlign w:val="center"/>
          </w:tcPr>
          <w:p w:rsidR="00017D94" w:rsidRPr="009E06A9" w:rsidRDefault="00017D94" w:rsidP="00725D9B">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rPr>
              <w:t>2018</w:t>
            </w:r>
          </w:p>
        </w:tc>
        <w:tc>
          <w:tcPr>
            <w:tcW w:w="1247" w:type="dxa"/>
            <w:tcBorders>
              <w:bottom w:val="single" w:sz="4" w:space="0" w:color="00B0F0"/>
            </w:tcBorders>
            <w:vAlign w:val="center"/>
            <w:hideMark/>
          </w:tcPr>
          <w:p w:rsidR="00017D94" w:rsidRPr="009E06A9" w:rsidRDefault="00017D94" w:rsidP="00725D9B">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rPr>
              <w:t>%</w:t>
            </w:r>
          </w:p>
        </w:tc>
      </w:tr>
      <w:tr w:rsidR="00017D94" w:rsidRPr="009E06A9" w:rsidTr="0074494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216" w:type="dxa"/>
            <w:tcBorders>
              <w:top w:val="single" w:sz="4" w:space="0" w:color="00B0F0"/>
              <w:left w:val="single" w:sz="4" w:space="0" w:color="00B0F0"/>
              <w:bottom w:val="single" w:sz="4" w:space="0" w:color="00B0F0"/>
              <w:right w:val="single" w:sz="4" w:space="0" w:color="00B0F0"/>
            </w:tcBorders>
            <w:noWrap/>
            <w:vAlign w:val="center"/>
            <w:hideMark/>
          </w:tcPr>
          <w:p w:rsidR="00017D94" w:rsidRPr="00A3499F" w:rsidRDefault="00017D94" w:rsidP="009E06A9">
            <w:pPr>
              <w:ind w:firstLineChars="50" w:firstLine="110"/>
              <w:rPr>
                <w:rFonts w:eastAsia="Times New Roman" w:cstheme="minorHAnsi"/>
                <w:b w:val="0"/>
                <w:color w:val="000000"/>
              </w:rPr>
            </w:pPr>
            <w:r w:rsidRPr="00A3499F">
              <w:rPr>
                <w:rFonts w:eastAsia="Times New Roman" w:cstheme="minorHAnsi"/>
                <w:b w:val="0"/>
                <w:color w:val="000000"/>
              </w:rPr>
              <w:t>Fondos PGE 2019</w:t>
            </w:r>
          </w:p>
        </w:tc>
        <w:tc>
          <w:tcPr>
            <w:tcW w:w="1247" w:type="dxa"/>
            <w:tcBorders>
              <w:top w:val="single" w:sz="4" w:space="0" w:color="00B0F0"/>
              <w:left w:val="single" w:sz="4" w:space="0" w:color="00B0F0"/>
              <w:bottom w:val="single" w:sz="4" w:space="0" w:color="00B0F0"/>
              <w:right w:val="single" w:sz="4" w:space="0" w:color="00B0F0"/>
            </w:tcBorders>
            <w:vAlign w:val="center"/>
          </w:tcPr>
          <w:p w:rsidR="00017D94" w:rsidRPr="009E06A9" w:rsidRDefault="00017D94"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17.212</w:t>
            </w:r>
          </w:p>
        </w:tc>
        <w:tc>
          <w:tcPr>
            <w:tcW w:w="1247" w:type="dxa"/>
            <w:tcBorders>
              <w:top w:val="single" w:sz="4" w:space="0" w:color="00B0F0"/>
              <w:left w:val="single" w:sz="4" w:space="0" w:color="00B0F0"/>
              <w:bottom w:val="single" w:sz="4" w:space="0" w:color="00B0F0"/>
              <w:right w:val="single" w:sz="4" w:space="0" w:color="00B0F0"/>
            </w:tcBorders>
            <w:vAlign w:val="center"/>
          </w:tcPr>
          <w:p w:rsidR="00017D94" w:rsidRPr="009E06A9" w:rsidRDefault="00017D94"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17.212</w:t>
            </w:r>
          </w:p>
        </w:tc>
        <w:tc>
          <w:tcPr>
            <w:tcW w:w="1247" w:type="dxa"/>
            <w:tcBorders>
              <w:top w:val="single" w:sz="4" w:space="0" w:color="00B0F0"/>
              <w:left w:val="single" w:sz="4" w:space="0" w:color="00B0F0"/>
              <w:bottom w:val="single" w:sz="4" w:space="0" w:color="00B0F0"/>
              <w:right w:val="single" w:sz="4" w:space="0" w:color="00B0F0"/>
            </w:tcBorders>
            <w:vAlign w:val="center"/>
            <w:hideMark/>
          </w:tcPr>
          <w:p w:rsidR="00017D94" w:rsidRPr="009E06A9" w:rsidRDefault="00017D94"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0%</w:t>
            </w:r>
          </w:p>
        </w:tc>
      </w:tr>
      <w:tr w:rsidR="00017D94" w:rsidRPr="009E06A9" w:rsidTr="00744945">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216" w:type="dxa"/>
            <w:tcBorders>
              <w:top w:val="single" w:sz="4" w:space="0" w:color="00B0F0"/>
              <w:left w:val="single" w:sz="4" w:space="0" w:color="00B0F0"/>
              <w:bottom w:val="single" w:sz="4" w:space="0" w:color="00B0F0"/>
              <w:right w:val="single" w:sz="4" w:space="0" w:color="00B0F0"/>
            </w:tcBorders>
            <w:noWrap/>
            <w:vAlign w:val="center"/>
            <w:hideMark/>
          </w:tcPr>
          <w:p w:rsidR="00017D94" w:rsidRPr="00A3499F" w:rsidRDefault="00017D94" w:rsidP="009E06A9">
            <w:pPr>
              <w:ind w:firstLineChars="50" w:firstLine="110"/>
              <w:rPr>
                <w:rFonts w:eastAsia="Times New Roman" w:cstheme="minorHAnsi"/>
                <w:b w:val="0"/>
                <w:color w:val="000000"/>
              </w:rPr>
            </w:pPr>
            <w:r w:rsidRPr="00A3499F">
              <w:rPr>
                <w:rFonts w:eastAsia="Times New Roman" w:cstheme="minorHAnsi"/>
                <w:b w:val="0"/>
                <w:color w:val="000000"/>
              </w:rPr>
              <w:t>Otros fondos 2019</w:t>
            </w:r>
          </w:p>
        </w:tc>
        <w:tc>
          <w:tcPr>
            <w:tcW w:w="1247" w:type="dxa"/>
            <w:tcBorders>
              <w:top w:val="single" w:sz="4" w:space="0" w:color="00B0F0"/>
              <w:left w:val="single" w:sz="4" w:space="0" w:color="00B0F0"/>
              <w:bottom w:val="single" w:sz="4" w:space="0" w:color="00B0F0"/>
              <w:right w:val="single" w:sz="4" w:space="0" w:color="00B0F0"/>
            </w:tcBorders>
            <w:vAlign w:val="center"/>
          </w:tcPr>
          <w:p w:rsidR="00017D94" w:rsidRPr="009E06A9" w:rsidRDefault="00017D94"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2.280</w:t>
            </w:r>
          </w:p>
        </w:tc>
        <w:tc>
          <w:tcPr>
            <w:tcW w:w="1247" w:type="dxa"/>
            <w:tcBorders>
              <w:top w:val="single" w:sz="4" w:space="0" w:color="00B0F0"/>
              <w:left w:val="single" w:sz="4" w:space="0" w:color="00B0F0"/>
              <w:bottom w:val="single" w:sz="4" w:space="0" w:color="00B0F0"/>
              <w:right w:val="single" w:sz="4" w:space="0" w:color="00B0F0"/>
            </w:tcBorders>
            <w:vAlign w:val="center"/>
          </w:tcPr>
          <w:p w:rsidR="00017D94" w:rsidRPr="009E06A9" w:rsidRDefault="00017D94"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2.070</w:t>
            </w:r>
          </w:p>
        </w:tc>
        <w:tc>
          <w:tcPr>
            <w:tcW w:w="1247" w:type="dxa"/>
            <w:tcBorders>
              <w:top w:val="single" w:sz="4" w:space="0" w:color="00B0F0"/>
              <w:left w:val="single" w:sz="4" w:space="0" w:color="00B0F0"/>
              <w:bottom w:val="single" w:sz="4" w:space="0" w:color="00B0F0"/>
              <w:right w:val="single" w:sz="4" w:space="0" w:color="00B0F0"/>
            </w:tcBorders>
            <w:vAlign w:val="center"/>
            <w:hideMark/>
          </w:tcPr>
          <w:p w:rsidR="00017D94" w:rsidRPr="009E06A9" w:rsidRDefault="00017D94"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10%</w:t>
            </w:r>
          </w:p>
        </w:tc>
      </w:tr>
      <w:tr w:rsidR="00017D94" w:rsidRPr="009E06A9" w:rsidTr="0074494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216" w:type="dxa"/>
            <w:tcBorders>
              <w:top w:val="single" w:sz="4" w:space="0" w:color="00B0F0"/>
              <w:left w:val="single" w:sz="4" w:space="0" w:color="00B0F0"/>
              <w:bottom w:val="single" w:sz="4" w:space="0" w:color="00B0F0"/>
              <w:right w:val="single" w:sz="4" w:space="0" w:color="00B0F0"/>
            </w:tcBorders>
            <w:shd w:val="clear" w:color="auto" w:fill="BFBFBF" w:themeFill="background1" w:themeFillShade="BF"/>
            <w:noWrap/>
            <w:vAlign w:val="center"/>
          </w:tcPr>
          <w:p w:rsidR="00017D94" w:rsidRPr="009E06A9" w:rsidRDefault="00017D94" w:rsidP="00725D9B">
            <w:pPr>
              <w:rPr>
                <w:rFonts w:eastAsia="Times New Roman" w:cstheme="minorHAnsi"/>
                <w:b w:val="0"/>
                <w:bCs w:val="0"/>
                <w:color w:val="000000"/>
              </w:rPr>
            </w:pPr>
            <w:r w:rsidRPr="009E06A9">
              <w:rPr>
                <w:rFonts w:eastAsia="Times New Roman" w:cstheme="minorHAnsi"/>
                <w:color w:val="000000"/>
              </w:rPr>
              <w:t>Subtotal Fondos a obtener en 2019</w:t>
            </w:r>
          </w:p>
        </w:tc>
        <w:tc>
          <w:tcPr>
            <w:tcW w:w="1247" w:type="dxa"/>
            <w:tcBorders>
              <w:top w:val="single" w:sz="4" w:space="0" w:color="00B0F0"/>
              <w:left w:val="single" w:sz="4" w:space="0" w:color="00B0F0"/>
              <w:bottom w:val="single" w:sz="4" w:space="0" w:color="00B0F0"/>
              <w:right w:val="single" w:sz="4" w:space="0" w:color="00B0F0"/>
            </w:tcBorders>
            <w:shd w:val="clear" w:color="auto" w:fill="BFBFBF" w:themeFill="background1" w:themeFillShade="BF"/>
            <w:vAlign w:val="center"/>
          </w:tcPr>
          <w:p w:rsidR="00017D94" w:rsidRPr="009E06A9" w:rsidRDefault="00017D94"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19.492</w:t>
            </w:r>
          </w:p>
        </w:tc>
        <w:tc>
          <w:tcPr>
            <w:tcW w:w="1247" w:type="dxa"/>
            <w:tcBorders>
              <w:top w:val="single" w:sz="4" w:space="0" w:color="00B0F0"/>
              <w:left w:val="single" w:sz="4" w:space="0" w:color="00B0F0"/>
              <w:bottom w:val="single" w:sz="4" w:space="0" w:color="00B0F0"/>
              <w:right w:val="single" w:sz="4" w:space="0" w:color="00B0F0"/>
            </w:tcBorders>
            <w:shd w:val="clear" w:color="auto" w:fill="BFBFBF" w:themeFill="background1" w:themeFillShade="BF"/>
            <w:vAlign w:val="center"/>
          </w:tcPr>
          <w:p w:rsidR="00017D94" w:rsidRPr="009E06A9" w:rsidRDefault="00017D94"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19.283</w:t>
            </w:r>
          </w:p>
        </w:tc>
        <w:tc>
          <w:tcPr>
            <w:tcW w:w="1247" w:type="dxa"/>
            <w:tcBorders>
              <w:top w:val="single" w:sz="4" w:space="0" w:color="00B0F0"/>
              <w:left w:val="single" w:sz="4" w:space="0" w:color="00B0F0"/>
              <w:bottom w:val="single" w:sz="4" w:space="0" w:color="00B0F0"/>
              <w:right w:val="single" w:sz="4" w:space="0" w:color="00B0F0"/>
            </w:tcBorders>
            <w:shd w:val="clear" w:color="auto" w:fill="BFBFBF" w:themeFill="background1" w:themeFillShade="BF"/>
            <w:vAlign w:val="center"/>
          </w:tcPr>
          <w:p w:rsidR="00017D94" w:rsidRPr="009E06A9" w:rsidRDefault="00017D94"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1%</w:t>
            </w:r>
          </w:p>
        </w:tc>
      </w:tr>
      <w:tr w:rsidR="00017D94" w:rsidRPr="009E06A9" w:rsidTr="00744945">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216" w:type="dxa"/>
            <w:tcBorders>
              <w:top w:val="single" w:sz="4" w:space="0" w:color="00B0F0"/>
              <w:left w:val="single" w:sz="4" w:space="0" w:color="00B0F0"/>
              <w:bottom w:val="single" w:sz="4" w:space="0" w:color="00B0F0"/>
              <w:right w:val="single" w:sz="4" w:space="0" w:color="00B0F0"/>
            </w:tcBorders>
            <w:noWrap/>
            <w:vAlign w:val="center"/>
          </w:tcPr>
          <w:p w:rsidR="00017D94" w:rsidRPr="00A3499F" w:rsidRDefault="00017D94" w:rsidP="009E06A9">
            <w:pPr>
              <w:ind w:firstLineChars="50" w:firstLine="110"/>
              <w:rPr>
                <w:rFonts w:eastAsia="Times New Roman" w:cstheme="minorHAnsi"/>
                <w:b w:val="0"/>
                <w:color w:val="000000"/>
              </w:rPr>
            </w:pPr>
            <w:r w:rsidRPr="00A3499F">
              <w:rPr>
                <w:rFonts w:eastAsia="Times New Roman" w:cstheme="minorHAnsi"/>
                <w:b w:val="0"/>
                <w:color w:val="000000"/>
              </w:rPr>
              <w:t>Ingresos por acceso a BBDD</w:t>
            </w:r>
          </w:p>
        </w:tc>
        <w:tc>
          <w:tcPr>
            <w:tcW w:w="1247" w:type="dxa"/>
            <w:tcBorders>
              <w:top w:val="single" w:sz="4" w:space="0" w:color="00B0F0"/>
              <w:left w:val="single" w:sz="4" w:space="0" w:color="00B0F0"/>
              <w:bottom w:val="single" w:sz="4" w:space="0" w:color="00B0F0"/>
              <w:right w:val="single" w:sz="4" w:space="0" w:color="00B0F0"/>
            </w:tcBorders>
            <w:vAlign w:val="center"/>
          </w:tcPr>
          <w:p w:rsidR="00017D94" w:rsidRPr="009E06A9" w:rsidRDefault="00017D94"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5.489</w:t>
            </w:r>
          </w:p>
        </w:tc>
        <w:tc>
          <w:tcPr>
            <w:tcW w:w="1247" w:type="dxa"/>
            <w:tcBorders>
              <w:top w:val="single" w:sz="4" w:space="0" w:color="00B0F0"/>
              <w:left w:val="single" w:sz="4" w:space="0" w:color="00B0F0"/>
              <w:bottom w:val="single" w:sz="4" w:space="0" w:color="00B0F0"/>
              <w:right w:val="single" w:sz="4" w:space="0" w:color="00B0F0"/>
            </w:tcBorders>
            <w:vAlign w:val="center"/>
          </w:tcPr>
          <w:p w:rsidR="00017D94" w:rsidRPr="009E06A9" w:rsidRDefault="00017D94"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5.441</w:t>
            </w:r>
          </w:p>
        </w:tc>
        <w:tc>
          <w:tcPr>
            <w:tcW w:w="1247" w:type="dxa"/>
            <w:tcBorders>
              <w:top w:val="single" w:sz="4" w:space="0" w:color="00B0F0"/>
              <w:left w:val="single" w:sz="4" w:space="0" w:color="00B0F0"/>
              <w:bottom w:val="single" w:sz="4" w:space="0" w:color="00B0F0"/>
              <w:right w:val="single" w:sz="4" w:space="0" w:color="00B0F0"/>
            </w:tcBorders>
            <w:vAlign w:val="center"/>
          </w:tcPr>
          <w:p w:rsidR="00017D94" w:rsidRPr="009E06A9" w:rsidRDefault="00017D94"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1%</w:t>
            </w:r>
          </w:p>
        </w:tc>
      </w:tr>
      <w:tr w:rsidR="00017D94" w:rsidRPr="009E06A9" w:rsidTr="0074494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216" w:type="dxa"/>
            <w:tcBorders>
              <w:top w:val="single" w:sz="4" w:space="0" w:color="00B0F0"/>
              <w:left w:val="single" w:sz="4" w:space="0" w:color="00B0F0"/>
              <w:bottom w:val="single" w:sz="4" w:space="0" w:color="00B0F0"/>
              <w:right w:val="single" w:sz="4" w:space="0" w:color="00B0F0"/>
            </w:tcBorders>
            <w:shd w:val="clear" w:color="auto" w:fill="BFBFBF" w:themeFill="background1" w:themeFillShade="BF"/>
            <w:noWrap/>
            <w:vAlign w:val="center"/>
          </w:tcPr>
          <w:p w:rsidR="00017D94" w:rsidRPr="009E06A9" w:rsidRDefault="00017D94" w:rsidP="00725D9B">
            <w:pPr>
              <w:rPr>
                <w:rFonts w:eastAsia="Times New Roman" w:cstheme="minorHAnsi"/>
                <w:b w:val="0"/>
                <w:bCs w:val="0"/>
                <w:color w:val="000000"/>
              </w:rPr>
            </w:pPr>
            <w:r w:rsidRPr="009E06A9">
              <w:rPr>
                <w:rFonts w:eastAsia="Times New Roman" w:cstheme="minorHAnsi"/>
                <w:color w:val="000000"/>
              </w:rPr>
              <w:t>Subtotal Ingresos por acceso a BBDD</w:t>
            </w:r>
          </w:p>
        </w:tc>
        <w:tc>
          <w:tcPr>
            <w:tcW w:w="1247" w:type="dxa"/>
            <w:tcBorders>
              <w:top w:val="single" w:sz="4" w:space="0" w:color="00B0F0"/>
              <w:left w:val="single" w:sz="4" w:space="0" w:color="00B0F0"/>
              <w:bottom w:val="single" w:sz="4" w:space="0" w:color="00B0F0"/>
              <w:right w:val="single" w:sz="4" w:space="0" w:color="00B0F0"/>
            </w:tcBorders>
            <w:shd w:val="clear" w:color="auto" w:fill="BFBFBF" w:themeFill="background1" w:themeFillShade="BF"/>
            <w:vAlign w:val="center"/>
          </w:tcPr>
          <w:p w:rsidR="00017D94" w:rsidRPr="009E06A9" w:rsidRDefault="00017D94"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5.489</w:t>
            </w:r>
          </w:p>
        </w:tc>
        <w:tc>
          <w:tcPr>
            <w:tcW w:w="1247" w:type="dxa"/>
            <w:tcBorders>
              <w:top w:val="single" w:sz="4" w:space="0" w:color="00B0F0"/>
              <w:left w:val="single" w:sz="4" w:space="0" w:color="00B0F0"/>
              <w:bottom w:val="single" w:sz="4" w:space="0" w:color="00B0F0"/>
              <w:right w:val="single" w:sz="4" w:space="0" w:color="00B0F0"/>
            </w:tcBorders>
            <w:shd w:val="clear" w:color="auto" w:fill="BFBFBF" w:themeFill="background1" w:themeFillShade="BF"/>
            <w:vAlign w:val="center"/>
          </w:tcPr>
          <w:p w:rsidR="00017D94" w:rsidRPr="009E06A9" w:rsidRDefault="00017D94"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5.441</w:t>
            </w:r>
          </w:p>
        </w:tc>
        <w:tc>
          <w:tcPr>
            <w:tcW w:w="1247" w:type="dxa"/>
            <w:tcBorders>
              <w:top w:val="single" w:sz="4" w:space="0" w:color="00B0F0"/>
              <w:left w:val="single" w:sz="4" w:space="0" w:color="00B0F0"/>
              <w:bottom w:val="single" w:sz="4" w:space="0" w:color="00B0F0"/>
              <w:right w:val="single" w:sz="4" w:space="0" w:color="00B0F0"/>
            </w:tcBorders>
            <w:shd w:val="clear" w:color="auto" w:fill="BFBFBF" w:themeFill="background1" w:themeFillShade="BF"/>
            <w:vAlign w:val="center"/>
          </w:tcPr>
          <w:p w:rsidR="00017D94" w:rsidRPr="009E06A9" w:rsidRDefault="00017D94"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1%</w:t>
            </w:r>
          </w:p>
        </w:tc>
      </w:tr>
      <w:tr w:rsidR="00017D94" w:rsidRPr="009E06A9" w:rsidTr="00744945">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216" w:type="dxa"/>
            <w:tcBorders>
              <w:top w:val="single" w:sz="4" w:space="0" w:color="00B0F0"/>
              <w:left w:val="single" w:sz="4" w:space="0" w:color="00B0F0"/>
              <w:bottom w:val="single" w:sz="4" w:space="0" w:color="00B0F0"/>
              <w:right w:val="single" w:sz="4" w:space="0" w:color="00B0F0"/>
            </w:tcBorders>
            <w:noWrap/>
            <w:vAlign w:val="center"/>
            <w:hideMark/>
          </w:tcPr>
          <w:p w:rsidR="00017D94" w:rsidRPr="009E06A9" w:rsidRDefault="00017D94" w:rsidP="00725D9B">
            <w:pPr>
              <w:spacing w:before="100" w:beforeAutospacing="1" w:after="100" w:afterAutospacing="1"/>
              <w:rPr>
                <w:rFonts w:cstheme="minorHAnsi"/>
                <w:b w:val="0"/>
              </w:rPr>
            </w:pPr>
            <w:r w:rsidRPr="009E06A9">
              <w:rPr>
                <w:rFonts w:cstheme="minorHAnsi"/>
              </w:rPr>
              <w:t xml:space="preserve">Total Fondos </w:t>
            </w:r>
            <w:r w:rsidRPr="009E06A9">
              <w:rPr>
                <w:rFonts w:eastAsia="Times New Roman" w:cstheme="minorHAnsi"/>
                <w:color w:val="000000"/>
              </w:rPr>
              <w:t xml:space="preserve">2019 </w:t>
            </w:r>
          </w:p>
        </w:tc>
        <w:tc>
          <w:tcPr>
            <w:tcW w:w="1247" w:type="dxa"/>
            <w:tcBorders>
              <w:top w:val="single" w:sz="4" w:space="0" w:color="00B0F0"/>
              <w:left w:val="single" w:sz="4" w:space="0" w:color="00B0F0"/>
              <w:bottom w:val="single" w:sz="4" w:space="0" w:color="00B0F0"/>
              <w:right w:val="single" w:sz="4" w:space="0" w:color="00B0F0"/>
            </w:tcBorders>
            <w:vAlign w:val="center"/>
          </w:tcPr>
          <w:p w:rsidR="00017D94" w:rsidRPr="009E06A9" w:rsidRDefault="00017D94"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24.981</w:t>
            </w:r>
          </w:p>
        </w:tc>
        <w:tc>
          <w:tcPr>
            <w:tcW w:w="1247" w:type="dxa"/>
            <w:tcBorders>
              <w:top w:val="single" w:sz="4" w:space="0" w:color="00B0F0"/>
              <w:left w:val="single" w:sz="4" w:space="0" w:color="00B0F0"/>
              <w:bottom w:val="single" w:sz="4" w:space="0" w:color="00B0F0"/>
              <w:right w:val="single" w:sz="4" w:space="0" w:color="00B0F0"/>
            </w:tcBorders>
            <w:vAlign w:val="center"/>
          </w:tcPr>
          <w:p w:rsidR="00017D94" w:rsidRPr="009E06A9" w:rsidRDefault="00017D94"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24.724</w:t>
            </w:r>
          </w:p>
        </w:tc>
        <w:tc>
          <w:tcPr>
            <w:tcW w:w="1247" w:type="dxa"/>
            <w:tcBorders>
              <w:top w:val="single" w:sz="4" w:space="0" w:color="00B0F0"/>
              <w:left w:val="single" w:sz="4" w:space="0" w:color="00B0F0"/>
              <w:bottom w:val="single" w:sz="4" w:space="0" w:color="00B0F0"/>
              <w:right w:val="single" w:sz="4" w:space="0" w:color="00B0F0"/>
            </w:tcBorders>
            <w:vAlign w:val="center"/>
            <w:hideMark/>
          </w:tcPr>
          <w:p w:rsidR="00017D94" w:rsidRPr="009E06A9" w:rsidRDefault="00017D94"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1%</w:t>
            </w:r>
          </w:p>
        </w:tc>
      </w:tr>
    </w:tbl>
    <w:p w:rsidR="00017D94" w:rsidRPr="009E06A9" w:rsidRDefault="00017D94" w:rsidP="00017D94">
      <w:pPr>
        <w:spacing w:before="240" w:after="240"/>
        <w:rPr>
          <w:rFonts w:cstheme="minorHAnsi"/>
        </w:rPr>
      </w:pPr>
      <w:r w:rsidRPr="009E06A9">
        <w:rPr>
          <w:rFonts w:cstheme="minorHAnsi"/>
          <w:b/>
        </w:rPr>
        <w:t xml:space="preserve">Presupuestos Generales del Estado. </w:t>
      </w:r>
      <w:r w:rsidRPr="009E06A9">
        <w:rPr>
          <w:rFonts w:cstheme="minorHAnsi"/>
        </w:rPr>
        <w:t>FECYT contará en 2019, conforme a la prórroga de la Ley de Presupuestos Generales del Estado para 2018, con unos fondos de 17.212 miles de euros con cargo al presupuesto de gastos del Ministerio de Ciencia, Innovación y Universidades, con el siguiente desglose:</w:t>
      </w:r>
    </w:p>
    <w:tbl>
      <w:tblPr>
        <w:tblStyle w:val="Sombreadomedio1-nfasis5"/>
        <w:tblW w:w="9156" w:type="dxa"/>
        <w:tblLook w:val="04A0" w:firstRow="1" w:lastRow="0" w:firstColumn="1" w:lastColumn="0" w:noHBand="0" w:noVBand="1"/>
      </w:tblPr>
      <w:tblGrid>
        <w:gridCol w:w="5415"/>
        <w:gridCol w:w="1247"/>
        <w:gridCol w:w="1247"/>
        <w:gridCol w:w="1247"/>
      </w:tblGrid>
      <w:tr w:rsidR="00017D94" w:rsidRPr="009E06A9" w:rsidTr="00A3499F">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15" w:type="dxa"/>
            <w:tcBorders>
              <w:bottom w:val="single" w:sz="4" w:space="0" w:color="00B0F0"/>
            </w:tcBorders>
            <w:noWrap/>
            <w:vAlign w:val="center"/>
            <w:hideMark/>
          </w:tcPr>
          <w:p w:rsidR="00017D94" w:rsidRPr="009E06A9" w:rsidRDefault="00017D94" w:rsidP="00725D9B">
            <w:pPr>
              <w:spacing w:before="100" w:beforeAutospacing="1" w:after="100" w:afterAutospacing="1"/>
              <w:rPr>
                <w:rFonts w:cstheme="minorHAnsi"/>
                <w:b w:val="0"/>
              </w:rPr>
            </w:pPr>
            <w:r w:rsidRPr="009E06A9">
              <w:rPr>
                <w:rFonts w:cstheme="minorHAnsi"/>
              </w:rPr>
              <w:t>Fondos PGE 2019 (Miles de euros)</w:t>
            </w:r>
          </w:p>
        </w:tc>
        <w:tc>
          <w:tcPr>
            <w:tcW w:w="1247" w:type="dxa"/>
            <w:tcBorders>
              <w:bottom w:val="single" w:sz="4" w:space="0" w:color="00B0F0"/>
            </w:tcBorders>
            <w:vAlign w:val="center"/>
          </w:tcPr>
          <w:p w:rsidR="00017D94" w:rsidRPr="009E06A9" w:rsidRDefault="00017D94" w:rsidP="00725D9B">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rPr>
              <w:t>2019</w:t>
            </w:r>
          </w:p>
        </w:tc>
        <w:tc>
          <w:tcPr>
            <w:tcW w:w="1247" w:type="dxa"/>
            <w:tcBorders>
              <w:bottom w:val="single" w:sz="4" w:space="0" w:color="00B0F0"/>
            </w:tcBorders>
            <w:vAlign w:val="center"/>
          </w:tcPr>
          <w:p w:rsidR="00017D94" w:rsidRPr="009E06A9" w:rsidRDefault="00017D94" w:rsidP="00725D9B">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rPr>
              <w:t>2018</w:t>
            </w:r>
          </w:p>
        </w:tc>
        <w:tc>
          <w:tcPr>
            <w:tcW w:w="1247" w:type="dxa"/>
            <w:tcBorders>
              <w:bottom w:val="single" w:sz="4" w:space="0" w:color="00B0F0"/>
            </w:tcBorders>
            <w:vAlign w:val="center"/>
            <w:hideMark/>
          </w:tcPr>
          <w:p w:rsidR="00017D94" w:rsidRPr="009E06A9" w:rsidRDefault="00017D94" w:rsidP="00725D9B">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rPr>
              <w:t>%</w:t>
            </w:r>
          </w:p>
        </w:tc>
      </w:tr>
      <w:tr w:rsidR="00017D94" w:rsidRPr="009E06A9" w:rsidTr="00A3499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15" w:type="dxa"/>
            <w:tcBorders>
              <w:top w:val="single" w:sz="4" w:space="0" w:color="00B0F0"/>
              <w:left w:val="single" w:sz="4" w:space="0" w:color="00B0F0"/>
              <w:bottom w:val="single" w:sz="4" w:space="0" w:color="00B0F0"/>
              <w:right w:val="single" w:sz="4" w:space="0" w:color="00B0F0"/>
            </w:tcBorders>
            <w:noWrap/>
            <w:vAlign w:val="center"/>
            <w:hideMark/>
          </w:tcPr>
          <w:p w:rsidR="00017D94" w:rsidRPr="00A3499F" w:rsidRDefault="00017D94" w:rsidP="00A3499F">
            <w:pPr>
              <w:jc w:val="left"/>
              <w:rPr>
                <w:rFonts w:eastAsia="Times New Roman" w:cstheme="minorHAnsi"/>
                <w:b w:val="0"/>
                <w:color w:val="000000"/>
              </w:rPr>
            </w:pPr>
            <w:r w:rsidRPr="00A3499F">
              <w:rPr>
                <w:rFonts w:eastAsia="Times New Roman" w:cstheme="minorHAnsi"/>
                <w:b w:val="0"/>
                <w:color w:val="000000"/>
              </w:rPr>
              <w:t>28.03.463B.44902. Transferencia corriente a la FECYT</w:t>
            </w:r>
          </w:p>
        </w:tc>
        <w:tc>
          <w:tcPr>
            <w:tcW w:w="1247" w:type="dxa"/>
            <w:tcBorders>
              <w:top w:val="single" w:sz="4" w:space="0" w:color="00B0F0"/>
              <w:left w:val="single" w:sz="4" w:space="0" w:color="00B0F0"/>
              <w:bottom w:val="single" w:sz="4" w:space="0" w:color="00B0F0"/>
              <w:right w:val="single" w:sz="4" w:space="0" w:color="00B0F0"/>
            </w:tcBorders>
            <w:vAlign w:val="center"/>
          </w:tcPr>
          <w:p w:rsidR="00017D94" w:rsidRPr="009E06A9" w:rsidRDefault="00017D94"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10.152</w:t>
            </w:r>
          </w:p>
        </w:tc>
        <w:tc>
          <w:tcPr>
            <w:tcW w:w="1247" w:type="dxa"/>
            <w:tcBorders>
              <w:top w:val="single" w:sz="4" w:space="0" w:color="00B0F0"/>
              <w:left w:val="single" w:sz="4" w:space="0" w:color="00B0F0"/>
              <w:bottom w:val="single" w:sz="4" w:space="0" w:color="00B0F0"/>
              <w:right w:val="single" w:sz="4" w:space="0" w:color="00B0F0"/>
            </w:tcBorders>
            <w:vAlign w:val="center"/>
          </w:tcPr>
          <w:p w:rsidR="00017D94" w:rsidRPr="009E06A9" w:rsidRDefault="00017D94"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10.152</w:t>
            </w:r>
          </w:p>
        </w:tc>
        <w:tc>
          <w:tcPr>
            <w:tcW w:w="1247" w:type="dxa"/>
            <w:tcBorders>
              <w:top w:val="single" w:sz="4" w:space="0" w:color="00B0F0"/>
              <w:left w:val="single" w:sz="4" w:space="0" w:color="00B0F0"/>
              <w:bottom w:val="single" w:sz="4" w:space="0" w:color="00B0F0"/>
              <w:right w:val="single" w:sz="4" w:space="0" w:color="00B0F0"/>
            </w:tcBorders>
            <w:vAlign w:val="center"/>
            <w:hideMark/>
          </w:tcPr>
          <w:p w:rsidR="00017D94" w:rsidRPr="009E06A9" w:rsidRDefault="00017D94"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0%</w:t>
            </w:r>
          </w:p>
        </w:tc>
      </w:tr>
      <w:tr w:rsidR="00017D94" w:rsidRPr="009E06A9" w:rsidTr="00A3499F">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15" w:type="dxa"/>
            <w:tcBorders>
              <w:top w:val="single" w:sz="4" w:space="0" w:color="00B0F0"/>
              <w:left w:val="single" w:sz="4" w:space="0" w:color="00B0F0"/>
              <w:bottom w:val="single" w:sz="4" w:space="0" w:color="00B0F0"/>
              <w:right w:val="single" w:sz="4" w:space="0" w:color="00B0F0"/>
            </w:tcBorders>
            <w:noWrap/>
            <w:vAlign w:val="center"/>
            <w:hideMark/>
          </w:tcPr>
          <w:p w:rsidR="00017D94" w:rsidRPr="00A3499F" w:rsidRDefault="00017D94" w:rsidP="00A3499F">
            <w:pPr>
              <w:jc w:val="left"/>
              <w:rPr>
                <w:rFonts w:eastAsia="Times New Roman" w:cstheme="minorHAnsi"/>
                <w:b w:val="0"/>
                <w:color w:val="000000"/>
              </w:rPr>
            </w:pPr>
            <w:r w:rsidRPr="00A3499F">
              <w:rPr>
                <w:rFonts w:eastAsia="Times New Roman" w:cstheme="minorHAnsi"/>
                <w:b w:val="0"/>
                <w:color w:val="000000"/>
              </w:rPr>
              <w:t>28.03.463B.74903. Transferencia de capital a la FECYT</w:t>
            </w:r>
          </w:p>
        </w:tc>
        <w:tc>
          <w:tcPr>
            <w:tcW w:w="1247" w:type="dxa"/>
            <w:tcBorders>
              <w:top w:val="single" w:sz="4" w:space="0" w:color="00B0F0"/>
              <w:left w:val="single" w:sz="4" w:space="0" w:color="00B0F0"/>
              <w:bottom w:val="single" w:sz="4" w:space="0" w:color="00B0F0"/>
              <w:right w:val="single" w:sz="4" w:space="0" w:color="00B0F0"/>
            </w:tcBorders>
            <w:vAlign w:val="center"/>
          </w:tcPr>
          <w:p w:rsidR="00017D94" w:rsidRPr="009E06A9" w:rsidRDefault="00017D94"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4.000</w:t>
            </w:r>
          </w:p>
        </w:tc>
        <w:tc>
          <w:tcPr>
            <w:tcW w:w="1247" w:type="dxa"/>
            <w:tcBorders>
              <w:top w:val="single" w:sz="4" w:space="0" w:color="00B0F0"/>
              <w:left w:val="single" w:sz="4" w:space="0" w:color="00B0F0"/>
              <w:bottom w:val="single" w:sz="4" w:space="0" w:color="00B0F0"/>
              <w:right w:val="single" w:sz="4" w:space="0" w:color="00B0F0"/>
            </w:tcBorders>
            <w:vAlign w:val="center"/>
          </w:tcPr>
          <w:p w:rsidR="00017D94" w:rsidRPr="009E06A9" w:rsidRDefault="00017D94"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4.000</w:t>
            </w:r>
          </w:p>
        </w:tc>
        <w:tc>
          <w:tcPr>
            <w:tcW w:w="1247" w:type="dxa"/>
            <w:tcBorders>
              <w:top w:val="single" w:sz="4" w:space="0" w:color="00B0F0"/>
              <w:left w:val="single" w:sz="4" w:space="0" w:color="00B0F0"/>
              <w:bottom w:val="single" w:sz="4" w:space="0" w:color="00B0F0"/>
              <w:right w:val="single" w:sz="4" w:space="0" w:color="00B0F0"/>
            </w:tcBorders>
            <w:vAlign w:val="center"/>
            <w:hideMark/>
          </w:tcPr>
          <w:p w:rsidR="00017D94" w:rsidRPr="009E06A9" w:rsidRDefault="00017D94"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0%</w:t>
            </w:r>
          </w:p>
        </w:tc>
      </w:tr>
      <w:tr w:rsidR="00017D94" w:rsidRPr="009E06A9" w:rsidTr="00A3499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15" w:type="dxa"/>
            <w:tcBorders>
              <w:top w:val="single" w:sz="4" w:space="0" w:color="00B0F0"/>
              <w:left w:val="single" w:sz="4" w:space="0" w:color="00B0F0"/>
              <w:bottom w:val="single" w:sz="4" w:space="0" w:color="00B0F0"/>
              <w:right w:val="single" w:sz="4" w:space="0" w:color="00B0F0"/>
            </w:tcBorders>
            <w:noWrap/>
            <w:vAlign w:val="center"/>
            <w:hideMark/>
          </w:tcPr>
          <w:p w:rsidR="00017D94" w:rsidRPr="00A3499F" w:rsidRDefault="00017D94" w:rsidP="00A3499F">
            <w:pPr>
              <w:jc w:val="left"/>
              <w:rPr>
                <w:rFonts w:eastAsia="Times New Roman" w:cstheme="minorHAnsi"/>
                <w:b w:val="0"/>
                <w:color w:val="000000"/>
              </w:rPr>
            </w:pPr>
            <w:r w:rsidRPr="00A3499F">
              <w:rPr>
                <w:rFonts w:eastAsia="Times New Roman" w:cstheme="minorHAnsi"/>
                <w:b w:val="0"/>
                <w:color w:val="000000"/>
              </w:rPr>
              <w:t>28.06.463B.44900. Transferencia corriente MUNCYT</w:t>
            </w:r>
          </w:p>
        </w:tc>
        <w:tc>
          <w:tcPr>
            <w:tcW w:w="1247" w:type="dxa"/>
            <w:tcBorders>
              <w:top w:val="single" w:sz="4" w:space="0" w:color="00B0F0"/>
              <w:left w:val="single" w:sz="4" w:space="0" w:color="00B0F0"/>
              <w:bottom w:val="single" w:sz="4" w:space="0" w:color="00B0F0"/>
              <w:right w:val="single" w:sz="4" w:space="0" w:color="00B0F0"/>
            </w:tcBorders>
            <w:vAlign w:val="center"/>
          </w:tcPr>
          <w:p w:rsidR="00017D94" w:rsidRPr="009E06A9" w:rsidRDefault="00017D94"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2.200</w:t>
            </w:r>
          </w:p>
        </w:tc>
        <w:tc>
          <w:tcPr>
            <w:tcW w:w="1247" w:type="dxa"/>
            <w:tcBorders>
              <w:top w:val="single" w:sz="4" w:space="0" w:color="00B0F0"/>
              <w:left w:val="single" w:sz="4" w:space="0" w:color="00B0F0"/>
              <w:bottom w:val="single" w:sz="4" w:space="0" w:color="00B0F0"/>
              <w:right w:val="single" w:sz="4" w:space="0" w:color="00B0F0"/>
            </w:tcBorders>
            <w:vAlign w:val="center"/>
          </w:tcPr>
          <w:p w:rsidR="00017D94" w:rsidRPr="009E06A9" w:rsidRDefault="00017D94"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2.200</w:t>
            </w:r>
          </w:p>
        </w:tc>
        <w:tc>
          <w:tcPr>
            <w:tcW w:w="1247" w:type="dxa"/>
            <w:tcBorders>
              <w:top w:val="single" w:sz="4" w:space="0" w:color="00B0F0"/>
              <w:left w:val="single" w:sz="4" w:space="0" w:color="00B0F0"/>
              <w:bottom w:val="single" w:sz="4" w:space="0" w:color="00B0F0"/>
              <w:right w:val="single" w:sz="4" w:space="0" w:color="00B0F0"/>
            </w:tcBorders>
            <w:vAlign w:val="center"/>
            <w:hideMark/>
          </w:tcPr>
          <w:p w:rsidR="00017D94" w:rsidRPr="009E06A9" w:rsidRDefault="00017D94"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0%</w:t>
            </w:r>
          </w:p>
        </w:tc>
      </w:tr>
      <w:tr w:rsidR="00017D94" w:rsidRPr="009E06A9" w:rsidTr="00A3499F">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15" w:type="dxa"/>
            <w:tcBorders>
              <w:top w:val="single" w:sz="4" w:space="0" w:color="00B0F0"/>
              <w:left w:val="single" w:sz="4" w:space="0" w:color="00B0F0"/>
              <w:bottom w:val="single" w:sz="4" w:space="0" w:color="00B0F0"/>
              <w:right w:val="single" w:sz="4" w:space="0" w:color="00B0F0"/>
            </w:tcBorders>
            <w:noWrap/>
            <w:vAlign w:val="center"/>
            <w:hideMark/>
          </w:tcPr>
          <w:p w:rsidR="00017D94" w:rsidRPr="00A3499F" w:rsidRDefault="00017D94" w:rsidP="00A3499F">
            <w:pPr>
              <w:jc w:val="left"/>
              <w:rPr>
                <w:rFonts w:eastAsia="Times New Roman" w:cstheme="minorHAnsi"/>
                <w:b w:val="0"/>
                <w:color w:val="000000"/>
              </w:rPr>
            </w:pPr>
            <w:r w:rsidRPr="00A3499F">
              <w:rPr>
                <w:rFonts w:eastAsia="Times New Roman" w:cstheme="minorHAnsi"/>
                <w:b w:val="0"/>
                <w:color w:val="000000"/>
              </w:rPr>
              <w:t>28.06.463B.74900. Transferencia de capital MUNCYT</w:t>
            </w:r>
          </w:p>
        </w:tc>
        <w:tc>
          <w:tcPr>
            <w:tcW w:w="1247" w:type="dxa"/>
            <w:tcBorders>
              <w:top w:val="single" w:sz="4" w:space="0" w:color="00B0F0"/>
              <w:left w:val="single" w:sz="4" w:space="0" w:color="00B0F0"/>
              <w:bottom w:val="single" w:sz="4" w:space="0" w:color="00B0F0"/>
              <w:right w:val="single" w:sz="4" w:space="0" w:color="00B0F0"/>
            </w:tcBorders>
            <w:vAlign w:val="center"/>
          </w:tcPr>
          <w:p w:rsidR="00017D94" w:rsidRPr="009E06A9" w:rsidRDefault="00017D94"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360</w:t>
            </w:r>
          </w:p>
        </w:tc>
        <w:tc>
          <w:tcPr>
            <w:tcW w:w="1247" w:type="dxa"/>
            <w:tcBorders>
              <w:top w:val="single" w:sz="4" w:space="0" w:color="00B0F0"/>
              <w:left w:val="single" w:sz="4" w:space="0" w:color="00B0F0"/>
              <w:bottom w:val="single" w:sz="4" w:space="0" w:color="00B0F0"/>
              <w:right w:val="single" w:sz="4" w:space="0" w:color="00B0F0"/>
            </w:tcBorders>
            <w:vAlign w:val="center"/>
          </w:tcPr>
          <w:p w:rsidR="00017D94" w:rsidRPr="009E06A9" w:rsidRDefault="00017D94"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360</w:t>
            </w:r>
          </w:p>
        </w:tc>
        <w:tc>
          <w:tcPr>
            <w:tcW w:w="1247" w:type="dxa"/>
            <w:tcBorders>
              <w:top w:val="single" w:sz="4" w:space="0" w:color="00B0F0"/>
              <w:left w:val="single" w:sz="4" w:space="0" w:color="00B0F0"/>
              <w:bottom w:val="single" w:sz="4" w:space="0" w:color="00B0F0"/>
              <w:right w:val="single" w:sz="4" w:space="0" w:color="00B0F0"/>
            </w:tcBorders>
            <w:vAlign w:val="center"/>
            <w:hideMark/>
          </w:tcPr>
          <w:p w:rsidR="00017D94" w:rsidRPr="009E06A9" w:rsidRDefault="00017D94"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0%</w:t>
            </w:r>
          </w:p>
        </w:tc>
      </w:tr>
      <w:tr w:rsidR="00017D94" w:rsidRPr="009E06A9" w:rsidTr="00A3499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15" w:type="dxa"/>
            <w:tcBorders>
              <w:top w:val="single" w:sz="4" w:space="0" w:color="00B0F0"/>
              <w:left w:val="single" w:sz="4" w:space="0" w:color="00B0F0"/>
              <w:bottom w:val="single" w:sz="4" w:space="0" w:color="00B0F0"/>
              <w:right w:val="single" w:sz="4" w:space="0" w:color="00B0F0"/>
            </w:tcBorders>
            <w:noWrap/>
            <w:vAlign w:val="center"/>
            <w:hideMark/>
          </w:tcPr>
          <w:p w:rsidR="00017D94" w:rsidRPr="00A3499F" w:rsidRDefault="00017D94" w:rsidP="00A3499F">
            <w:pPr>
              <w:jc w:val="left"/>
              <w:rPr>
                <w:rFonts w:eastAsia="Times New Roman" w:cstheme="minorHAnsi"/>
                <w:b w:val="0"/>
                <w:color w:val="000000"/>
              </w:rPr>
            </w:pPr>
            <w:r w:rsidRPr="00A3499F">
              <w:rPr>
                <w:rFonts w:eastAsia="Times New Roman" w:cstheme="minorHAnsi"/>
                <w:b w:val="0"/>
                <w:color w:val="000000"/>
              </w:rPr>
              <w:t>28.03.463B.44903. Transferencia corriente O</w:t>
            </w:r>
            <w:r w:rsidR="00A3499F" w:rsidRPr="00A3499F">
              <w:rPr>
                <w:rFonts w:eastAsia="Times New Roman" w:cstheme="minorHAnsi"/>
                <w:b w:val="0"/>
                <w:color w:val="000000"/>
              </w:rPr>
              <w:t>.</w:t>
            </w:r>
            <w:r w:rsidRPr="00A3499F">
              <w:rPr>
                <w:rFonts w:eastAsia="Times New Roman" w:cstheme="minorHAnsi"/>
                <w:b w:val="0"/>
                <w:color w:val="000000"/>
              </w:rPr>
              <w:t xml:space="preserve"> Europea</w:t>
            </w:r>
          </w:p>
        </w:tc>
        <w:tc>
          <w:tcPr>
            <w:tcW w:w="1247" w:type="dxa"/>
            <w:tcBorders>
              <w:top w:val="single" w:sz="4" w:space="0" w:color="00B0F0"/>
              <w:left w:val="single" w:sz="4" w:space="0" w:color="00B0F0"/>
              <w:bottom w:val="single" w:sz="4" w:space="0" w:color="00B0F0"/>
              <w:right w:val="single" w:sz="4" w:space="0" w:color="00B0F0"/>
            </w:tcBorders>
            <w:vAlign w:val="center"/>
          </w:tcPr>
          <w:p w:rsidR="00017D94" w:rsidRPr="009E06A9" w:rsidRDefault="00017D94"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500</w:t>
            </w:r>
          </w:p>
        </w:tc>
        <w:tc>
          <w:tcPr>
            <w:tcW w:w="1247" w:type="dxa"/>
            <w:tcBorders>
              <w:top w:val="single" w:sz="4" w:space="0" w:color="00B0F0"/>
              <w:left w:val="single" w:sz="4" w:space="0" w:color="00B0F0"/>
              <w:bottom w:val="single" w:sz="4" w:space="0" w:color="00B0F0"/>
              <w:right w:val="single" w:sz="4" w:space="0" w:color="00B0F0"/>
            </w:tcBorders>
            <w:vAlign w:val="center"/>
          </w:tcPr>
          <w:p w:rsidR="00017D94" w:rsidRPr="009E06A9" w:rsidRDefault="00017D94"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500</w:t>
            </w:r>
          </w:p>
        </w:tc>
        <w:tc>
          <w:tcPr>
            <w:tcW w:w="1247" w:type="dxa"/>
            <w:tcBorders>
              <w:top w:val="single" w:sz="4" w:space="0" w:color="00B0F0"/>
              <w:left w:val="single" w:sz="4" w:space="0" w:color="00B0F0"/>
              <w:bottom w:val="single" w:sz="4" w:space="0" w:color="00B0F0"/>
              <w:right w:val="single" w:sz="4" w:space="0" w:color="00B0F0"/>
            </w:tcBorders>
            <w:vAlign w:val="center"/>
            <w:hideMark/>
          </w:tcPr>
          <w:p w:rsidR="00017D94" w:rsidRPr="009E06A9" w:rsidRDefault="00017D94"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0%</w:t>
            </w:r>
          </w:p>
        </w:tc>
      </w:tr>
      <w:tr w:rsidR="00017D94" w:rsidRPr="009E06A9" w:rsidTr="00A3499F">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15" w:type="dxa"/>
            <w:tcBorders>
              <w:top w:val="single" w:sz="4" w:space="0" w:color="00B0F0"/>
              <w:left w:val="single" w:sz="4" w:space="0" w:color="00B0F0"/>
              <w:bottom w:val="single" w:sz="4" w:space="0" w:color="00B0F0"/>
              <w:right w:val="single" w:sz="4" w:space="0" w:color="00B0F0"/>
            </w:tcBorders>
            <w:noWrap/>
            <w:vAlign w:val="center"/>
            <w:hideMark/>
          </w:tcPr>
          <w:p w:rsidR="00017D94" w:rsidRPr="009E06A9" w:rsidRDefault="00017D94" w:rsidP="00725D9B">
            <w:pPr>
              <w:rPr>
                <w:rFonts w:cstheme="minorHAnsi"/>
                <w:b w:val="0"/>
              </w:rPr>
            </w:pPr>
            <w:r w:rsidRPr="009E06A9">
              <w:rPr>
                <w:rFonts w:cstheme="minorHAnsi"/>
              </w:rPr>
              <w:t>Total Fondos PGE 2019</w:t>
            </w:r>
          </w:p>
        </w:tc>
        <w:tc>
          <w:tcPr>
            <w:tcW w:w="1247" w:type="dxa"/>
            <w:tcBorders>
              <w:top w:val="single" w:sz="4" w:space="0" w:color="00B0F0"/>
              <w:left w:val="single" w:sz="4" w:space="0" w:color="00B0F0"/>
              <w:bottom w:val="single" w:sz="4" w:space="0" w:color="00B0F0"/>
              <w:right w:val="single" w:sz="4" w:space="0" w:color="00B0F0"/>
            </w:tcBorders>
            <w:vAlign w:val="center"/>
          </w:tcPr>
          <w:p w:rsidR="00017D94" w:rsidRPr="009E06A9" w:rsidRDefault="00017D94"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17.212</w:t>
            </w:r>
          </w:p>
        </w:tc>
        <w:tc>
          <w:tcPr>
            <w:tcW w:w="1247" w:type="dxa"/>
            <w:tcBorders>
              <w:top w:val="single" w:sz="4" w:space="0" w:color="00B0F0"/>
              <w:left w:val="single" w:sz="4" w:space="0" w:color="00B0F0"/>
              <w:bottom w:val="single" w:sz="4" w:space="0" w:color="00B0F0"/>
              <w:right w:val="single" w:sz="4" w:space="0" w:color="00B0F0"/>
            </w:tcBorders>
            <w:vAlign w:val="center"/>
          </w:tcPr>
          <w:p w:rsidR="00017D94" w:rsidRPr="009E06A9" w:rsidRDefault="00017D94"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17.212</w:t>
            </w:r>
          </w:p>
        </w:tc>
        <w:tc>
          <w:tcPr>
            <w:tcW w:w="1247" w:type="dxa"/>
            <w:tcBorders>
              <w:top w:val="single" w:sz="4" w:space="0" w:color="00B0F0"/>
              <w:left w:val="single" w:sz="4" w:space="0" w:color="00B0F0"/>
              <w:bottom w:val="single" w:sz="4" w:space="0" w:color="00B0F0"/>
              <w:right w:val="single" w:sz="4" w:space="0" w:color="00B0F0"/>
            </w:tcBorders>
            <w:vAlign w:val="center"/>
            <w:hideMark/>
          </w:tcPr>
          <w:p w:rsidR="00017D94" w:rsidRPr="009E06A9" w:rsidRDefault="00017D94"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0%</w:t>
            </w:r>
          </w:p>
        </w:tc>
      </w:tr>
    </w:tbl>
    <w:p w:rsidR="00725D9B" w:rsidRPr="009E06A9" w:rsidRDefault="00725D9B" w:rsidP="00725D9B">
      <w:pPr>
        <w:spacing w:before="240" w:after="120"/>
        <w:rPr>
          <w:rFonts w:cstheme="minorHAnsi"/>
        </w:rPr>
      </w:pPr>
      <w:r w:rsidRPr="009E06A9">
        <w:rPr>
          <w:rFonts w:cstheme="minorHAnsi"/>
        </w:rPr>
        <w:t>Es necesario destacar que</w:t>
      </w:r>
      <w:r w:rsidR="00DC7BB6">
        <w:rPr>
          <w:rFonts w:cstheme="minorHAnsi"/>
        </w:rPr>
        <w:t xml:space="preserve"> </w:t>
      </w:r>
      <w:r w:rsidRPr="009E06A9">
        <w:rPr>
          <w:rFonts w:cstheme="minorHAnsi"/>
        </w:rPr>
        <w:t>en el Proyecto de Ley de Presupuestos Generales del Estado para 2019 se contemplaba un incremento de 750 miles de euros en las partidas destinadas a la FECYT para la gestión del MUNCYT (550 K’€) y para la financiación de las actividades de la Oficia Europea (200 K’€), incluidos por lo tanto en los Presupuestos de Explotación y de Capital de la FECYT para 2019, que al no ser aprobados, se han ajustado en el actual Plan de Actuación.</w:t>
      </w:r>
    </w:p>
    <w:p w:rsidR="00725D9B" w:rsidRDefault="00725D9B" w:rsidP="00725D9B">
      <w:pPr>
        <w:spacing w:before="120" w:after="240"/>
        <w:rPr>
          <w:rFonts w:cstheme="minorHAnsi"/>
        </w:rPr>
      </w:pPr>
      <w:r w:rsidRPr="009E06A9">
        <w:rPr>
          <w:rFonts w:cstheme="minorHAnsi"/>
          <w:b/>
        </w:rPr>
        <w:t xml:space="preserve">Otros Fondos 2019. </w:t>
      </w:r>
      <w:r w:rsidRPr="009E06A9">
        <w:rPr>
          <w:rFonts w:cstheme="minorHAnsi"/>
        </w:rPr>
        <w:t>Además de los fondos procedentes de los Presupuestos Generales del Estado, la FECYT estima obtener los siguientes fondos adicionales:</w:t>
      </w:r>
    </w:p>
    <w:p w:rsidR="00A3499F" w:rsidRDefault="00A3499F">
      <w:pPr>
        <w:spacing w:after="200"/>
        <w:jc w:val="left"/>
        <w:rPr>
          <w:rFonts w:cstheme="minorHAnsi"/>
        </w:rPr>
      </w:pPr>
      <w:r>
        <w:rPr>
          <w:rFonts w:cstheme="minorHAnsi"/>
        </w:rPr>
        <w:br w:type="page"/>
      </w:r>
    </w:p>
    <w:tbl>
      <w:tblPr>
        <w:tblStyle w:val="Sombreadomedio1-nfasis5"/>
        <w:tblW w:w="8574" w:type="dxa"/>
        <w:tblLook w:val="04A0" w:firstRow="1" w:lastRow="0" w:firstColumn="1" w:lastColumn="0" w:noHBand="0" w:noVBand="1"/>
      </w:tblPr>
      <w:tblGrid>
        <w:gridCol w:w="4833"/>
        <w:gridCol w:w="1247"/>
        <w:gridCol w:w="1247"/>
        <w:gridCol w:w="1247"/>
      </w:tblGrid>
      <w:tr w:rsidR="00725D9B" w:rsidRPr="009E06A9" w:rsidTr="00A3499F">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833" w:type="dxa"/>
            <w:tcBorders>
              <w:bottom w:val="single" w:sz="4" w:space="0" w:color="00B0F0"/>
            </w:tcBorders>
            <w:noWrap/>
            <w:vAlign w:val="center"/>
            <w:hideMark/>
          </w:tcPr>
          <w:p w:rsidR="00725D9B" w:rsidRPr="009E06A9" w:rsidRDefault="00725D9B" w:rsidP="00725D9B">
            <w:pPr>
              <w:spacing w:before="100" w:beforeAutospacing="1" w:after="100" w:afterAutospacing="1"/>
              <w:rPr>
                <w:rFonts w:cstheme="minorHAnsi"/>
                <w:b w:val="0"/>
              </w:rPr>
            </w:pPr>
            <w:r w:rsidRPr="009E06A9">
              <w:rPr>
                <w:rFonts w:cstheme="minorHAnsi"/>
              </w:rPr>
              <w:lastRenderedPageBreak/>
              <w:t>Otros Fondos 2019 (Miles de euros)</w:t>
            </w:r>
          </w:p>
        </w:tc>
        <w:tc>
          <w:tcPr>
            <w:tcW w:w="1247" w:type="dxa"/>
            <w:tcBorders>
              <w:bottom w:val="single" w:sz="4" w:space="0" w:color="00B0F0"/>
            </w:tcBorders>
            <w:vAlign w:val="center"/>
          </w:tcPr>
          <w:p w:rsidR="00725D9B" w:rsidRPr="009E06A9" w:rsidRDefault="00725D9B" w:rsidP="00725D9B">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rPr>
              <w:t>2019</w:t>
            </w:r>
          </w:p>
        </w:tc>
        <w:tc>
          <w:tcPr>
            <w:tcW w:w="1247" w:type="dxa"/>
            <w:tcBorders>
              <w:bottom w:val="single" w:sz="4" w:space="0" w:color="00B0F0"/>
            </w:tcBorders>
            <w:vAlign w:val="center"/>
          </w:tcPr>
          <w:p w:rsidR="00725D9B" w:rsidRPr="009E06A9" w:rsidRDefault="00725D9B" w:rsidP="00725D9B">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rPr>
              <w:t>2018</w:t>
            </w:r>
          </w:p>
        </w:tc>
        <w:tc>
          <w:tcPr>
            <w:tcW w:w="1247" w:type="dxa"/>
            <w:tcBorders>
              <w:bottom w:val="single" w:sz="4" w:space="0" w:color="00B0F0"/>
            </w:tcBorders>
            <w:vAlign w:val="center"/>
            <w:hideMark/>
          </w:tcPr>
          <w:p w:rsidR="00725D9B" w:rsidRPr="009E06A9" w:rsidRDefault="00725D9B" w:rsidP="00725D9B">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rPr>
              <w:t>%</w:t>
            </w:r>
          </w:p>
        </w:tc>
      </w:tr>
      <w:tr w:rsidR="00725D9B" w:rsidRPr="009E06A9" w:rsidTr="00A3499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833" w:type="dxa"/>
            <w:tcBorders>
              <w:top w:val="single" w:sz="4" w:space="0" w:color="00B0F0"/>
              <w:left w:val="single" w:sz="4" w:space="0" w:color="00B0F0"/>
              <w:bottom w:val="single" w:sz="4" w:space="0" w:color="00B0F0"/>
              <w:right w:val="single" w:sz="4" w:space="0" w:color="00B0F0"/>
            </w:tcBorders>
            <w:noWrap/>
            <w:vAlign w:val="center"/>
          </w:tcPr>
          <w:p w:rsidR="00725D9B" w:rsidRPr="00A3499F" w:rsidRDefault="00725D9B" w:rsidP="00A3499F">
            <w:pPr>
              <w:rPr>
                <w:rFonts w:cstheme="minorHAnsi"/>
                <w:b w:val="0"/>
              </w:rPr>
            </w:pPr>
            <w:r w:rsidRPr="00A3499F">
              <w:rPr>
                <w:rFonts w:cstheme="minorHAnsi"/>
                <w:b w:val="0"/>
              </w:rPr>
              <w:t>Financiación Proyectos Europeos</w:t>
            </w:r>
          </w:p>
        </w:tc>
        <w:tc>
          <w:tcPr>
            <w:tcW w:w="1247" w:type="dxa"/>
            <w:tcBorders>
              <w:top w:val="single" w:sz="4" w:space="0" w:color="00B0F0"/>
              <w:left w:val="single" w:sz="4" w:space="0" w:color="00B0F0"/>
              <w:bottom w:val="single" w:sz="4" w:space="0" w:color="00B0F0"/>
              <w:right w:val="single" w:sz="4" w:space="0" w:color="00B0F0"/>
            </w:tcBorders>
            <w:vAlign w:val="center"/>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1.143</w:t>
            </w:r>
          </w:p>
        </w:tc>
        <w:tc>
          <w:tcPr>
            <w:tcW w:w="1247" w:type="dxa"/>
            <w:tcBorders>
              <w:top w:val="single" w:sz="4" w:space="0" w:color="00B0F0"/>
              <w:left w:val="single" w:sz="4" w:space="0" w:color="00B0F0"/>
              <w:bottom w:val="single" w:sz="4" w:space="0" w:color="00B0F0"/>
              <w:right w:val="single" w:sz="4" w:space="0" w:color="00B0F0"/>
            </w:tcBorders>
            <w:vAlign w:val="center"/>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1.043</w:t>
            </w:r>
          </w:p>
        </w:tc>
        <w:tc>
          <w:tcPr>
            <w:tcW w:w="1247" w:type="dxa"/>
            <w:tcBorders>
              <w:top w:val="single" w:sz="4" w:space="0" w:color="00B0F0"/>
              <w:left w:val="single" w:sz="4" w:space="0" w:color="00B0F0"/>
              <w:bottom w:val="single" w:sz="4" w:space="0" w:color="00B0F0"/>
              <w:right w:val="single" w:sz="4" w:space="0" w:color="00B0F0"/>
            </w:tcBorders>
            <w:vAlign w:val="center"/>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10%</w:t>
            </w:r>
          </w:p>
        </w:tc>
      </w:tr>
      <w:tr w:rsidR="00725D9B" w:rsidRPr="009E06A9" w:rsidTr="00A3499F">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833" w:type="dxa"/>
            <w:tcBorders>
              <w:top w:val="single" w:sz="4" w:space="0" w:color="00B0F0"/>
              <w:left w:val="single" w:sz="4" w:space="0" w:color="00B0F0"/>
              <w:bottom w:val="single" w:sz="4" w:space="0" w:color="00B0F0"/>
              <w:right w:val="single" w:sz="4" w:space="0" w:color="00B0F0"/>
            </w:tcBorders>
            <w:noWrap/>
            <w:vAlign w:val="center"/>
            <w:hideMark/>
          </w:tcPr>
          <w:p w:rsidR="00725D9B" w:rsidRPr="00A3499F" w:rsidRDefault="00725D9B" w:rsidP="00A3499F">
            <w:pPr>
              <w:rPr>
                <w:rFonts w:cstheme="minorHAnsi"/>
                <w:b w:val="0"/>
              </w:rPr>
            </w:pPr>
            <w:r w:rsidRPr="00A3499F">
              <w:rPr>
                <w:rFonts w:cstheme="minorHAnsi"/>
                <w:b w:val="0"/>
              </w:rPr>
              <w:t>Convenio de colaboración para Campus Científicos</w:t>
            </w:r>
          </w:p>
        </w:tc>
        <w:tc>
          <w:tcPr>
            <w:tcW w:w="1247" w:type="dxa"/>
            <w:tcBorders>
              <w:top w:val="single" w:sz="4" w:space="0" w:color="00B0F0"/>
              <w:left w:val="single" w:sz="4" w:space="0" w:color="00B0F0"/>
              <w:bottom w:val="single" w:sz="4" w:space="0" w:color="00B0F0"/>
              <w:right w:val="single" w:sz="4" w:space="0" w:color="00B0F0"/>
            </w:tcBorders>
            <w:vAlign w:val="center"/>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676</w:t>
            </w:r>
          </w:p>
        </w:tc>
        <w:tc>
          <w:tcPr>
            <w:tcW w:w="1247" w:type="dxa"/>
            <w:tcBorders>
              <w:top w:val="single" w:sz="4" w:space="0" w:color="00B0F0"/>
              <w:left w:val="single" w:sz="4" w:space="0" w:color="00B0F0"/>
              <w:bottom w:val="single" w:sz="4" w:space="0" w:color="00B0F0"/>
              <w:right w:val="single" w:sz="4" w:space="0" w:color="00B0F0"/>
            </w:tcBorders>
            <w:vAlign w:val="center"/>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676</w:t>
            </w:r>
          </w:p>
        </w:tc>
        <w:tc>
          <w:tcPr>
            <w:tcW w:w="1247" w:type="dxa"/>
            <w:tcBorders>
              <w:top w:val="single" w:sz="4" w:space="0" w:color="00B0F0"/>
              <w:left w:val="single" w:sz="4" w:space="0" w:color="00B0F0"/>
              <w:bottom w:val="single" w:sz="4" w:space="0" w:color="00B0F0"/>
              <w:right w:val="single" w:sz="4" w:space="0" w:color="00B0F0"/>
            </w:tcBorders>
            <w:vAlign w:val="center"/>
            <w:hideMark/>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0%</w:t>
            </w:r>
          </w:p>
        </w:tc>
      </w:tr>
      <w:tr w:rsidR="00725D9B" w:rsidRPr="009E06A9" w:rsidTr="00A3499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833" w:type="dxa"/>
            <w:tcBorders>
              <w:top w:val="single" w:sz="4" w:space="0" w:color="00B0F0"/>
              <w:left w:val="single" w:sz="4" w:space="0" w:color="00B0F0"/>
              <w:bottom w:val="single" w:sz="4" w:space="0" w:color="00B0F0"/>
              <w:right w:val="single" w:sz="4" w:space="0" w:color="00B0F0"/>
            </w:tcBorders>
            <w:noWrap/>
            <w:vAlign w:val="center"/>
          </w:tcPr>
          <w:p w:rsidR="00725D9B" w:rsidRPr="00A3499F" w:rsidRDefault="00725D9B" w:rsidP="00A3499F">
            <w:pPr>
              <w:rPr>
                <w:rFonts w:cstheme="minorHAnsi"/>
                <w:b w:val="0"/>
              </w:rPr>
            </w:pPr>
            <w:r w:rsidRPr="00A3499F">
              <w:rPr>
                <w:rFonts w:cstheme="minorHAnsi"/>
                <w:b w:val="0"/>
              </w:rPr>
              <w:t>Ingresos por actividades de divulgación</w:t>
            </w:r>
          </w:p>
        </w:tc>
        <w:tc>
          <w:tcPr>
            <w:tcW w:w="1247" w:type="dxa"/>
            <w:tcBorders>
              <w:top w:val="single" w:sz="4" w:space="0" w:color="00B0F0"/>
              <w:left w:val="single" w:sz="4" w:space="0" w:color="00B0F0"/>
              <w:bottom w:val="single" w:sz="4" w:space="0" w:color="00B0F0"/>
              <w:right w:val="single" w:sz="4" w:space="0" w:color="00B0F0"/>
            </w:tcBorders>
            <w:vAlign w:val="center"/>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337</w:t>
            </w:r>
          </w:p>
        </w:tc>
        <w:tc>
          <w:tcPr>
            <w:tcW w:w="1247" w:type="dxa"/>
            <w:tcBorders>
              <w:top w:val="single" w:sz="4" w:space="0" w:color="00B0F0"/>
              <w:left w:val="single" w:sz="4" w:space="0" w:color="00B0F0"/>
              <w:bottom w:val="single" w:sz="4" w:space="0" w:color="00B0F0"/>
              <w:right w:val="single" w:sz="4" w:space="0" w:color="00B0F0"/>
            </w:tcBorders>
            <w:vAlign w:val="center"/>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278</w:t>
            </w:r>
          </w:p>
        </w:tc>
        <w:tc>
          <w:tcPr>
            <w:tcW w:w="1247" w:type="dxa"/>
            <w:tcBorders>
              <w:top w:val="single" w:sz="4" w:space="0" w:color="00B0F0"/>
              <w:left w:val="single" w:sz="4" w:space="0" w:color="00B0F0"/>
              <w:bottom w:val="single" w:sz="4" w:space="0" w:color="00B0F0"/>
              <w:right w:val="single" w:sz="4" w:space="0" w:color="00B0F0"/>
            </w:tcBorders>
            <w:vAlign w:val="center"/>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21%</w:t>
            </w:r>
          </w:p>
        </w:tc>
      </w:tr>
      <w:tr w:rsidR="00725D9B" w:rsidRPr="009E06A9" w:rsidTr="00A3499F">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833" w:type="dxa"/>
            <w:tcBorders>
              <w:top w:val="single" w:sz="4" w:space="0" w:color="00B0F0"/>
              <w:left w:val="single" w:sz="4" w:space="0" w:color="00B0F0"/>
              <w:bottom w:val="single" w:sz="4" w:space="0" w:color="00B0F0"/>
              <w:right w:val="single" w:sz="4" w:space="0" w:color="00B0F0"/>
            </w:tcBorders>
            <w:noWrap/>
            <w:vAlign w:val="center"/>
          </w:tcPr>
          <w:p w:rsidR="00725D9B" w:rsidRPr="00A3499F" w:rsidRDefault="00725D9B" w:rsidP="00A3499F">
            <w:pPr>
              <w:rPr>
                <w:rFonts w:cstheme="minorHAnsi"/>
                <w:b w:val="0"/>
              </w:rPr>
            </w:pPr>
            <w:r w:rsidRPr="00A3499F">
              <w:rPr>
                <w:rFonts w:cstheme="minorHAnsi"/>
                <w:b w:val="0"/>
              </w:rPr>
              <w:t>Otros ingresos de patrocinio y mecenazgo</w:t>
            </w:r>
          </w:p>
        </w:tc>
        <w:tc>
          <w:tcPr>
            <w:tcW w:w="1247" w:type="dxa"/>
            <w:tcBorders>
              <w:top w:val="single" w:sz="4" w:space="0" w:color="00B0F0"/>
              <w:left w:val="single" w:sz="4" w:space="0" w:color="00B0F0"/>
              <w:bottom w:val="single" w:sz="4" w:space="0" w:color="00B0F0"/>
              <w:right w:val="single" w:sz="4" w:space="0" w:color="00B0F0"/>
            </w:tcBorders>
            <w:vAlign w:val="center"/>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60</w:t>
            </w:r>
          </w:p>
        </w:tc>
        <w:tc>
          <w:tcPr>
            <w:tcW w:w="1247" w:type="dxa"/>
            <w:tcBorders>
              <w:top w:val="single" w:sz="4" w:space="0" w:color="00B0F0"/>
              <w:left w:val="single" w:sz="4" w:space="0" w:color="00B0F0"/>
              <w:bottom w:val="single" w:sz="4" w:space="0" w:color="00B0F0"/>
              <w:right w:val="single" w:sz="4" w:space="0" w:color="00B0F0"/>
            </w:tcBorders>
            <w:vAlign w:val="center"/>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10</w:t>
            </w:r>
          </w:p>
        </w:tc>
        <w:tc>
          <w:tcPr>
            <w:tcW w:w="1247" w:type="dxa"/>
            <w:tcBorders>
              <w:top w:val="single" w:sz="4" w:space="0" w:color="00B0F0"/>
              <w:left w:val="single" w:sz="4" w:space="0" w:color="00B0F0"/>
              <w:bottom w:val="single" w:sz="4" w:space="0" w:color="00B0F0"/>
              <w:right w:val="single" w:sz="4" w:space="0" w:color="00B0F0"/>
            </w:tcBorders>
            <w:vAlign w:val="center"/>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500%</w:t>
            </w:r>
          </w:p>
        </w:tc>
      </w:tr>
      <w:tr w:rsidR="00725D9B" w:rsidRPr="009E06A9" w:rsidTr="00A3499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833" w:type="dxa"/>
            <w:tcBorders>
              <w:top w:val="single" w:sz="4" w:space="0" w:color="00B0F0"/>
              <w:left w:val="single" w:sz="4" w:space="0" w:color="00B0F0"/>
              <w:bottom w:val="single" w:sz="4" w:space="0" w:color="00B0F0"/>
              <w:right w:val="single" w:sz="4" w:space="0" w:color="00B0F0"/>
            </w:tcBorders>
            <w:noWrap/>
            <w:vAlign w:val="center"/>
          </w:tcPr>
          <w:p w:rsidR="00725D9B" w:rsidRPr="00A3499F" w:rsidRDefault="00725D9B" w:rsidP="00A3499F">
            <w:pPr>
              <w:rPr>
                <w:rFonts w:cstheme="minorHAnsi"/>
                <w:b w:val="0"/>
              </w:rPr>
            </w:pPr>
            <w:r w:rsidRPr="00A3499F">
              <w:rPr>
                <w:rFonts w:cstheme="minorHAnsi"/>
                <w:b w:val="0"/>
              </w:rPr>
              <w:t>Otros ingresos (subarriendo y explotación espacios)</w:t>
            </w:r>
          </w:p>
        </w:tc>
        <w:tc>
          <w:tcPr>
            <w:tcW w:w="1247" w:type="dxa"/>
            <w:tcBorders>
              <w:top w:val="single" w:sz="4" w:space="0" w:color="00B0F0"/>
              <w:left w:val="single" w:sz="4" w:space="0" w:color="00B0F0"/>
              <w:bottom w:val="single" w:sz="4" w:space="0" w:color="00B0F0"/>
              <w:right w:val="single" w:sz="4" w:space="0" w:color="00B0F0"/>
            </w:tcBorders>
            <w:vAlign w:val="center"/>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48</w:t>
            </w:r>
          </w:p>
        </w:tc>
        <w:tc>
          <w:tcPr>
            <w:tcW w:w="1247" w:type="dxa"/>
            <w:tcBorders>
              <w:top w:val="single" w:sz="4" w:space="0" w:color="00B0F0"/>
              <w:left w:val="single" w:sz="4" w:space="0" w:color="00B0F0"/>
              <w:bottom w:val="single" w:sz="4" w:space="0" w:color="00B0F0"/>
              <w:right w:val="single" w:sz="4" w:space="0" w:color="00B0F0"/>
            </w:tcBorders>
            <w:vAlign w:val="center"/>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48</w:t>
            </w:r>
          </w:p>
        </w:tc>
        <w:tc>
          <w:tcPr>
            <w:tcW w:w="1247" w:type="dxa"/>
            <w:tcBorders>
              <w:top w:val="single" w:sz="4" w:space="0" w:color="00B0F0"/>
              <w:left w:val="single" w:sz="4" w:space="0" w:color="00B0F0"/>
              <w:bottom w:val="single" w:sz="4" w:space="0" w:color="00B0F0"/>
              <w:right w:val="single" w:sz="4" w:space="0" w:color="00B0F0"/>
            </w:tcBorders>
            <w:vAlign w:val="center"/>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0%</w:t>
            </w:r>
          </w:p>
        </w:tc>
      </w:tr>
      <w:tr w:rsidR="00725D9B" w:rsidRPr="009E06A9" w:rsidTr="00A3499F">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833" w:type="dxa"/>
            <w:tcBorders>
              <w:top w:val="single" w:sz="4" w:space="0" w:color="00B0F0"/>
              <w:left w:val="single" w:sz="4" w:space="0" w:color="00B0F0"/>
              <w:bottom w:val="single" w:sz="4" w:space="0" w:color="00B0F0"/>
              <w:right w:val="single" w:sz="4" w:space="0" w:color="00B0F0"/>
            </w:tcBorders>
            <w:noWrap/>
            <w:vAlign w:val="center"/>
          </w:tcPr>
          <w:p w:rsidR="00725D9B" w:rsidRPr="00A3499F" w:rsidRDefault="00725D9B" w:rsidP="00A3499F">
            <w:pPr>
              <w:rPr>
                <w:rFonts w:cstheme="minorHAnsi"/>
                <w:b w:val="0"/>
              </w:rPr>
            </w:pPr>
            <w:r w:rsidRPr="00A3499F">
              <w:rPr>
                <w:rFonts w:cstheme="minorHAnsi"/>
                <w:b w:val="0"/>
              </w:rPr>
              <w:t>Ingresos por curso H2020</w:t>
            </w:r>
          </w:p>
        </w:tc>
        <w:tc>
          <w:tcPr>
            <w:tcW w:w="1247" w:type="dxa"/>
            <w:tcBorders>
              <w:top w:val="single" w:sz="4" w:space="0" w:color="00B0F0"/>
              <w:left w:val="single" w:sz="4" w:space="0" w:color="00B0F0"/>
              <w:bottom w:val="single" w:sz="4" w:space="0" w:color="00B0F0"/>
              <w:right w:val="single" w:sz="4" w:space="0" w:color="00B0F0"/>
            </w:tcBorders>
            <w:vAlign w:val="center"/>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15</w:t>
            </w:r>
          </w:p>
        </w:tc>
        <w:tc>
          <w:tcPr>
            <w:tcW w:w="1247" w:type="dxa"/>
            <w:tcBorders>
              <w:top w:val="single" w:sz="4" w:space="0" w:color="00B0F0"/>
              <w:left w:val="single" w:sz="4" w:space="0" w:color="00B0F0"/>
              <w:bottom w:val="single" w:sz="4" w:space="0" w:color="00B0F0"/>
              <w:right w:val="single" w:sz="4" w:space="0" w:color="00B0F0"/>
            </w:tcBorders>
            <w:vAlign w:val="center"/>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15</w:t>
            </w:r>
          </w:p>
        </w:tc>
        <w:tc>
          <w:tcPr>
            <w:tcW w:w="1247" w:type="dxa"/>
            <w:tcBorders>
              <w:top w:val="single" w:sz="4" w:space="0" w:color="00B0F0"/>
              <w:left w:val="single" w:sz="4" w:space="0" w:color="00B0F0"/>
              <w:bottom w:val="single" w:sz="4" w:space="0" w:color="00B0F0"/>
              <w:right w:val="single" w:sz="4" w:space="0" w:color="00B0F0"/>
            </w:tcBorders>
            <w:vAlign w:val="center"/>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0%</w:t>
            </w:r>
          </w:p>
        </w:tc>
      </w:tr>
      <w:tr w:rsidR="00725D9B" w:rsidRPr="009E06A9" w:rsidTr="00A3499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833" w:type="dxa"/>
            <w:tcBorders>
              <w:top w:val="single" w:sz="4" w:space="0" w:color="00B0F0"/>
              <w:left w:val="single" w:sz="4" w:space="0" w:color="00B0F0"/>
              <w:bottom w:val="single" w:sz="4" w:space="0" w:color="00B0F0"/>
              <w:right w:val="single" w:sz="4" w:space="0" w:color="00B0F0"/>
            </w:tcBorders>
            <w:noWrap/>
            <w:vAlign w:val="center"/>
            <w:hideMark/>
          </w:tcPr>
          <w:p w:rsidR="00725D9B" w:rsidRPr="009E06A9" w:rsidRDefault="00725D9B" w:rsidP="00725D9B">
            <w:pPr>
              <w:spacing w:before="100" w:beforeAutospacing="1" w:after="100" w:afterAutospacing="1"/>
              <w:rPr>
                <w:rFonts w:cstheme="minorHAnsi"/>
                <w:b w:val="0"/>
              </w:rPr>
            </w:pPr>
            <w:r w:rsidRPr="009E06A9">
              <w:rPr>
                <w:rFonts w:cstheme="minorHAnsi"/>
              </w:rPr>
              <w:t>Subtotal Otros Fondos a obtener en 2018</w:t>
            </w:r>
          </w:p>
        </w:tc>
        <w:tc>
          <w:tcPr>
            <w:tcW w:w="1247" w:type="dxa"/>
            <w:tcBorders>
              <w:top w:val="single" w:sz="4" w:space="0" w:color="00B0F0"/>
              <w:left w:val="single" w:sz="4" w:space="0" w:color="00B0F0"/>
              <w:bottom w:val="single" w:sz="4" w:space="0" w:color="00B0F0"/>
              <w:right w:val="single" w:sz="4" w:space="0" w:color="00B0F0"/>
            </w:tcBorders>
            <w:vAlign w:val="center"/>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2.280</w:t>
            </w:r>
          </w:p>
        </w:tc>
        <w:tc>
          <w:tcPr>
            <w:tcW w:w="1247" w:type="dxa"/>
            <w:tcBorders>
              <w:top w:val="single" w:sz="4" w:space="0" w:color="00B0F0"/>
              <w:left w:val="single" w:sz="4" w:space="0" w:color="00B0F0"/>
              <w:bottom w:val="single" w:sz="4" w:space="0" w:color="00B0F0"/>
              <w:right w:val="single" w:sz="4" w:space="0" w:color="00B0F0"/>
            </w:tcBorders>
            <w:vAlign w:val="center"/>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2.070</w:t>
            </w:r>
          </w:p>
        </w:tc>
        <w:tc>
          <w:tcPr>
            <w:tcW w:w="1247" w:type="dxa"/>
            <w:tcBorders>
              <w:top w:val="single" w:sz="4" w:space="0" w:color="00B0F0"/>
              <w:left w:val="single" w:sz="4" w:space="0" w:color="00B0F0"/>
              <w:bottom w:val="single" w:sz="4" w:space="0" w:color="00B0F0"/>
              <w:right w:val="single" w:sz="4" w:space="0" w:color="00B0F0"/>
            </w:tcBorders>
            <w:vAlign w:val="center"/>
            <w:hideMark/>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10%</w:t>
            </w:r>
          </w:p>
        </w:tc>
      </w:tr>
      <w:tr w:rsidR="00725D9B" w:rsidRPr="009E06A9" w:rsidTr="00A3499F">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833" w:type="dxa"/>
            <w:tcBorders>
              <w:top w:val="single" w:sz="4" w:space="0" w:color="00B0F0"/>
              <w:left w:val="single" w:sz="4" w:space="0" w:color="00B0F0"/>
              <w:bottom w:val="single" w:sz="4" w:space="0" w:color="00B0F0"/>
              <w:right w:val="single" w:sz="4" w:space="0" w:color="00B0F0"/>
            </w:tcBorders>
            <w:noWrap/>
            <w:vAlign w:val="center"/>
            <w:hideMark/>
          </w:tcPr>
          <w:p w:rsidR="00725D9B" w:rsidRPr="00A3499F" w:rsidRDefault="00725D9B" w:rsidP="00A3499F">
            <w:pPr>
              <w:rPr>
                <w:rFonts w:cstheme="minorHAnsi"/>
                <w:b w:val="0"/>
              </w:rPr>
            </w:pPr>
            <w:r w:rsidRPr="00A3499F">
              <w:rPr>
                <w:rFonts w:cstheme="minorHAnsi"/>
                <w:b w:val="0"/>
              </w:rPr>
              <w:t>Ingresos por acceso BBDD</w:t>
            </w:r>
          </w:p>
        </w:tc>
        <w:tc>
          <w:tcPr>
            <w:tcW w:w="1247" w:type="dxa"/>
            <w:tcBorders>
              <w:top w:val="single" w:sz="4" w:space="0" w:color="00B0F0"/>
              <w:left w:val="single" w:sz="4" w:space="0" w:color="00B0F0"/>
              <w:bottom w:val="single" w:sz="4" w:space="0" w:color="00B0F0"/>
              <w:right w:val="single" w:sz="4" w:space="0" w:color="00B0F0"/>
            </w:tcBorders>
            <w:vAlign w:val="center"/>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5.489</w:t>
            </w:r>
          </w:p>
        </w:tc>
        <w:tc>
          <w:tcPr>
            <w:tcW w:w="1247" w:type="dxa"/>
            <w:tcBorders>
              <w:top w:val="single" w:sz="4" w:space="0" w:color="00B0F0"/>
              <w:left w:val="single" w:sz="4" w:space="0" w:color="00B0F0"/>
              <w:bottom w:val="single" w:sz="4" w:space="0" w:color="00B0F0"/>
              <w:right w:val="single" w:sz="4" w:space="0" w:color="00B0F0"/>
            </w:tcBorders>
            <w:vAlign w:val="center"/>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5.441</w:t>
            </w:r>
          </w:p>
        </w:tc>
        <w:tc>
          <w:tcPr>
            <w:tcW w:w="1247" w:type="dxa"/>
            <w:tcBorders>
              <w:top w:val="single" w:sz="4" w:space="0" w:color="00B0F0"/>
              <w:left w:val="single" w:sz="4" w:space="0" w:color="00B0F0"/>
              <w:bottom w:val="single" w:sz="4" w:space="0" w:color="00B0F0"/>
              <w:right w:val="single" w:sz="4" w:space="0" w:color="00B0F0"/>
            </w:tcBorders>
            <w:vAlign w:val="center"/>
            <w:hideMark/>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1%</w:t>
            </w:r>
          </w:p>
        </w:tc>
      </w:tr>
      <w:tr w:rsidR="00725D9B" w:rsidRPr="009E06A9" w:rsidTr="00A3499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833" w:type="dxa"/>
            <w:tcBorders>
              <w:top w:val="single" w:sz="4" w:space="0" w:color="00B0F0"/>
              <w:left w:val="single" w:sz="4" w:space="0" w:color="00B0F0"/>
              <w:bottom w:val="single" w:sz="4" w:space="0" w:color="00B0F0"/>
              <w:right w:val="single" w:sz="4" w:space="0" w:color="00B0F0"/>
            </w:tcBorders>
            <w:noWrap/>
            <w:vAlign w:val="center"/>
            <w:hideMark/>
          </w:tcPr>
          <w:p w:rsidR="00725D9B" w:rsidRPr="009E06A9" w:rsidRDefault="00725D9B" w:rsidP="00725D9B">
            <w:pPr>
              <w:spacing w:before="100" w:beforeAutospacing="1" w:after="100" w:afterAutospacing="1"/>
              <w:rPr>
                <w:rFonts w:cstheme="minorHAnsi"/>
                <w:b w:val="0"/>
              </w:rPr>
            </w:pPr>
            <w:r w:rsidRPr="009E06A9">
              <w:rPr>
                <w:rFonts w:cstheme="minorHAnsi"/>
              </w:rPr>
              <w:t>Subtotal Ingresos por acceso BBDD</w:t>
            </w:r>
          </w:p>
        </w:tc>
        <w:tc>
          <w:tcPr>
            <w:tcW w:w="1247" w:type="dxa"/>
            <w:tcBorders>
              <w:top w:val="single" w:sz="4" w:space="0" w:color="00B0F0"/>
              <w:left w:val="single" w:sz="4" w:space="0" w:color="00B0F0"/>
              <w:bottom w:val="single" w:sz="4" w:space="0" w:color="00B0F0"/>
              <w:right w:val="single" w:sz="4" w:space="0" w:color="00B0F0"/>
            </w:tcBorders>
            <w:vAlign w:val="center"/>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5.489</w:t>
            </w:r>
          </w:p>
        </w:tc>
        <w:tc>
          <w:tcPr>
            <w:tcW w:w="1247" w:type="dxa"/>
            <w:tcBorders>
              <w:top w:val="single" w:sz="4" w:space="0" w:color="00B0F0"/>
              <w:left w:val="single" w:sz="4" w:space="0" w:color="00B0F0"/>
              <w:bottom w:val="single" w:sz="4" w:space="0" w:color="00B0F0"/>
              <w:right w:val="single" w:sz="4" w:space="0" w:color="00B0F0"/>
            </w:tcBorders>
            <w:vAlign w:val="center"/>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5.441</w:t>
            </w:r>
          </w:p>
        </w:tc>
        <w:tc>
          <w:tcPr>
            <w:tcW w:w="1247" w:type="dxa"/>
            <w:tcBorders>
              <w:top w:val="single" w:sz="4" w:space="0" w:color="00B0F0"/>
              <w:left w:val="single" w:sz="4" w:space="0" w:color="00B0F0"/>
              <w:bottom w:val="single" w:sz="4" w:space="0" w:color="00B0F0"/>
              <w:right w:val="single" w:sz="4" w:space="0" w:color="00B0F0"/>
            </w:tcBorders>
            <w:vAlign w:val="center"/>
            <w:hideMark/>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1%</w:t>
            </w:r>
          </w:p>
        </w:tc>
      </w:tr>
      <w:tr w:rsidR="00725D9B" w:rsidRPr="009E06A9" w:rsidTr="00A3499F">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833" w:type="dxa"/>
            <w:tcBorders>
              <w:top w:val="single" w:sz="4" w:space="0" w:color="00B0F0"/>
              <w:left w:val="single" w:sz="4" w:space="0" w:color="00B0F0"/>
              <w:bottom w:val="single" w:sz="4" w:space="0" w:color="00B0F0"/>
              <w:right w:val="single" w:sz="4" w:space="0" w:color="00B0F0"/>
            </w:tcBorders>
            <w:noWrap/>
            <w:vAlign w:val="center"/>
            <w:hideMark/>
          </w:tcPr>
          <w:p w:rsidR="00725D9B" w:rsidRPr="009E06A9" w:rsidRDefault="00725D9B" w:rsidP="00725D9B">
            <w:pPr>
              <w:spacing w:before="100" w:beforeAutospacing="1" w:after="100" w:afterAutospacing="1"/>
              <w:rPr>
                <w:rFonts w:cstheme="minorHAnsi"/>
                <w:b w:val="0"/>
              </w:rPr>
            </w:pPr>
            <w:r w:rsidRPr="009E06A9">
              <w:rPr>
                <w:rFonts w:cstheme="minorHAnsi"/>
              </w:rPr>
              <w:t>Total Otros Fondos a obtener en 2019</w:t>
            </w:r>
          </w:p>
        </w:tc>
        <w:tc>
          <w:tcPr>
            <w:tcW w:w="1247" w:type="dxa"/>
            <w:tcBorders>
              <w:top w:val="single" w:sz="4" w:space="0" w:color="00B0F0"/>
              <w:left w:val="single" w:sz="4" w:space="0" w:color="00B0F0"/>
              <w:bottom w:val="single" w:sz="4" w:space="0" w:color="00B0F0"/>
              <w:right w:val="single" w:sz="4" w:space="0" w:color="00B0F0"/>
            </w:tcBorders>
            <w:vAlign w:val="center"/>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7.769</w:t>
            </w:r>
          </w:p>
        </w:tc>
        <w:tc>
          <w:tcPr>
            <w:tcW w:w="1247" w:type="dxa"/>
            <w:tcBorders>
              <w:top w:val="single" w:sz="4" w:space="0" w:color="00B0F0"/>
              <w:left w:val="single" w:sz="4" w:space="0" w:color="00B0F0"/>
              <w:bottom w:val="single" w:sz="4" w:space="0" w:color="00B0F0"/>
              <w:right w:val="single" w:sz="4" w:space="0" w:color="00B0F0"/>
            </w:tcBorders>
            <w:vAlign w:val="center"/>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7.512</w:t>
            </w:r>
          </w:p>
        </w:tc>
        <w:tc>
          <w:tcPr>
            <w:tcW w:w="1247" w:type="dxa"/>
            <w:tcBorders>
              <w:top w:val="single" w:sz="4" w:space="0" w:color="00B0F0"/>
              <w:left w:val="single" w:sz="4" w:space="0" w:color="00B0F0"/>
              <w:bottom w:val="single" w:sz="4" w:space="0" w:color="00B0F0"/>
              <w:right w:val="single" w:sz="4" w:space="0" w:color="00B0F0"/>
            </w:tcBorders>
            <w:vAlign w:val="center"/>
            <w:hideMark/>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3%</w:t>
            </w:r>
          </w:p>
        </w:tc>
      </w:tr>
    </w:tbl>
    <w:p w:rsidR="00725D9B" w:rsidRPr="009E06A9" w:rsidRDefault="00A3499F" w:rsidP="00A3499F">
      <w:pPr>
        <w:spacing w:before="240" w:after="120"/>
        <w:rPr>
          <w:rFonts w:cstheme="minorHAnsi"/>
        </w:rPr>
      </w:pPr>
      <w:r>
        <w:rPr>
          <w:rFonts w:cstheme="minorHAnsi"/>
        </w:rPr>
        <w:t xml:space="preserve">El detalle de estos </w:t>
      </w:r>
      <w:r w:rsidR="00725D9B" w:rsidRPr="009E06A9">
        <w:rPr>
          <w:rFonts w:cstheme="minorHAnsi"/>
        </w:rPr>
        <w:t xml:space="preserve">fondos adicionales </w:t>
      </w:r>
      <w:r>
        <w:rPr>
          <w:rFonts w:cstheme="minorHAnsi"/>
        </w:rPr>
        <w:t>es el siguiente</w:t>
      </w:r>
      <w:r w:rsidR="00725D9B" w:rsidRPr="009E06A9">
        <w:rPr>
          <w:rFonts w:cstheme="minorHAnsi"/>
        </w:rPr>
        <w:t>:</w:t>
      </w:r>
    </w:p>
    <w:p w:rsidR="00725D9B" w:rsidRPr="009E06A9" w:rsidRDefault="00725D9B" w:rsidP="00725D9B">
      <w:pPr>
        <w:pStyle w:val="Prrafodelista"/>
        <w:numPr>
          <w:ilvl w:val="0"/>
          <w:numId w:val="7"/>
        </w:numPr>
        <w:spacing w:after="120"/>
        <w:ind w:left="714" w:hanging="357"/>
        <w:contextualSpacing w:val="0"/>
        <w:rPr>
          <w:rFonts w:asciiTheme="minorHAnsi" w:hAnsiTheme="minorHAnsi" w:cstheme="minorHAnsi"/>
        </w:rPr>
      </w:pPr>
      <w:r w:rsidRPr="009E06A9">
        <w:rPr>
          <w:rFonts w:asciiTheme="minorHAnsi" w:hAnsiTheme="minorHAnsi" w:cstheme="minorHAnsi"/>
        </w:rPr>
        <w:t>Financiación para proyectos europeos por importe de 1.118 miles de euros que incluye la imputación al ejercicio de fondos recibidos de la Comisión Europea para la financiación de programas europeos ejecutados por la Fundación en colaboración con el Ministerio de Ciencia, Innovación y Universidades. También se incluyen los fondos recibidos de la Comisión Europea por reembolso de viajes de expertos y personal de FECYT por importe de 25 miles de euros.</w:t>
      </w:r>
    </w:p>
    <w:p w:rsidR="00725D9B" w:rsidRPr="009E06A9" w:rsidRDefault="00725D9B" w:rsidP="00725D9B">
      <w:pPr>
        <w:pStyle w:val="Prrafodelista"/>
        <w:numPr>
          <w:ilvl w:val="0"/>
          <w:numId w:val="7"/>
        </w:numPr>
        <w:spacing w:after="120"/>
        <w:ind w:left="714" w:hanging="357"/>
        <w:contextualSpacing w:val="0"/>
        <w:rPr>
          <w:rFonts w:asciiTheme="minorHAnsi" w:hAnsiTheme="minorHAnsi" w:cstheme="minorHAnsi"/>
        </w:rPr>
      </w:pPr>
      <w:r w:rsidRPr="009E06A9">
        <w:rPr>
          <w:rFonts w:asciiTheme="minorHAnsi" w:hAnsiTheme="minorHAnsi" w:cstheme="minorHAnsi"/>
        </w:rPr>
        <w:t>Convenio de colaboración con el Ministerio de Educación y Formación Profesional para el proyecto Campus Científico de Verano 2019 por 676 miles de euros, que incluye el traspaso de fondos del Ministerio por importe de 544 miles de euros y los ingresos por matrículas de los 1.560 alumnos participantes por importe de 132 miles de euros.</w:t>
      </w:r>
    </w:p>
    <w:p w:rsidR="00725D9B" w:rsidRPr="009E06A9" w:rsidRDefault="00725D9B" w:rsidP="00725D9B">
      <w:pPr>
        <w:pStyle w:val="Prrafodelista"/>
        <w:numPr>
          <w:ilvl w:val="0"/>
          <w:numId w:val="7"/>
        </w:numPr>
        <w:spacing w:after="120"/>
        <w:contextualSpacing w:val="0"/>
        <w:rPr>
          <w:rFonts w:asciiTheme="minorHAnsi" w:hAnsiTheme="minorHAnsi" w:cstheme="minorHAnsi"/>
        </w:rPr>
      </w:pPr>
      <w:r w:rsidRPr="009E06A9">
        <w:rPr>
          <w:rFonts w:asciiTheme="minorHAnsi" w:hAnsiTheme="minorHAnsi" w:cstheme="minorHAnsi"/>
        </w:rPr>
        <w:t xml:space="preserve">Otros ingresos procedentes de la facturación a los distintos agentes del Sistema Español de Ciencia, Tecnología e Innovación por el acceso a las bases de datos “Web of </w:t>
      </w:r>
      <w:proofErr w:type="spellStart"/>
      <w:r w:rsidRPr="009E06A9">
        <w:rPr>
          <w:rFonts w:asciiTheme="minorHAnsi" w:hAnsiTheme="minorHAnsi" w:cstheme="minorHAnsi"/>
        </w:rPr>
        <w:t>Science</w:t>
      </w:r>
      <w:proofErr w:type="spellEnd"/>
      <w:r w:rsidRPr="009E06A9">
        <w:rPr>
          <w:rFonts w:asciiTheme="minorHAnsi" w:hAnsiTheme="minorHAnsi" w:cstheme="minorHAnsi"/>
        </w:rPr>
        <w:t>” y “</w:t>
      </w:r>
      <w:proofErr w:type="spellStart"/>
      <w:r w:rsidRPr="009E06A9">
        <w:rPr>
          <w:rFonts w:asciiTheme="minorHAnsi" w:hAnsiTheme="minorHAnsi" w:cstheme="minorHAnsi"/>
        </w:rPr>
        <w:t>Scopus</w:t>
      </w:r>
      <w:proofErr w:type="spellEnd"/>
      <w:r w:rsidRPr="009E06A9">
        <w:rPr>
          <w:rFonts w:asciiTheme="minorHAnsi" w:hAnsiTheme="minorHAnsi" w:cstheme="minorHAnsi"/>
        </w:rPr>
        <w:t>” gestionadas por la FECYT, por un importe total estimado de 5.489 miles de euros.</w:t>
      </w:r>
    </w:p>
    <w:p w:rsidR="00725D9B" w:rsidRPr="009E06A9" w:rsidRDefault="00725D9B" w:rsidP="00725D9B">
      <w:pPr>
        <w:pStyle w:val="Prrafodelista"/>
        <w:numPr>
          <w:ilvl w:val="0"/>
          <w:numId w:val="7"/>
        </w:numPr>
        <w:spacing w:after="120"/>
        <w:contextualSpacing w:val="0"/>
        <w:rPr>
          <w:rFonts w:asciiTheme="minorHAnsi" w:hAnsiTheme="minorHAnsi" w:cstheme="minorHAnsi"/>
        </w:rPr>
      </w:pPr>
      <w:r w:rsidRPr="009E06A9">
        <w:rPr>
          <w:rFonts w:asciiTheme="minorHAnsi" w:hAnsiTheme="minorHAnsi" w:cstheme="minorHAnsi"/>
        </w:rPr>
        <w:t>Ingresos por las actividades de divulgación científica y participación social realizadas en la sede de la FECYT de Alcobendas por importe de 337 miles de euros.</w:t>
      </w:r>
    </w:p>
    <w:p w:rsidR="00725D9B" w:rsidRPr="009E06A9" w:rsidRDefault="00725D9B" w:rsidP="00725D9B">
      <w:pPr>
        <w:pStyle w:val="Prrafodelista"/>
        <w:numPr>
          <w:ilvl w:val="0"/>
          <w:numId w:val="7"/>
        </w:numPr>
        <w:spacing w:after="120"/>
        <w:contextualSpacing w:val="0"/>
        <w:rPr>
          <w:rFonts w:asciiTheme="minorHAnsi" w:hAnsiTheme="minorHAnsi" w:cstheme="minorHAnsi"/>
        </w:rPr>
      </w:pPr>
      <w:r w:rsidRPr="009E06A9">
        <w:rPr>
          <w:rFonts w:asciiTheme="minorHAnsi" w:hAnsiTheme="minorHAnsi" w:cstheme="minorHAnsi"/>
        </w:rPr>
        <w:t>Otros ingresos procedentes de la explotación de espacios de la sede de FECYT en Alcobendas y el subarriendo de locales a las entidades adjudicatarias de los servicios de limpieza, mantenimiento, vigilancia y atención al público por importe de 48 miles de euros.</w:t>
      </w:r>
    </w:p>
    <w:p w:rsidR="00725D9B" w:rsidRPr="009E06A9" w:rsidRDefault="00725D9B" w:rsidP="00725D9B">
      <w:pPr>
        <w:pStyle w:val="Prrafodelista"/>
        <w:numPr>
          <w:ilvl w:val="0"/>
          <w:numId w:val="7"/>
        </w:numPr>
        <w:spacing w:after="120"/>
        <w:contextualSpacing w:val="0"/>
        <w:rPr>
          <w:rFonts w:asciiTheme="minorHAnsi" w:hAnsiTheme="minorHAnsi" w:cstheme="minorHAnsi"/>
        </w:rPr>
      </w:pPr>
      <w:r w:rsidRPr="009E06A9">
        <w:rPr>
          <w:rFonts w:asciiTheme="minorHAnsi" w:hAnsiTheme="minorHAnsi" w:cstheme="minorHAnsi"/>
        </w:rPr>
        <w:t>También se contará con los ingresos procedentes de las cuotas por participación en los seminarios o congresos organizados por la Oficina Europea estimados en 15 miles de euros.</w:t>
      </w:r>
    </w:p>
    <w:p w:rsidR="00A3499F" w:rsidRDefault="00A3499F">
      <w:pPr>
        <w:spacing w:after="200"/>
        <w:jc w:val="left"/>
        <w:rPr>
          <w:rFonts w:cstheme="minorHAnsi"/>
          <w:b/>
        </w:rPr>
      </w:pPr>
      <w:r>
        <w:rPr>
          <w:rFonts w:cstheme="minorHAnsi"/>
          <w:b/>
        </w:rPr>
        <w:br w:type="page"/>
      </w:r>
    </w:p>
    <w:p w:rsidR="00625AA6" w:rsidRPr="009E06A9" w:rsidRDefault="00725D9B" w:rsidP="00725D9B">
      <w:pPr>
        <w:spacing w:after="240"/>
        <w:rPr>
          <w:rFonts w:cstheme="minorHAnsi"/>
        </w:rPr>
      </w:pPr>
      <w:r w:rsidRPr="009E06A9">
        <w:rPr>
          <w:rFonts w:cstheme="minorHAnsi"/>
          <w:b/>
        </w:rPr>
        <w:lastRenderedPageBreak/>
        <w:t>Desglose por</w:t>
      </w:r>
      <w:r w:rsidR="00A3499F">
        <w:rPr>
          <w:rFonts w:cstheme="minorHAnsi"/>
          <w:b/>
        </w:rPr>
        <w:t xml:space="preserve"> naturaleza de los fondos 2019:</w:t>
      </w:r>
    </w:p>
    <w:tbl>
      <w:tblPr>
        <w:tblStyle w:val="Sombreadomedio1-nfasis5"/>
        <w:tblW w:w="8957" w:type="dxa"/>
        <w:tblLayout w:type="fixed"/>
        <w:tblLook w:val="04A0" w:firstRow="1" w:lastRow="0" w:firstColumn="1" w:lastColumn="0" w:noHBand="0" w:noVBand="1"/>
      </w:tblPr>
      <w:tblGrid>
        <w:gridCol w:w="5216"/>
        <w:gridCol w:w="1247"/>
        <w:gridCol w:w="1247"/>
        <w:gridCol w:w="1247"/>
      </w:tblGrid>
      <w:tr w:rsidR="00725D9B" w:rsidRPr="009E06A9" w:rsidTr="00A3499F">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216" w:type="dxa"/>
            <w:tcBorders>
              <w:bottom w:val="single" w:sz="4" w:space="0" w:color="00B0F0"/>
            </w:tcBorders>
            <w:noWrap/>
            <w:vAlign w:val="center"/>
            <w:hideMark/>
          </w:tcPr>
          <w:p w:rsidR="00725D9B" w:rsidRPr="009E06A9" w:rsidRDefault="00725D9B" w:rsidP="00725D9B">
            <w:pPr>
              <w:spacing w:before="100" w:beforeAutospacing="1" w:after="100" w:afterAutospacing="1"/>
              <w:rPr>
                <w:rFonts w:cstheme="minorHAnsi"/>
                <w:b w:val="0"/>
              </w:rPr>
            </w:pPr>
            <w:r w:rsidRPr="009E06A9">
              <w:rPr>
                <w:rFonts w:cstheme="minorHAnsi"/>
              </w:rPr>
              <w:t>Fondos 2019 por naturaleza (Miles de euros)</w:t>
            </w:r>
          </w:p>
        </w:tc>
        <w:tc>
          <w:tcPr>
            <w:tcW w:w="1247" w:type="dxa"/>
            <w:tcBorders>
              <w:bottom w:val="single" w:sz="4" w:space="0" w:color="00B0F0"/>
            </w:tcBorders>
            <w:noWrap/>
            <w:vAlign w:val="center"/>
            <w:hideMark/>
          </w:tcPr>
          <w:p w:rsidR="00725D9B" w:rsidRPr="009E06A9" w:rsidRDefault="00725D9B" w:rsidP="00725D9B">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rPr>
              <w:t>2019</w:t>
            </w:r>
          </w:p>
        </w:tc>
        <w:tc>
          <w:tcPr>
            <w:tcW w:w="1247" w:type="dxa"/>
            <w:tcBorders>
              <w:bottom w:val="single" w:sz="4" w:space="0" w:color="00B0F0"/>
            </w:tcBorders>
            <w:vAlign w:val="center"/>
          </w:tcPr>
          <w:p w:rsidR="00725D9B" w:rsidRPr="009E06A9" w:rsidRDefault="00725D9B" w:rsidP="00725D9B">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rPr>
              <w:t>2018</w:t>
            </w:r>
          </w:p>
        </w:tc>
        <w:tc>
          <w:tcPr>
            <w:tcW w:w="1247" w:type="dxa"/>
            <w:tcBorders>
              <w:bottom w:val="single" w:sz="4" w:space="0" w:color="00B0F0"/>
            </w:tcBorders>
            <w:vAlign w:val="center"/>
            <w:hideMark/>
          </w:tcPr>
          <w:p w:rsidR="00725D9B" w:rsidRPr="009E06A9" w:rsidRDefault="00725D9B" w:rsidP="00725D9B">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rPr>
              <w:t>%</w:t>
            </w:r>
          </w:p>
        </w:tc>
      </w:tr>
      <w:tr w:rsidR="00725D9B" w:rsidRPr="009E06A9" w:rsidTr="00A3499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216" w:type="dxa"/>
            <w:tcBorders>
              <w:top w:val="single" w:sz="4" w:space="0" w:color="00B0F0"/>
              <w:left w:val="single" w:sz="4" w:space="0" w:color="00B0F0"/>
              <w:bottom w:val="single" w:sz="4" w:space="0" w:color="00B0F0"/>
              <w:right w:val="single" w:sz="4" w:space="0" w:color="00B0F0"/>
            </w:tcBorders>
            <w:noWrap/>
            <w:vAlign w:val="center"/>
            <w:hideMark/>
          </w:tcPr>
          <w:p w:rsidR="00725D9B" w:rsidRPr="00A3499F" w:rsidRDefault="00725D9B" w:rsidP="009E06A9">
            <w:pPr>
              <w:ind w:firstLineChars="50" w:firstLine="110"/>
              <w:rPr>
                <w:rFonts w:cstheme="minorHAnsi"/>
                <w:b w:val="0"/>
              </w:rPr>
            </w:pPr>
            <w:r w:rsidRPr="00A3499F">
              <w:rPr>
                <w:rFonts w:cstheme="minorHAnsi"/>
                <w:b w:val="0"/>
              </w:rPr>
              <w:t>Fondos PGE</w:t>
            </w:r>
          </w:p>
        </w:tc>
        <w:tc>
          <w:tcPr>
            <w:tcW w:w="1247" w:type="dxa"/>
            <w:tcBorders>
              <w:top w:val="single" w:sz="4" w:space="0" w:color="00B0F0"/>
              <w:left w:val="single" w:sz="4" w:space="0" w:color="00B0F0"/>
              <w:bottom w:val="single" w:sz="4" w:space="0" w:color="00B0F0"/>
              <w:right w:val="single" w:sz="4" w:space="0" w:color="00B0F0"/>
            </w:tcBorders>
            <w:vAlign w:val="center"/>
            <w:hideMark/>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17.212</w:t>
            </w:r>
          </w:p>
        </w:tc>
        <w:tc>
          <w:tcPr>
            <w:tcW w:w="1247" w:type="dxa"/>
            <w:tcBorders>
              <w:top w:val="single" w:sz="4" w:space="0" w:color="00B0F0"/>
              <w:left w:val="single" w:sz="4" w:space="0" w:color="00B0F0"/>
              <w:bottom w:val="single" w:sz="4" w:space="0" w:color="00B0F0"/>
              <w:right w:val="single" w:sz="4" w:space="0" w:color="00B0F0"/>
            </w:tcBorders>
            <w:vAlign w:val="center"/>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17.212</w:t>
            </w:r>
          </w:p>
        </w:tc>
        <w:tc>
          <w:tcPr>
            <w:tcW w:w="1247" w:type="dxa"/>
            <w:tcBorders>
              <w:top w:val="single" w:sz="4" w:space="0" w:color="00B0F0"/>
              <w:left w:val="single" w:sz="4" w:space="0" w:color="00B0F0"/>
              <w:bottom w:val="single" w:sz="4" w:space="0" w:color="00B0F0"/>
              <w:right w:val="single" w:sz="4" w:space="0" w:color="00B0F0"/>
            </w:tcBorders>
            <w:vAlign w:val="center"/>
            <w:hideMark/>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0%</w:t>
            </w:r>
          </w:p>
        </w:tc>
      </w:tr>
      <w:tr w:rsidR="00725D9B" w:rsidRPr="009E06A9" w:rsidTr="00A3499F">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216" w:type="dxa"/>
            <w:tcBorders>
              <w:top w:val="single" w:sz="4" w:space="0" w:color="00B0F0"/>
              <w:left w:val="single" w:sz="4" w:space="0" w:color="00B0F0"/>
              <w:bottom w:val="single" w:sz="4" w:space="0" w:color="00B0F0"/>
              <w:right w:val="single" w:sz="4" w:space="0" w:color="00B0F0"/>
            </w:tcBorders>
            <w:noWrap/>
            <w:vAlign w:val="center"/>
            <w:hideMark/>
          </w:tcPr>
          <w:p w:rsidR="00725D9B" w:rsidRPr="00A3499F" w:rsidRDefault="00725D9B" w:rsidP="009E06A9">
            <w:pPr>
              <w:ind w:firstLineChars="50" w:firstLine="110"/>
              <w:rPr>
                <w:rFonts w:cstheme="minorHAnsi"/>
                <w:b w:val="0"/>
              </w:rPr>
            </w:pPr>
            <w:r w:rsidRPr="00A3499F">
              <w:rPr>
                <w:rFonts w:cstheme="minorHAnsi"/>
                <w:b w:val="0"/>
              </w:rPr>
              <w:t>Convenios de colaboración con otras entidades</w:t>
            </w:r>
          </w:p>
        </w:tc>
        <w:tc>
          <w:tcPr>
            <w:tcW w:w="1247" w:type="dxa"/>
            <w:tcBorders>
              <w:top w:val="single" w:sz="4" w:space="0" w:color="00B0F0"/>
              <w:left w:val="single" w:sz="4" w:space="0" w:color="00B0F0"/>
              <w:bottom w:val="single" w:sz="4" w:space="0" w:color="00B0F0"/>
              <w:right w:val="single" w:sz="4" w:space="0" w:color="00B0F0"/>
            </w:tcBorders>
            <w:vAlign w:val="center"/>
            <w:hideMark/>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544</w:t>
            </w:r>
          </w:p>
        </w:tc>
        <w:tc>
          <w:tcPr>
            <w:tcW w:w="1247" w:type="dxa"/>
            <w:tcBorders>
              <w:top w:val="single" w:sz="4" w:space="0" w:color="00B0F0"/>
              <w:left w:val="single" w:sz="4" w:space="0" w:color="00B0F0"/>
              <w:bottom w:val="single" w:sz="4" w:space="0" w:color="00B0F0"/>
              <w:right w:val="single" w:sz="4" w:space="0" w:color="00B0F0"/>
            </w:tcBorders>
            <w:vAlign w:val="center"/>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607</w:t>
            </w:r>
          </w:p>
        </w:tc>
        <w:tc>
          <w:tcPr>
            <w:tcW w:w="1247" w:type="dxa"/>
            <w:tcBorders>
              <w:top w:val="single" w:sz="4" w:space="0" w:color="00B0F0"/>
              <w:left w:val="single" w:sz="4" w:space="0" w:color="00B0F0"/>
              <w:bottom w:val="single" w:sz="4" w:space="0" w:color="00B0F0"/>
              <w:right w:val="single" w:sz="4" w:space="0" w:color="00B0F0"/>
            </w:tcBorders>
            <w:vAlign w:val="center"/>
            <w:hideMark/>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-10%</w:t>
            </w:r>
          </w:p>
        </w:tc>
      </w:tr>
      <w:tr w:rsidR="00725D9B" w:rsidRPr="009E06A9" w:rsidTr="00A3499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216" w:type="dxa"/>
            <w:tcBorders>
              <w:top w:val="single" w:sz="4" w:space="0" w:color="00B0F0"/>
              <w:left w:val="single" w:sz="4" w:space="0" w:color="00B0F0"/>
              <w:bottom w:val="single" w:sz="4" w:space="0" w:color="00B0F0"/>
              <w:right w:val="single" w:sz="4" w:space="0" w:color="00B0F0"/>
            </w:tcBorders>
            <w:noWrap/>
            <w:vAlign w:val="center"/>
            <w:hideMark/>
          </w:tcPr>
          <w:p w:rsidR="00725D9B" w:rsidRPr="00A3499F" w:rsidRDefault="00725D9B" w:rsidP="009E06A9">
            <w:pPr>
              <w:ind w:firstLineChars="50" w:firstLine="110"/>
              <w:rPr>
                <w:rFonts w:cstheme="minorHAnsi"/>
                <w:b w:val="0"/>
              </w:rPr>
            </w:pPr>
            <w:r w:rsidRPr="00A3499F">
              <w:rPr>
                <w:rFonts w:cstheme="minorHAnsi"/>
                <w:b w:val="0"/>
              </w:rPr>
              <w:t xml:space="preserve">Fondos proyectos europeos </w:t>
            </w:r>
          </w:p>
        </w:tc>
        <w:tc>
          <w:tcPr>
            <w:tcW w:w="1247" w:type="dxa"/>
            <w:tcBorders>
              <w:top w:val="single" w:sz="4" w:space="0" w:color="00B0F0"/>
              <w:left w:val="single" w:sz="4" w:space="0" w:color="00B0F0"/>
              <w:bottom w:val="single" w:sz="4" w:space="0" w:color="00B0F0"/>
              <w:right w:val="single" w:sz="4" w:space="0" w:color="00B0F0"/>
            </w:tcBorders>
            <w:vAlign w:val="center"/>
            <w:hideMark/>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1.143</w:t>
            </w:r>
          </w:p>
        </w:tc>
        <w:tc>
          <w:tcPr>
            <w:tcW w:w="1247" w:type="dxa"/>
            <w:tcBorders>
              <w:top w:val="single" w:sz="4" w:space="0" w:color="00B0F0"/>
              <w:left w:val="single" w:sz="4" w:space="0" w:color="00B0F0"/>
              <w:bottom w:val="single" w:sz="4" w:space="0" w:color="00B0F0"/>
              <w:right w:val="single" w:sz="4" w:space="0" w:color="00B0F0"/>
            </w:tcBorders>
            <w:vAlign w:val="center"/>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980</w:t>
            </w:r>
          </w:p>
        </w:tc>
        <w:tc>
          <w:tcPr>
            <w:tcW w:w="1247" w:type="dxa"/>
            <w:tcBorders>
              <w:top w:val="single" w:sz="4" w:space="0" w:color="00B0F0"/>
              <w:left w:val="single" w:sz="4" w:space="0" w:color="00B0F0"/>
              <w:bottom w:val="single" w:sz="4" w:space="0" w:color="00B0F0"/>
              <w:right w:val="single" w:sz="4" w:space="0" w:color="00B0F0"/>
            </w:tcBorders>
            <w:vAlign w:val="center"/>
            <w:hideMark/>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17%</w:t>
            </w:r>
          </w:p>
        </w:tc>
      </w:tr>
      <w:tr w:rsidR="00725D9B" w:rsidRPr="009E06A9" w:rsidTr="00A3499F">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216" w:type="dxa"/>
            <w:tcBorders>
              <w:top w:val="single" w:sz="4" w:space="0" w:color="00B0F0"/>
              <w:left w:val="single" w:sz="4" w:space="0" w:color="00B0F0"/>
              <w:bottom w:val="single" w:sz="4" w:space="0" w:color="00B0F0"/>
              <w:right w:val="single" w:sz="4" w:space="0" w:color="00B0F0"/>
            </w:tcBorders>
            <w:noWrap/>
            <w:vAlign w:val="center"/>
            <w:hideMark/>
          </w:tcPr>
          <w:p w:rsidR="00725D9B" w:rsidRPr="009E06A9" w:rsidRDefault="00725D9B" w:rsidP="00725D9B">
            <w:pPr>
              <w:spacing w:before="100" w:beforeAutospacing="1" w:after="100" w:afterAutospacing="1"/>
              <w:rPr>
                <w:rFonts w:cstheme="minorHAnsi"/>
                <w:b w:val="0"/>
              </w:rPr>
            </w:pPr>
            <w:r w:rsidRPr="009E06A9">
              <w:rPr>
                <w:rFonts w:cstheme="minorHAnsi"/>
              </w:rPr>
              <w:t>Subvenciones del sector público</w:t>
            </w:r>
          </w:p>
        </w:tc>
        <w:tc>
          <w:tcPr>
            <w:tcW w:w="1247" w:type="dxa"/>
            <w:tcBorders>
              <w:top w:val="single" w:sz="4" w:space="0" w:color="00B0F0"/>
              <w:left w:val="single" w:sz="4" w:space="0" w:color="00B0F0"/>
              <w:bottom w:val="single" w:sz="4" w:space="0" w:color="00B0F0"/>
              <w:right w:val="single" w:sz="4" w:space="0" w:color="00B0F0"/>
            </w:tcBorders>
            <w:vAlign w:val="center"/>
            <w:hideMark/>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18.899</w:t>
            </w:r>
          </w:p>
        </w:tc>
        <w:tc>
          <w:tcPr>
            <w:tcW w:w="1247" w:type="dxa"/>
            <w:tcBorders>
              <w:top w:val="single" w:sz="4" w:space="0" w:color="00B0F0"/>
              <w:left w:val="single" w:sz="4" w:space="0" w:color="00B0F0"/>
              <w:bottom w:val="single" w:sz="4" w:space="0" w:color="00B0F0"/>
              <w:right w:val="single" w:sz="4" w:space="0" w:color="00B0F0"/>
            </w:tcBorders>
            <w:vAlign w:val="center"/>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18.799</w:t>
            </w:r>
          </w:p>
        </w:tc>
        <w:tc>
          <w:tcPr>
            <w:tcW w:w="1247" w:type="dxa"/>
            <w:tcBorders>
              <w:top w:val="single" w:sz="4" w:space="0" w:color="00B0F0"/>
              <w:left w:val="single" w:sz="4" w:space="0" w:color="00B0F0"/>
              <w:bottom w:val="single" w:sz="4" w:space="0" w:color="00B0F0"/>
              <w:right w:val="single" w:sz="4" w:space="0" w:color="00B0F0"/>
            </w:tcBorders>
            <w:vAlign w:val="center"/>
            <w:hideMark/>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1%</w:t>
            </w:r>
          </w:p>
        </w:tc>
      </w:tr>
      <w:tr w:rsidR="00725D9B" w:rsidRPr="009E06A9" w:rsidTr="00A3499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216" w:type="dxa"/>
            <w:tcBorders>
              <w:top w:val="single" w:sz="4" w:space="0" w:color="00B0F0"/>
              <w:left w:val="single" w:sz="4" w:space="0" w:color="00B0F0"/>
              <w:bottom w:val="single" w:sz="4" w:space="0" w:color="00B0F0"/>
              <w:right w:val="single" w:sz="4" w:space="0" w:color="00B0F0"/>
            </w:tcBorders>
            <w:noWrap/>
            <w:vAlign w:val="center"/>
            <w:hideMark/>
          </w:tcPr>
          <w:p w:rsidR="00725D9B" w:rsidRPr="00A3499F" w:rsidRDefault="00725D9B" w:rsidP="009E06A9">
            <w:pPr>
              <w:ind w:firstLineChars="50" w:firstLine="110"/>
              <w:rPr>
                <w:rFonts w:cstheme="minorHAnsi"/>
                <w:b w:val="0"/>
              </w:rPr>
            </w:pPr>
            <w:r w:rsidRPr="00A3499F">
              <w:rPr>
                <w:rFonts w:cstheme="minorHAnsi"/>
                <w:b w:val="0"/>
              </w:rPr>
              <w:t>Convenios de colaboración con otras entidades</w:t>
            </w:r>
          </w:p>
        </w:tc>
        <w:tc>
          <w:tcPr>
            <w:tcW w:w="1247" w:type="dxa"/>
            <w:tcBorders>
              <w:top w:val="single" w:sz="4" w:space="0" w:color="00B0F0"/>
              <w:left w:val="single" w:sz="4" w:space="0" w:color="00B0F0"/>
              <w:bottom w:val="single" w:sz="4" w:space="0" w:color="00B0F0"/>
              <w:right w:val="single" w:sz="4" w:space="0" w:color="00B0F0"/>
            </w:tcBorders>
            <w:vAlign w:val="center"/>
            <w:hideMark/>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60</w:t>
            </w:r>
          </w:p>
        </w:tc>
        <w:tc>
          <w:tcPr>
            <w:tcW w:w="1247" w:type="dxa"/>
            <w:tcBorders>
              <w:top w:val="single" w:sz="4" w:space="0" w:color="00B0F0"/>
              <w:left w:val="single" w:sz="4" w:space="0" w:color="00B0F0"/>
              <w:bottom w:val="single" w:sz="4" w:space="0" w:color="00B0F0"/>
              <w:right w:val="single" w:sz="4" w:space="0" w:color="00B0F0"/>
            </w:tcBorders>
            <w:vAlign w:val="center"/>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10</w:t>
            </w:r>
          </w:p>
        </w:tc>
        <w:tc>
          <w:tcPr>
            <w:tcW w:w="1247" w:type="dxa"/>
            <w:tcBorders>
              <w:top w:val="single" w:sz="4" w:space="0" w:color="00B0F0"/>
              <w:left w:val="single" w:sz="4" w:space="0" w:color="00B0F0"/>
              <w:bottom w:val="single" w:sz="4" w:space="0" w:color="00B0F0"/>
              <w:right w:val="single" w:sz="4" w:space="0" w:color="00B0F0"/>
            </w:tcBorders>
            <w:vAlign w:val="center"/>
            <w:hideMark/>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500%</w:t>
            </w:r>
          </w:p>
        </w:tc>
      </w:tr>
      <w:tr w:rsidR="00725D9B" w:rsidRPr="009E06A9" w:rsidTr="00A3499F">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216" w:type="dxa"/>
            <w:tcBorders>
              <w:top w:val="single" w:sz="4" w:space="0" w:color="00B0F0"/>
              <w:left w:val="single" w:sz="4" w:space="0" w:color="00B0F0"/>
              <w:bottom w:val="single" w:sz="4" w:space="0" w:color="00B0F0"/>
              <w:right w:val="single" w:sz="4" w:space="0" w:color="00B0F0"/>
            </w:tcBorders>
            <w:noWrap/>
            <w:vAlign w:val="center"/>
            <w:hideMark/>
          </w:tcPr>
          <w:p w:rsidR="00725D9B" w:rsidRPr="00A3499F" w:rsidRDefault="00725D9B" w:rsidP="009E06A9">
            <w:pPr>
              <w:ind w:firstLineChars="50" w:firstLine="110"/>
              <w:rPr>
                <w:rFonts w:cstheme="minorHAnsi"/>
                <w:b w:val="0"/>
              </w:rPr>
            </w:pPr>
            <w:r w:rsidRPr="00A3499F">
              <w:rPr>
                <w:rFonts w:cstheme="minorHAnsi"/>
                <w:b w:val="0"/>
              </w:rPr>
              <w:t>Ingresos por actividades de divulgación y otros</w:t>
            </w:r>
          </w:p>
        </w:tc>
        <w:tc>
          <w:tcPr>
            <w:tcW w:w="1247" w:type="dxa"/>
            <w:tcBorders>
              <w:top w:val="single" w:sz="4" w:space="0" w:color="00B0F0"/>
              <w:left w:val="single" w:sz="4" w:space="0" w:color="00B0F0"/>
              <w:bottom w:val="single" w:sz="4" w:space="0" w:color="00B0F0"/>
              <w:right w:val="single" w:sz="4" w:space="0" w:color="00B0F0"/>
            </w:tcBorders>
            <w:vAlign w:val="center"/>
            <w:hideMark/>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485</w:t>
            </w:r>
          </w:p>
        </w:tc>
        <w:tc>
          <w:tcPr>
            <w:tcW w:w="1247" w:type="dxa"/>
            <w:tcBorders>
              <w:top w:val="single" w:sz="4" w:space="0" w:color="00B0F0"/>
              <w:left w:val="single" w:sz="4" w:space="0" w:color="00B0F0"/>
              <w:bottom w:val="single" w:sz="4" w:space="0" w:color="00B0F0"/>
              <w:right w:val="single" w:sz="4" w:space="0" w:color="00B0F0"/>
            </w:tcBorders>
            <w:vAlign w:val="center"/>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426</w:t>
            </w:r>
          </w:p>
        </w:tc>
        <w:tc>
          <w:tcPr>
            <w:tcW w:w="1247" w:type="dxa"/>
            <w:tcBorders>
              <w:top w:val="single" w:sz="4" w:space="0" w:color="00B0F0"/>
              <w:left w:val="single" w:sz="4" w:space="0" w:color="00B0F0"/>
              <w:bottom w:val="single" w:sz="4" w:space="0" w:color="00B0F0"/>
              <w:right w:val="single" w:sz="4" w:space="0" w:color="00B0F0"/>
            </w:tcBorders>
            <w:vAlign w:val="center"/>
            <w:hideMark/>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14%</w:t>
            </w:r>
          </w:p>
        </w:tc>
      </w:tr>
      <w:tr w:rsidR="00725D9B" w:rsidRPr="009E06A9" w:rsidTr="00A3499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216" w:type="dxa"/>
            <w:tcBorders>
              <w:top w:val="single" w:sz="4" w:space="0" w:color="00B0F0"/>
              <w:left w:val="single" w:sz="4" w:space="0" w:color="00B0F0"/>
              <w:bottom w:val="single" w:sz="4" w:space="0" w:color="00B0F0"/>
              <w:right w:val="single" w:sz="4" w:space="0" w:color="00B0F0"/>
            </w:tcBorders>
            <w:noWrap/>
            <w:vAlign w:val="center"/>
            <w:hideMark/>
          </w:tcPr>
          <w:p w:rsidR="00725D9B" w:rsidRPr="009E06A9" w:rsidRDefault="00725D9B" w:rsidP="00725D9B">
            <w:pPr>
              <w:spacing w:before="100" w:beforeAutospacing="1" w:after="100" w:afterAutospacing="1"/>
              <w:rPr>
                <w:rFonts w:cstheme="minorHAnsi"/>
                <w:b w:val="0"/>
              </w:rPr>
            </w:pPr>
            <w:r w:rsidRPr="009E06A9">
              <w:rPr>
                <w:rFonts w:cstheme="minorHAnsi"/>
              </w:rPr>
              <w:t>Aportaciones privadas</w:t>
            </w:r>
          </w:p>
        </w:tc>
        <w:tc>
          <w:tcPr>
            <w:tcW w:w="1247" w:type="dxa"/>
            <w:tcBorders>
              <w:top w:val="single" w:sz="4" w:space="0" w:color="00B0F0"/>
              <w:left w:val="single" w:sz="4" w:space="0" w:color="00B0F0"/>
              <w:bottom w:val="single" w:sz="4" w:space="0" w:color="00B0F0"/>
              <w:right w:val="single" w:sz="4" w:space="0" w:color="00B0F0"/>
            </w:tcBorders>
            <w:vAlign w:val="center"/>
            <w:hideMark/>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545</w:t>
            </w:r>
          </w:p>
        </w:tc>
        <w:tc>
          <w:tcPr>
            <w:tcW w:w="1247" w:type="dxa"/>
            <w:tcBorders>
              <w:top w:val="single" w:sz="4" w:space="0" w:color="00B0F0"/>
              <w:left w:val="single" w:sz="4" w:space="0" w:color="00B0F0"/>
              <w:bottom w:val="single" w:sz="4" w:space="0" w:color="00B0F0"/>
              <w:right w:val="single" w:sz="4" w:space="0" w:color="00B0F0"/>
            </w:tcBorders>
            <w:vAlign w:val="center"/>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436</w:t>
            </w:r>
          </w:p>
        </w:tc>
        <w:tc>
          <w:tcPr>
            <w:tcW w:w="1247" w:type="dxa"/>
            <w:tcBorders>
              <w:top w:val="single" w:sz="4" w:space="0" w:color="00B0F0"/>
              <w:left w:val="single" w:sz="4" w:space="0" w:color="00B0F0"/>
              <w:bottom w:val="single" w:sz="4" w:space="0" w:color="00B0F0"/>
              <w:right w:val="single" w:sz="4" w:space="0" w:color="00B0F0"/>
            </w:tcBorders>
            <w:vAlign w:val="center"/>
            <w:hideMark/>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25%</w:t>
            </w:r>
          </w:p>
        </w:tc>
      </w:tr>
      <w:tr w:rsidR="00725D9B" w:rsidRPr="009E06A9" w:rsidTr="00A3499F">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216" w:type="dxa"/>
            <w:tcBorders>
              <w:top w:val="single" w:sz="4" w:space="0" w:color="00B0F0"/>
              <w:left w:val="single" w:sz="4" w:space="0" w:color="00B0F0"/>
              <w:bottom w:val="single" w:sz="4" w:space="0" w:color="00B0F0"/>
              <w:right w:val="single" w:sz="4" w:space="0" w:color="00B0F0"/>
            </w:tcBorders>
            <w:noWrap/>
            <w:vAlign w:val="center"/>
          </w:tcPr>
          <w:p w:rsidR="00725D9B" w:rsidRPr="00A3499F" w:rsidRDefault="00725D9B" w:rsidP="009E06A9">
            <w:pPr>
              <w:ind w:firstLineChars="50" w:firstLine="110"/>
              <w:rPr>
                <w:rFonts w:cstheme="minorHAnsi"/>
                <w:b w:val="0"/>
              </w:rPr>
            </w:pPr>
            <w:r w:rsidRPr="00A3499F">
              <w:rPr>
                <w:rFonts w:cstheme="minorHAnsi"/>
                <w:b w:val="0"/>
              </w:rPr>
              <w:t>Ingresos por acceso a BBDD</w:t>
            </w:r>
          </w:p>
        </w:tc>
        <w:tc>
          <w:tcPr>
            <w:tcW w:w="1247" w:type="dxa"/>
            <w:tcBorders>
              <w:top w:val="single" w:sz="4" w:space="0" w:color="00B0F0"/>
              <w:left w:val="single" w:sz="4" w:space="0" w:color="00B0F0"/>
              <w:bottom w:val="single" w:sz="4" w:space="0" w:color="00B0F0"/>
              <w:right w:val="single" w:sz="4" w:space="0" w:color="00B0F0"/>
            </w:tcBorders>
            <w:vAlign w:val="center"/>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5.489</w:t>
            </w:r>
          </w:p>
        </w:tc>
        <w:tc>
          <w:tcPr>
            <w:tcW w:w="1247" w:type="dxa"/>
            <w:tcBorders>
              <w:top w:val="single" w:sz="4" w:space="0" w:color="00B0F0"/>
              <w:left w:val="single" w:sz="4" w:space="0" w:color="00B0F0"/>
              <w:bottom w:val="single" w:sz="4" w:space="0" w:color="00B0F0"/>
              <w:right w:val="single" w:sz="4" w:space="0" w:color="00B0F0"/>
            </w:tcBorders>
            <w:vAlign w:val="center"/>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5.441</w:t>
            </w:r>
          </w:p>
        </w:tc>
        <w:tc>
          <w:tcPr>
            <w:tcW w:w="1247" w:type="dxa"/>
            <w:tcBorders>
              <w:top w:val="single" w:sz="4" w:space="0" w:color="00B0F0"/>
              <w:left w:val="single" w:sz="4" w:space="0" w:color="00B0F0"/>
              <w:bottom w:val="single" w:sz="4" w:space="0" w:color="00B0F0"/>
              <w:right w:val="single" w:sz="4" w:space="0" w:color="00B0F0"/>
            </w:tcBorders>
            <w:vAlign w:val="center"/>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1%</w:t>
            </w:r>
          </w:p>
        </w:tc>
      </w:tr>
      <w:tr w:rsidR="00725D9B" w:rsidRPr="009E06A9" w:rsidTr="00A3499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216" w:type="dxa"/>
            <w:tcBorders>
              <w:top w:val="single" w:sz="4" w:space="0" w:color="00B0F0"/>
              <w:left w:val="single" w:sz="4" w:space="0" w:color="00B0F0"/>
              <w:bottom w:val="single" w:sz="4" w:space="0" w:color="00B0F0"/>
              <w:right w:val="single" w:sz="4" w:space="0" w:color="00B0F0"/>
            </w:tcBorders>
            <w:noWrap/>
            <w:vAlign w:val="center"/>
            <w:hideMark/>
          </w:tcPr>
          <w:p w:rsidR="00725D9B" w:rsidRPr="00A3499F" w:rsidRDefault="00725D9B" w:rsidP="009E06A9">
            <w:pPr>
              <w:ind w:firstLineChars="50" w:firstLine="110"/>
              <w:rPr>
                <w:rFonts w:cstheme="minorHAnsi"/>
                <w:b w:val="0"/>
              </w:rPr>
            </w:pPr>
            <w:r w:rsidRPr="00A3499F">
              <w:rPr>
                <w:rFonts w:cstheme="minorHAnsi"/>
                <w:b w:val="0"/>
              </w:rPr>
              <w:t>Otros ingresos</w:t>
            </w:r>
          </w:p>
        </w:tc>
        <w:tc>
          <w:tcPr>
            <w:tcW w:w="1247" w:type="dxa"/>
            <w:tcBorders>
              <w:top w:val="single" w:sz="4" w:space="0" w:color="00B0F0"/>
              <w:left w:val="single" w:sz="4" w:space="0" w:color="00B0F0"/>
              <w:bottom w:val="single" w:sz="4" w:space="0" w:color="00B0F0"/>
              <w:right w:val="single" w:sz="4" w:space="0" w:color="00B0F0"/>
            </w:tcBorders>
            <w:vAlign w:val="center"/>
            <w:hideMark/>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48</w:t>
            </w:r>
          </w:p>
        </w:tc>
        <w:tc>
          <w:tcPr>
            <w:tcW w:w="1247" w:type="dxa"/>
            <w:tcBorders>
              <w:top w:val="single" w:sz="4" w:space="0" w:color="00B0F0"/>
              <w:left w:val="single" w:sz="4" w:space="0" w:color="00B0F0"/>
              <w:bottom w:val="single" w:sz="4" w:space="0" w:color="00B0F0"/>
              <w:right w:val="single" w:sz="4" w:space="0" w:color="00B0F0"/>
            </w:tcBorders>
            <w:vAlign w:val="center"/>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48</w:t>
            </w:r>
          </w:p>
        </w:tc>
        <w:tc>
          <w:tcPr>
            <w:tcW w:w="1247" w:type="dxa"/>
            <w:tcBorders>
              <w:top w:val="single" w:sz="4" w:space="0" w:color="00B0F0"/>
              <w:left w:val="single" w:sz="4" w:space="0" w:color="00B0F0"/>
              <w:bottom w:val="single" w:sz="4" w:space="0" w:color="00B0F0"/>
              <w:right w:val="single" w:sz="4" w:space="0" w:color="00B0F0"/>
            </w:tcBorders>
            <w:vAlign w:val="center"/>
            <w:hideMark/>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0%</w:t>
            </w:r>
          </w:p>
        </w:tc>
      </w:tr>
      <w:tr w:rsidR="00725D9B" w:rsidRPr="009E06A9" w:rsidTr="00A3499F">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216" w:type="dxa"/>
            <w:tcBorders>
              <w:top w:val="single" w:sz="4" w:space="0" w:color="00B0F0"/>
              <w:left w:val="single" w:sz="4" w:space="0" w:color="00B0F0"/>
              <w:bottom w:val="single" w:sz="4" w:space="0" w:color="00B0F0"/>
              <w:right w:val="single" w:sz="4" w:space="0" w:color="00B0F0"/>
            </w:tcBorders>
            <w:noWrap/>
            <w:vAlign w:val="center"/>
            <w:hideMark/>
          </w:tcPr>
          <w:p w:rsidR="00725D9B" w:rsidRPr="009E06A9" w:rsidRDefault="00725D9B" w:rsidP="00725D9B">
            <w:pPr>
              <w:spacing w:before="100" w:beforeAutospacing="1" w:after="100" w:afterAutospacing="1"/>
              <w:rPr>
                <w:rFonts w:cstheme="minorHAnsi"/>
                <w:b w:val="0"/>
              </w:rPr>
            </w:pPr>
            <w:r w:rsidRPr="009E06A9">
              <w:rPr>
                <w:rFonts w:cstheme="minorHAnsi"/>
              </w:rPr>
              <w:t>Ingresos por prestación de servicios</w:t>
            </w:r>
          </w:p>
        </w:tc>
        <w:tc>
          <w:tcPr>
            <w:tcW w:w="1247" w:type="dxa"/>
            <w:tcBorders>
              <w:top w:val="single" w:sz="4" w:space="0" w:color="00B0F0"/>
              <w:left w:val="single" w:sz="4" w:space="0" w:color="00B0F0"/>
              <w:bottom w:val="single" w:sz="4" w:space="0" w:color="00B0F0"/>
              <w:right w:val="single" w:sz="4" w:space="0" w:color="00B0F0"/>
            </w:tcBorders>
            <w:vAlign w:val="center"/>
            <w:hideMark/>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5.537</w:t>
            </w:r>
          </w:p>
        </w:tc>
        <w:tc>
          <w:tcPr>
            <w:tcW w:w="1247" w:type="dxa"/>
            <w:tcBorders>
              <w:top w:val="single" w:sz="4" w:space="0" w:color="00B0F0"/>
              <w:left w:val="single" w:sz="4" w:space="0" w:color="00B0F0"/>
              <w:bottom w:val="single" w:sz="4" w:space="0" w:color="00B0F0"/>
              <w:right w:val="single" w:sz="4" w:space="0" w:color="00B0F0"/>
            </w:tcBorders>
            <w:vAlign w:val="center"/>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5.489</w:t>
            </w:r>
          </w:p>
        </w:tc>
        <w:tc>
          <w:tcPr>
            <w:tcW w:w="1247" w:type="dxa"/>
            <w:tcBorders>
              <w:top w:val="single" w:sz="4" w:space="0" w:color="00B0F0"/>
              <w:left w:val="single" w:sz="4" w:space="0" w:color="00B0F0"/>
              <w:bottom w:val="single" w:sz="4" w:space="0" w:color="00B0F0"/>
              <w:right w:val="single" w:sz="4" w:space="0" w:color="00B0F0"/>
            </w:tcBorders>
            <w:vAlign w:val="center"/>
            <w:hideMark/>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1%</w:t>
            </w:r>
          </w:p>
        </w:tc>
      </w:tr>
      <w:tr w:rsidR="00725D9B" w:rsidRPr="009E06A9" w:rsidTr="00A3499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216" w:type="dxa"/>
            <w:tcBorders>
              <w:top w:val="single" w:sz="4" w:space="0" w:color="00B0F0"/>
              <w:left w:val="single" w:sz="4" w:space="0" w:color="00B0F0"/>
              <w:bottom w:val="single" w:sz="4" w:space="0" w:color="00B0F0"/>
              <w:right w:val="single" w:sz="4" w:space="0" w:color="00B0F0"/>
            </w:tcBorders>
            <w:noWrap/>
            <w:vAlign w:val="center"/>
            <w:hideMark/>
          </w:tcPr>
          <w:p w:rsidR="00725D9B" w:rsidRPr="009E06A9" w:rsidRDefault="00725D9B" w:rsidP="00A3499F">
            <w:pPr>
              <w:spacing w:before="100" w:beforeAutospacing="1" w:after="100" w:afterAutospacing="1"/>
              <w:rPr>
                <w:rFonts w:cstheme="minorHAnsi"/>
                <w:b w:val="0"/>
              </w:rPr>
            </w:pPr>
            <w:r w:rsidRPr="009E06A9">
              <w:rPr>
                <w:rFonts w:cstheme="minorHAnsi"/>
              </w:rPr>
              <w:t>T</w:t>
            </w:r>
            <w:r w:rsidR="00A3499F">
              <w:rPr>
                <w:rFonts w:cstheme="minorHAnsi"/>
              </w:rPr>
              <w:t>otal</w:t>
            </w:r>
            <w:r w:rsidRPr="009E06A9">
              <w:rPr>
                <w:rFonts w:cstheme="minorHAnsi"/>
              </w:rPr>
              <w:t xml:space="preserve"> F</w:t>
            </w:r>
            <w:r w:rsidR="00A3499F">
              <w:rPr>
                <w:rFonts w:cstheme="minorHAnsi"/>
              </w:rPr>
              <w:t>ondos</w:t>
            </w:r>
            <w:r w:rsidRPr="009E06A9">
              <w:rPr>
                <w:rFonts w:cstheme="minorHAnsi"/>
              </w:rPr>
              <w:t xml:space="preserve"> </w:t>
            </w:r>
            <w:r w:rsidR="00A3499F">
              <w:rPr>
                <w:rFonts w:cstheme="minorHAnsi"/>
              </w:rPr>
              <w:t>2019 por naturaleza</w:t>
            </w:r>
          </w:p>
        </w:tc>
        <w:tc>
          <w:tcPr>
            <w:tcW w:w="1247" w:type="dxa"/>
            <w:tcBorders>
              <w:top w:val="single" w:sz="4" w:space="0" w:color="00B0F0"/>
              <w:left w:val="single" w:sz="4" w:space="0" w:color="00B0F0"/>
              <w:bottom w:val="single" w:sz="4" w:space="0" w:color="00B0F0"/>
              <w:right w:val="single" w:sz="4" w:space="0" w:color="00B0F0"/>
            </w:tcBorders>
            <w:vAlign w:val="center"/>
            <w:hideMark/>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24.981</w:t>
            </w:r>
          </w:p>
        </w:tc>
        <w:tc>
          <w:tcPr>
            <w:tcW w:w="1247" w:type="dxa"/>
            <w:tcBorders>
              <w:top w:val="single" w:sz="4" w:space="0" w:color="00B0F0"/>
              <w:left w:val="single" w:sz="4" w:space="0" w:color="00B0F0"/>
              <w:bottom w:val="single" w:sz="4" w:space="0" w:color="00B0F0"/>
              <w:right w:val="single" w:sz="4" w:space="0" w:color="00B0F0"/>
            </w:tcBorders>
            <w:vAlign w:val="center"/>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24.724</w:t>
            </w:r>
          </w:p>
        </w:tc>
        <w:tc>
          <w:tcPr>
            <w:tcW w:w="1247" w:type="dxa"/>
            <w:tcBorders>
              <w:top w:val="single" w:sz="4" w:space="0" w:color="00B0F0"/>
              <w:left w:val="single" w:sz="4" w:space="0" w:color="00B0F0"/>
              <w:bottom w:val="single" w:sz="4" w:space="0" w:color="00B0F0"/>
              <w:right w:val="single" w:sz="4" w:space="0" w:color="00B0F0"/>
            </w:tcBorders>
            <w:vAlign w:val="center"/>
            <w:hideMark/>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1%</w:t>
            </w:r>
          </w:p>
        </w:tc>
      </w:tr>
    </w:tbl>
    <w:p w:rsidR="002371C7" w:rsidRPr="00FC733F" w:rsidRDefault="002371C7" w:rsidP="002371C7">
      <w:pPr>
        <w:spacing w:before="240" w:after="120"/>
        <w:rPr>
          <w:rFonts w:eastAsia="Calibri" w:cstheme="minorHAnsi"/>
          <w:b/>
        </w:rPr>
      </w:pPr>
      <w:bookmarkStart w:id="44" w:name="_Toc309659600"/>
      <w:bookmarkStart w:id="45" w:name="_Toc309894545"/>
      <w:bookmarkStart w:id="46" w:name="_Toc309894707"/>
      <w:bookmarkStart w:id="47" w:name="_Toc309894883"/>
      <w:r w:rsidRPr="00FC733F">
        <w:rPr>
          <w:rFonts w:eastAsia="Calibri" w:cstheme="minorHAnsi"/>
          <w:b/>
        </w:rPr>
        <w:t>Fondos de ejercicios anteriores</w:t>
      </w:r>
    </w:p>
    <w:p w:rsidR="002371C7" w:rsidRDefault="002371C7" w:rsidP="002371C7">
      <w:pPr>
        <w:spacing w:after="120"/>
        <w:rPr>
          <w:rFonts w:eastAsia="Calibri" w:cstheme="minorHAnsi"/>
          <w:b/>
        </w:rPr>
      </w:pPr>
      <w:r w:rsidRPr="009E06A9">
        <w:rPr>
          <w:rFonts w:cstheme="minorHAnsi"/>
        </w:rPr>
        <w:t>Finalmente, en 2019 se aplicarán fondos procedentes de ejercicios anteriores tanto de partidas presupuestarias de 2018 como de otros fondos por un total de 7.530 miles de euros. Estos fondos proceden fundamentalmente de las convocatorias de ayudas de fomento de la cultura científica y de la innovación y del fomento de investigación científica de excelencia</w:t>
      </w:r>
      <w:r>
        <w:rPr>
          <w:rFonts w:cstheme="minorHAnsi"/>
        </w:rPr>
        <w:t>,</w:t>
      </w:r>
      <w:r w:rsidRPr="009E06A9">
        <w:rPr>
          <w:rFonts w:cstheme="minorHAnsi"/>
        </w:rPr>
        <w:t xml:space="preserve"> correspondientes al ejercicio 2018 que se estima poder convocar en</w:t>
      </w:r>
      <w:r>
        <w:rPr>
          <w:rFonts w:cstheme="minorHAnsi"/>
        </w:rPr>
        <w:t xml:space="preserve"> el primer cuatrimestre de 2019.</w:t>
      </w:r>
    </w:p>
    <w:p w:rsidR="00725D9B" w:rsidRPr="009E06A9" w:rsidRDefault="00A3499F" w:rsidP="00A3499F">
      <w:pPr>
        <w:spacing w:before="360" w:after="120"/>
        <w:rPr>
          <w:rFonts w:eastAsia="Calibri" w:cstheme="minorHAnsi"/>
          <w:b/>
        </w:rPr>
      </w:pPr>
      <w:r w:rsidRPr="009E06A9">
        <w:rPr>
          <w:rFonts w:eastAsia="Calibri" w:cstheme="minorHAnsi"/>
          <w:b/>
        </w:rPr>
        <w:t>APLICACIÓN DE FONDOS</w:t>
      </w:r>
      <w:bookmarkEnd w:id="44"/>
      <w:bookmarkEnd w:id="45"/>
      <w:bookmarkEnd w:id="46"/>
      <w:bookmarkEnd w:id="47"/>
    </w:p>
    <w:p w:rsidR="00725D9B" w:rsidRPr="009E06A9" w:rsidRDefault="00725D9B" w:rsidP="00725D9B">
      <w:pPr>
        <w:spacing w:after="120"/>
        <w:rPr>
          <w:rFonts w:cstheme="minorHAnsi"/>
        </w:rPr>
      </w:pPr>
      <w:r w:rsidRPr="009E06A9">
        <w:rPr>
          <w:rFonts w:cstheme="minorHAnsi"/>
        </w:rPr>
        <w:t>El total de fondos que se espera obtener en 2019 se aplicarán al desarrollo y consecución de los objetivos descritos en el presente Plan de Actuación.</w:t>
      </w:r>
    </w:p>
    <w:p w:rsidR="00725D9B" w:rsidRDefault="00725D9B" w:rsidP="00725D9B">
      <w:pPr>
        <w:spacing w:after="120"/>
        <w:rPr>
          <w:rFonts w:cstheme="minorHAnsi"/>
        </w:rPr>
      </w:pPr>
      <w:r w:rsidRPr="009E06A9">
        <w:rPr>
          <w:rFonts w:cstheme="minorHAnsi"/>
        </w:rPr>
        <w:t>La estimación del coste de cada una de las actividades descritas con detalle en el Anexo 1 del Plan de Actuación se ha realizado imputando a cada actividad los costes directos de ejecución tanto derivados de la contratación a terceros como del coste de personal de la FECYT. Los costes de estructura o indirectos de la Fundación se recogen en la línea de “Servicios Generales” agrupando los gastos no directamente imputables a los proyectos o actividades.</w:t>
      </w:r>
    </w:p>
    <w:p w:rsidR="00E40B84" w:rsidRDefault="001F47F6" w:rsidP="001F47F6">
      <w:pPr>
        <w:spacing w:before="240" w:after="240"/>
        <w:rPr>
          <w:rFonts w:cstheme="minorHAnsi"/>
          <w:lang w:val="pt-PT"/>
        </w:rPr>
      </w:pPr>
      <w:r w:rsidRPr="009E06A9">
        <w:rPr>
          <w:rFonts w:cstheme="minorHAnsi"/>
          <w:b/>
        </w:rPr>
        <w:t xml:space="preserve">Desglose por naturaleza de los costes 2019. </w:t>
      </w:r>
      <w:r w:rsidRPr="009E06A9">
        <w:rPr>
          <w:rFonts w:cstheme="minorHAnsi"/>
        </w:rPr>
        <w:t xml:space="preserve">El detalle por naturaleza de los costes </w:t>
      </w:r>
      <w:r w:rsidRPr="009E06A9">
        <w:rPr>
          <w:rFonts w:cstheme="minorHAnsi"/>
          <w:lang w:val="pt-PT"/>
        </w:rPr>
        <w:t>en cada línea de actuación se detalla en la siguiente tabla, resumiendo la información del Anexo 2.</w:t>
      </w:r>
    </w:p>
    <w:p w:rsidR="00E40B84" w:rsidRDefault="00E40B84">
      <w:pPr>
        <w:spacing w:after="200"/>
        <w:jc w:val="left"/>
        <w:rPr>
          <w:rFonts w:cstheme="minorHAnsi"/>
          <w:lang w:val="pt-PT"/>
        </w:rPr>
      </w:pPr>
      <w:r>
        <w:rPr>
          <w:rFonts w:cstheme="minorHAnsi"/>
          <w:lang w:val="pt-PT"/>
        </w:rPr>
        <w:br w:type="page"/>
      </w:r>
    </w:p>
    <w:tbl>
      <w:tblPr>
        <w:tblStyle w:val="Listaclara-nfasis5"/>
        <w:tblW w:w="10671" w:type="dxa"/>
        <w:jc w:val="left"/>
        <w:tblInd w:w="-284" w:type="dxa"/>
        <w:tblLook w:val="04A0" w:firstRow="1" w:lastRow="0" w:firstColumn="1" w:lastColumn="0" w:noHBand="0" w:noVBand="1"/>
      </w:tblPr>
      <w:tblGrid>
        <w:gridCol w:w="4941"/>
        <w:gridCol w:w="1009"/>
        <w:gridCol w:w="896"/>
        <w:gridCol w:w="969"/>
        <w:gridCol w:w="896"/>
        <w:gridCol w:w="1064"/>
        <w:gridCol w:w="896"/>
      </w:tblGrid>
      <w:tr w:rsidR="001F47F6" w:rsidRPr="009E06A9" w:rsidTr="00CD4643">
        <w:trPr>
          <w:cnfStyle w:val="100000000000" w:firstRow="1" w:lastRow="0" w:firstColumn="0" w:lastColumn="0" w:oddVBand="0" w:evenVBand="0" w:oddHBand="0" w:evenHBand="0" w:firstRowFirstColumn="0" w:firstRowLastColumn="0" w:lastRowFirstColumn="0" w:lastRowLastColumn="0"/>
          <w:trHeight w:val="435"/>
          <w:jc w:val="left"/>
        </w:trPr>
        <w:tc>
          <w:tcPr>
            <w:cnfStyle w:val="001000000000" w:firstRow="0" w:lastRow="0" w:firstColumn="1" w:lastColumn="0" w:oddVBand="0" w:evenVBand="0" w:oddHBand="0" w:evenHBand="0" w:firstRowFirstColumn="0" w:firstRowLastColumn="0" w:lastRowFirstColumn="0" w:lastRowLastColumn="0"/>
            <w:tcW w:w="4941" w:type="dxa"/>
            <w:vAlign w:val="center"/>
            <w:hideMark/>
          </w:tcPr>
          <w:p w:rsidR="001F47F6" w:rsidRPr="00A3499F" w:rsidRDefault="001F47F6" w:rsidP="00E51FC3">
            <w:pPr>
              <w:rPr>
                <w:rFonts w:eastAsia="Times New Roman" w:cstheme="minorHAnsi"/>
                <w:b w:val="0"/>
                <w:bCs w:val="0"/>
              </w:rPr>
            </w:pPr>
            <w:r w:rsidRPr="00A3499F">
              <w:rPr>
                <w:rFonts w:cstheme="minorHAnsi"/>
              </w:rPr>
              <w:lastRenderedPageBreak/>
              <w:br w:type="page"/>
            </w:r>
            <w:r w:rsidRPr="00A3499F">
              <w:rPr>
                <w:rFonts w:eastAsia="Times New Roman" w:cstheme="minorHAnsi"/>
              </w:rPr>
              <w:t>Presupuesto 2019</w:t>
            </w:r>
            <w:r w:rsidR="00CD4643">
              <w:rPr>
                <w:rFonts w:eastAsia="Times New Roman" w:cstheme="minorHAnsi"/>
              </w:rPr>
              <w:t xml:space="preserve"> (Miles de euros)</w:t>
            </w:r>
          </w:p>
          <w:p w:rsidR="001F47F6" w:rsidRPr="00A3499F" w:rsidRDefault="00CD4643" w:rsidP="00E51FC3">
            <w:pPr>
              <w:rPr>
                <w:rFonts w:eastAsia="Times New Roman" w:cstheme="minorHAnsi"/>
                <w:b w:val="0"/>
                <w:bCs w:val="0"/>
              </w:rPr>
            </w:pPr>
            <w:r>
              <w:rPr>
                <w:rFonts w:eastAsia="Times New Roman" w:cstheme="minorHAnsi"/>
              </w:rPr>
              <w:t xml:space="preserve">Ejes de actuación / </w:t>
            </w:r>
            <w:r w:rsidR="001F47F6" w:rsidRPr="00A3499F">
              <w:rPr>
                <w:rFonts w:eastAsia="Times New Roman" w:cstheme="minorHAnsi"/>
              </w:rPr>
              <w:t>Naturaleza de costes</w:t>
            </w:r>
          </w:p>
        </w:tc>
        <w:tc>
          <w:tcPr>
            <w:tcW w:w="1009" w:type="dxa"/>
            <w:vAlign w:val="center"/>
            <w:hideMark/>
          </w:tcPr>
          <w:p w:rsidR="001F47F6" w:rsidRPr="00A3499F" w:rsidRDefault="001F47F6" w:rsidP="00E51FC3">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rPr>
            </w:pPr>
            <w:r w:rsidRPr="00A3499F">
              <w:rPr>
                <w:rFonts w:eastAsia="Times New Roman" w:cstheme="minorHAnsi"/>
              </w:rPr>
              <w:t>Personal</w:t>
            </w:r>
          </w:p>
        </w:tc>
        <w:tc>
          <w:tcPr>
            <w:tcW w:w="896" w:type="dxa"/>
            <w:vAlign w:val="center"/>
            <w:hideMark/>
          </w:tcPr>
          <w:p w:rsidR="001F47F6" w:rsidRPr="00A3499F" w:rsidRDefault="001F47F6" w:rsidP="00E51FC3">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rPr>
            </w:pPr>
            <w:r w:rsidRPr="00A3499F">
              <w:rPr>
                <w:rFonts w:eastAsia="Times New Roman" w:cstheme="minorHAnsi"/>
              </w:rPr>
              <w:t>Ayudas</w:t>
            </w:r>
          </w:p>
        </w:tc>
        <w:tc>
          <w:tcPr>
            <w:tcW w:w="969" w:type="dxa"/>
            <w:vAlign w:val="center"/>
            <w:hideMark/>
          </w:tcPr>
          <w:p w:rsidR="001F47F6" w:rsidRPr="00A3499F" w:rsidRDefault="001F47F6" w:rsidP="00E51FC3">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rPr>
            </w:pPr>
            <w:proofErr w:type="spellStart"/>
            <w:r w:rsidRPr="00A3499F">
              <w:rPr>
                <w:rFonts w:eastAsia="Times New Roman" w:cstheme="minorHAnsi"/>
              </w:rPr>
              <w:t>Aprovis</w:t>
            </w:r>
            <w:proofErr w:type="spellEnd"/>
            <w:r w:rsidRPr="00A3499F">
              <w:rPr>
                <w:rFonts w:eastAsia="Times New Roman" w:cstheme="minorHAnsi"/>
              </w:rPr>
              <w:t>.</w:t>
            </w:r>
          </w:p>
        </w:tc>
        <w:tc>
          <w:tcPr>
            <w:tcW w:w="896" w:type="dxa"/>
            <w:vAlign w:val="center"/>
            <w:hideMark/>
          </w:tcPr>
          <w:p w:rsidR="001F47F6" w:rsidRPr="00A3499F" w:rsidRDefault="001F47F6" w:rsidP="00E51FC3">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rPr>
            </w:pPr>
            <w:r w:rsidRPr="00A3499F">
              <w:rPr>
                <w:rFonts w:eastAsia="Times New Roman" w:cstheme="minorHAnsi"/>
              </w:rPr>
              <w:t>OGE</w:t>
            </w:r>
          </w:p>
        </w:tc>
        <w:tc>
          <w:tcPr>
            <w:tcW w:w="1064" w:type="dxa"/>
            <w:vAlign w:val="center"/>
            <w:hideMark/>
          </w:tcPr>
          <w:p w:rsidR="001F47F6" w:rsidRPr="00A3499F" w:rsidRDefault="001F47F6" w:rsidP="00E51FC3">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rPr>
            </w:pPr>
            <w:r w:rsidRPr="00A3499F">
              <w:rPr>
                <w:rFonts w:eastAsia="Times New Roman" w:cstheme="minorHAnsi"/>
              </w:rPr>
              <w:t>Inversión</w:t>
            </w:r>
          </w:p>
        </w:tc>
        <w:tc>
          <w:tcPr>
            <w:tcW w:w="896" w:type="dxa"/>
            <w:vAlign w:val="center"/>
            <w:hideMark/>
          </w:tcPr>
          <w:p w:rsidR="001F47F6" w:rsidRPr="00A3499F" w:rsidRDefault="001F47F6" w:rsidP="00E51FC3">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rPr>
            </w:pPr>
            <w:r w:rsidRPr="00A3499F">
              <w:rPr>
                <w:rFonts w:eastAsia="Times New Roman" w:cstheme="minorHAnsi"/>
              </w:rPr>
              <w:t>Total</w:t>
            </w:r>
          </w:p>
        </w:tc>
      </w:tr>
      <w:tr w:rsidR="001F47F6" w:rsidRPr="009E06A9" w:rsidTr="00CD4643">
        <w:trPr>
          <w:cnfStyle w:val="000000100000" w:firstRow="0" w:lastRow="0" w:firstColumn="0" w:lastColumn="0" w:oddVBand="0" w:evenVBand="0" w:oddHBand="1" w:evenHBand="0" w:firstRowFirstColumn="0" w:firstRowLastColumn="0" w:lastRowFirstColumn="0" w:lastRowLastColumn="0"/>
          <w:trHeight w:val="361"/>
          <w:jc w:val="left"/>
        </w:trPr>
        <w:tc>
          <w:tcPr>
            <w:cnfStyle w:val="001000000000" w:firstRow="0" w:lastRow="0" w:firstColumn="1" w:lastColumn="0" w:oddVBand="0" w:evenVBand="0" w:oddHBand="0" w:evenHBand="0" w:firstRowFirstColumn="0" w:firstRowLastColumn="0" w:lastRowFirstColumn="0" w:lastRowLastColumn="0"/>
            <w:tcW w:w="4941" w:type="dxa"/>
            <w:shd w:val="clear" w:color="auto" w:fill="D9D9D9" w:themeFill="background1" w:themeFillShade="D9"/>
            <w:vAlign w:val="center"/>
            <w:hideMark/>
          </w:tcPr>
          <w:p w:rsidR="001F47F6" w:rsidRPr="009E06A9" w:rsidRDefault="001F47F6" w:rsidP="00E51FC3">
            <w:pPr>
              <w:rPr>
                <w:rFonts w:eastAsia="Times New Roman" w:cstheme="minorHAnsi"/>
                <w:b w:val="0"/>
                <w:bCs w:val="0"/>
                <w:color w:val="000000"/>
              </w:rPr>
            </w:pPr>
            <w:r w:rsidRPr="009E06A9">
              <w:rPr>
                <w:rFonts w:eastAsia="Times New Roman" w:cstheme="minorHAnsi"/>
                <w:color w:val="000000"/>
              </w:rPr>
              <w:t>1. Fomentar la participación en la ciencia y situarla en el centro del debate público</w:t>
            </w:r>
          </w:p>
        </w:tc>
        <w:tc>
          <w:tcPr>
            <w:tcW w:w="1009" w:type="dxa"/>
            <w:shd w:val="clear" w:color="auto" w:fill="D9D9D9" w:themeFill="background1" w:themeFillShade="D9"/>
            <w:noWrap/>
            <w:vAlign w:val="center"/>
            <w:hideMark/>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353</w:t>
            </w:r>
          </w:p>
        </w:tc>
        <w:tc>
          <w:tcPr>
            <w:tcW w:w="896" w:type="dxa"/>
            <w:shd w:val="clear" w:color="auto" w:fill="D9D9D9" w:themeFill="background1" w:themeFillShade="D9"/>
            <w:noWrap/>
            <w:vAlign w:val="center"/>
            <w:hideMark/>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4</w:t>
            </w:r>
          </w:p>
        </w:tc>
        <w:tc>
          <w:tcPr>
            <w:tcW w:w="969" w:type="dxa"/>
            <w:shd w:val="clear" w:color="auto" w:fill="D9D9D9" w:themeFill="background1" w:themeFillShade="D9"/>
            <w:noWrap/>
            <w:vAlign w:val="center"/>
            <w:hideMark/>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7</w:t>
            </w:r>
          </w:p>
        </w:tc>
        <w:tc>
          <w:tcPr>
            <w:tcW w:w="896" w:type="dxa"/>
            <w:shd w:val="clear" w:color="auto" w:fill="D9D9D9" w:themeFill="background1" w:themeFillShade="D9"/>
            <w:noWrap/>
            <w:vAlign w:val="center"/>
            <w:hideMark/>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161</w:t>
            </w:r>
          </w:p>
        </w:tc>
        <w:tc>
          <w:tcPr>
            <w:tcW w:w="1064" w:type="dxa"/>
            <w:shd w:val="clear" w:color="auto" w:fill="D9D9D9" w:themeFill="background1" w:themeFillShade="D9"/>
            <w:noWrap/>
            <w:vAlign w:val="center"/>
            <w:hideMark/>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0</w:t>
            </w:r>
          </w:p>
        </w:tc>
        <w:tc>
          <w:tcPr>
            <w:tcW w:w="896" w:type="dxa"/>
            <w:shd w:val="clear" w:color="auto" w:fill="D9D9D9" w:themeFill="background1" w:themeFillShade="D9"/>
            <w:noWrap/>
            <w:vAlign w:val="center"/>
            <w:hideMark/>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525</w:t>
            </w:r>
          </w:p>
        </w:tc>
      </w:tr>
      <w:tr w:rsidR="001F47F6" w:rsidRPr="009E06A9" w:rsidTr="00CD4643">
        <w:trPr>
          <w:trHeight w:val="361"/>
          <w:jc w:val="left"/>
        </w:trPr>
        <w:tc>
          <w:tcPr>
            <w:cnfStyle w:val="001000000000" w:firstRow="0" w:lastRow="0" w:firstColumn="1" w:lastColumn="0" w:oddVBand="0" w:evenVBand="0" w:oddHBand="0" w:evenHBand="0" w:firstRowFirstColumn="0" w:firstRowLastColumn="0" w:lastRowFirstColumn="0" w:lastRowLastColumn="0"/>
            <w:tcW w:w="4941" w:type="dxa"/>
            <w:vAlign w:val="center"/>
            <w:hideMark/>
          </w:tcPr>
          <w:p w:rsidR="001F47F6" w:rsidRPr="00A3499F" w:rsidRDefault="001F47F6" w:rsidP="00A3499F">
            <w:pPr>
              <w:rPr>
                <w:rFonts w:eastAsia="Times New Roman" w:cstheme="minorHAnsi"/>
                <w:b w:val="0"/>
                <w:color w:val="000000"/>
              </w:rPr>
            </w:pPr>
            <w:r w:rsidRPr="00A3499F">
              <w:rPr>
                <w:rFonts w:eastAsia="Times New Roman" w:cstheme="minorHAnsi"/>
                <w:b w:val="0"/>
                <w:color w:val="000000"/>
              </w:rPr>
              <w:t>Participación ciudadana en la ciencia y la innovación</w:t>
            </w:r>
          </w:p>
        </w:tc>
        <w:tc>
          <w:tcPr>
            <w:tcW w:w="1009" w:type="dxa"/>
            <w:noWrap/>
            <w:vAlign w:val="center"/>
            <w:hideMark/>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216</w:t>
            </w:r>
          </w:p>
        </w:tc>
        <w:tc>
          <w:tcPr>
            <w:tcW w:w="896" w:type="dxa"/>
            <w:noWrap/>
            <w:vAlign w:val="center"/>
            <w:hideMark/>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4</w:t>
            </w:r>
          </w:p>
        </w:tc>
        <w:tc>
          <w:tcPr>
            <w:tcW w:w="969" w:type="dxa"/>
            <w:noWrap/>
            <w:vAlign w:val="center"/>
            <w:hideMark/>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0</w:t>
            </w:r>
          </w:p>
        </w:tc>
        <w:tc>
          <w:tcPr>
            <w:tcW w:w="896" w:type="dxa"/>
            <w:noWrap/>
            <w:vAlign w:val="center"/>
            <w:hideMark/>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88</w:t>
            </w:r>
          </w:p>
        </w:tc>
        <w:tc>
          <w:tcPr>
            <w:tcW w:w="1064" w:type="dxa"/>
            <w:noWrap/>
            <w:vAlign w:val="center"/>
            <w:hideMark/>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0</w:t>
            </w:r>
          </w:p>
        </w:tc>
        <w:tc>
          <w:tcPr>
            <w:tcW w:w="896" w:type="dxa"/>
            <w:noWrap/>
            <w:vAlign w:val="center"/>
            <w:hideMark/>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308</w:t>
            </w:r>
          </w:p>
        </w:tc>
      </w:tr>
      <w:tr w:rsidR="001F47F6" w:rsidRPr="009E06A9" w:rsidTr="00CD4643">
        <w:trPr>
          <w:cnfStyle w:val="000000100000" w:firstRow="0" w:lastRow="0" w:firstColumn="0" w:lastColumn="0" w:oddVBand="0" w:evenVBand="0" w:oddHBand="1" w:evenHBand="0" w:firstRowFirstColumn="0" w:firstRowLastColumn="0" w:lastRowFirstColumn="0" w:lastRowLastColumn="0"/>
          <w:trHeight w:val="361"/>
          <w:jc w:val="left"/>
        </w:trPr>
        <w:tc>
          <w:tcPr>
            <w:cnfStyle w:val="001000000000" w:firstRow="0" w:lastRow="0" w:firstColumn="1" w:lastColumn="0" w:oddVBand="0" w:evenVBand="0" w:oddHBand="0" w:evenHBand="0" w:firstRowFirstColumn="0" w:firstRowLastColumn="0" w:lastRowFirstColumn="0" w:lastRowLastColumn="0"/>
            <w:tcW w:w="4941" w:type="dxa"/>
            <w:vAlign w:val="center"/>
          </w:tcPr>
          <w:p w:rsidR="001F47F6" w:rsidRPr="00A3499F" w:rsidRDefault="001F47F6" w:rsidP="00A3499F">
            <w:pPr>
              <w:rPr>
                <w:rFonts w:eastAsia="Times New Roman" w:cstheme="minorHAnsi"/>
                <w:b w:val="0"/>
                <w:color w:val="000000"/>
              </w:rPr>
            </w:pPr>
            <w:r w:rsidRPr="00A3499F">
              <w:rPr>
                <w:rFonts w:eastAsia="Times New Roman" w:cstheme="minorHAnsi"/>
                <w:b w:val="0"/>
                <w:color w:val="000000"/>
              </w:rPr>
              <w:t>Situar el impacto social de la ciencia en el debate público</w:t>
            </w:r>
          </w:p>
        </w:tc>
        <w:tc>
          <w:tcPr>
            <w:tcW w:w="1009" w:type="dxa"/>
            <w:noWrap/>
            <w:vAlign w:val="center"/>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137</w:t>
            </w:r>
          </w:p>
        </w:tc>
        <w:tc>
          <w:tcPr>
            <w:tcW w:w="896" w:type="dxa"/>
            <w:noWrap/>
            <w:vAlign w:val="center"/>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0</w:t>
            </w:r>
          </w:p>
        </w:tc>
        <w:tc>
          <w:tcPr>
            <w:tcW w:w="969" w:type="dxa"/>
            <w:noWrap/>
            <w:vAlign w:val="center"/>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7</w:t>
            </w:r>
          </w:p>
        </w:tc>
        <w:tc>
          <w:tcPr>
            <w:tcW w:w="896" w:type="dxa"/>
            <w:noWrap/>
            <w:vAlign w:val="center"/>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73</w:t>
            </w:r>
          </w:p>
        </w:tc>
        <w:tc>
          <w:tcPr>
            <w:tcW w:w="1064" w:type="dxa"/>
            <w:noWrap/>
            <w:vAlign w:val="center"/>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0</w:t>
            </w:r>
          </w:p>
        </w:tc>
        <w:tc>
          <w:tcPr>
            <w:tcW w:w="896" w:type="dxa"/>
            <w:noWrap/>
            <w:vAlign w:val="center"/>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217</w:t>
            </w:r>
          </w:p>
        </w:tc>
      </w:tr>
      <w:tr w:rsidR="001F47F6" w:rsidRPr="009E06A9" w:rsidTr="00CD4643">
        <w:trPr>
          <w:trHeight w:val="361"/>
          <w:jc w:val="left"/>
        </w:trPr>
        <w:tc>
          <w:tcPr>
            <w:cnfStyle w:val="001000000000" w:firstRow="0" w:lastRow="0" w:firstColumn="1" w:lastColumn="0" w:oddVBand="0" w:evenVBand="0" w:oddHBand="0" w:evenHBand="0" w:firstRowFirstColumn="0" w:firstRowLastColumn="0" w:lastRowFirstColumn="0" w:lastRowLastColumn="0"/>
            <w:tcW w:w="4941" w:type="dxa"/>
            <w:shd w:val="clear" w:color="auto" w:fill="D9D9D9" w:themeFill="background1" w:themeFillShade="D9"/>
            <w:vAlign w:val="center"/>
            <w:hideMark/>
          </w:tcPr>
          <w:p w:rsidR="001F47F6" w:rsidRPr="009E06A9" w:rsidRDefault="001F47F6" w:rsidP="00E51FC3">
            <w:pPr>
              <w:rPr>
                <w:rFonts w:eastAsia="Times New Roman" w:cstheme="minorHAnsi"/>
                <w:b w:val="0"/>
                <w:bCs w:val="0"/>
                <w:color w:val="000000"/>
              </w:rPr>
            </w:pPr>
            <w:r w:rsidRPr="009E06A9">
              <w:rPr>
                <w:rFonts w:eastAsia="Times New Roman" w:cstheme="minorHAnsi"/>
                <w:color w:val="000000"/>
              </w:rPr>
              <w:t>2. Incrementar la educación y la cultura científicas</w:t>
            </w:r>
          </w:p>
        </w:tc>
        <w:tc>
          <w:tcPr>
            <w:tcW w:w="1009" w:type="dxa"/>
            <w:shd w:val="clear" w:color="auto" w:fill="D9D9D9" w:themeFill="background1" w:themeFillShade="D9"/>
            <w:noWrap/>
            <w:vAlign w:val="center"/>
            <w:hideMark/>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1.778</w:t>
            </w:r>
          </w:p>
        </w:tc>
        <w:tc>
          <w:tcPr>
            <w:tcW w:w="896" w:type="dxa"/>
            <w:shd w:val="clear" w:color="auto" w:fill="D9D9D9" w:themeFill="background1" w:themeFillShade="D9"/>
            <w:noWrap/>
            <w:vAlign w:val="center"/>
            <w:hideMark/>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3.960</w:t>
            </w:r>
          </w:p>
        </w:tc>
        <w:tc>
          <w:tcPr>
            <w:tcW w:w="969" w:type="dxa"/>
            <w:shd w:val="clear" w:color="auto" w:fill="D9D9D9" w:themeFill="background1" w:themeFillShade="D9"/>
            <w:noWrap/>
            <w:vAlign w:val="center"/>
            <w:hideMark/>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41</w:t>
            </w:r>
          </w:p>
        </w:tc>
        <w:tc>
          <w:tcPr>
            <w:tcW w:w="896" w:type="dxa"/>
            <w:shd w:val="clear" w:color="auto" w:fill="D9D9D9" w:themeFill="background1" w:themeFillShade="D9"/>
            <w:noWrap/>
            <w:vAlign w:val="center"/>
            <w:hideMark/>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2.406</w:t>
            </w:r>
          </w:p>
        </w:tc>
        <w:tc>
          <w:tcPr>
            <w:tcW w:w="1064" w:type="dxa"/>
            <w:shd w:val="clear" w:color="auto" w:fill="D9D9D9" w:themeFill="background1" w:themeFillShade="D9"/>
            <w:noWrap/>
            <w:vAlign w:val="center"/>
            <w:hideMark/>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227</w:t>
            </w:r>
          </w:p>
        </w:tc>
        <w:tc>
          <w:tcPr>
            <w:tcW w:w="896" w:type="dxa"/>
            <w:shd w:val="clear" w:color="auto" w:fill="D9D9D9" w:themeFill="background1" w:themeFillShade="D9"/>
            <w:noWrap/>
            <w:vAlign w:val="center"/>
            <w:hideMark/>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8.412</w:t>
            </w:r>
          </w:p>
        </w:tc>
      </w:tr>
      <w:tr w:rsidR="001F47F6" w:rsidRPr="009E06A9" w:rsidTr="00CD4643">
        <w:trPr>
          <w:cnfStyle w:val="000000100000" w:firstRow="0" w:lastRow="0" w:firstColumn="0" w:lastColumn="0" w:oddVBand="0" w:evenVBand="0" w:oddHBand="1" w:evenHBand="0" w:firstRowFirstColumn="0" w:firstRowLastColumn="0" w:lastRowFirstColumn="0" w:lastRowLastColumn="0"/>
          <w:trHeight w:val="361"/>
          <w:jc w:val="left"/>
        </w:trPr>
        <w:tc>
          <w:tcPr>
            <w:cnfStyle w:val="001000000000" w:firstRow="0" w:lastRow="0" w:firstColumn="1" w:lastColumn="0" w:oddVBand="0" w:evenVBand="0" w:oddHBand="0" w:evenHBand="0" w:firstRowFirstColumn="0" w:firstRowLastColumn="0" w:lastRowFirstColumn="0" w:lastRowLastColumn="0"/>
            <w:tcW w:w="4941" w:type="dxa"/>
            <w:vAlign w:val="center"/>
            <w:hideMark/>
          </w:tcPr>
          <w:p w:rsidR="001F47F6" w:rsidRPr="00A3499F" w:rsidRDefault="001F47F6" w:rsidP="00A3499F">
            <w:pPr>
              <w:rPr>
                <w:rFonts w:eastAsia="Times New Roman" w:cstheme="minorHAnsi"/>
                <w:b w:val="0"/>
                <w:color w:val="000000"/>
              </w:rPr>
            </w:pPr>
            <w:r w:rsidRPr="00A3499F">
              <w:rPr>
                <w:rFonts w:eastAsia="Times New Roman" w:cstheme="minorHAnsi"/>
                <w:b w:val="0"/>
                <w:color w:val="000000"/>
              </w:rPr>
              <w:t>Fomentar el conocimiento, interés y participación en la Ciencia</w:t>
            </w:r>
          </w:p>
        </w:tc>
        <w:tc>
          <w:tcPr>
            <w:tcW w:w="1009" w:type="dxa"/>
            <w:noWrap/>
            <w:vAlign w:val="center"/>
            <w:hideMark/>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392</w:t>
            </w:r>
          </w:p>
        </w:tc>
        <w:tc>
          <w:tcPr>
            <w:tcW w:w="896" w:type="dxa"/>
            <w:noWrap/>
            <w:vAlign w:val="center"/>
            <w:hideMark/>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692</w:t>
            </w:r>
          </w:p>
        </w:tc>
        <w:tc>
          <w:tcPr>
            <w:tcW w:w="969" w:type="dxa"/>
            <w:noWrap/>
            <w:vAlign w:val="center"/>
            <w:hideMark/>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8</w:t>
            </w:r>
          </w:p>
        </w:tc>
        <w:tc>
          <w:tcPr>
            <w:tcW w:w="896" w:type="dxa"/>
            <w:noWrap/>
            <w:vAlign w:val="center"/>
            <w:hideMark/>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414</w:t>
            </w:r>
          </w:p>
        </w:tc>
        <w:tc>
          <w:tcPr>
            <w:tcW w:w="1064" w:type="dxa"/>
            <w:noWrap/>
            <w:vAlign w:val="center"/>
            <w:hideMark/>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0</w:t>
            </w:r>
          </w:p>
        </w:tc>
        <w:tc>
          <w:tcPr>
            <w:tcW w:w="896" w:type="dxa"/>
            <w:noWrap/>
            <w:vAlign w:val="center"/>
            <w:hideMark/>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1506</w:t>
            </w:r>
          </w:p>
        </w:tc>
      </w:tr>
      <w:tr w:rsidR="001F47F6" w:rsidRPr="009E06A9" w:rsidTr="00CD4643">
        <w:trPr>
          <w:trHeight w:val="361"/>
          <w:jc w:val="left"/>
        </w:trPr>
        <w:tc>
          <w:tcPr>
            <w:cnfStyle w:val="001000000000" w:firstRow="0" w:lastRow="0" w:firstColumn="1" w:lastColumn="0" w:oddVBand="0" w:evenVBand="0" w:oddHBand="0" w:evenHBand="0" w:firstRowFirstColumn="0" w:firstRowLastColumn="0" w:lastRowFirstColumn="0" w:lastRowLastColumn="0"/>
            <w:tcW w:w="4941" w:type="dxa"/>
            <w:vAlign w:val="center"/>
          </w:tcPr>
          <w:p w:rsidR="001F47F6" w:rsidRPr="00A3499F" w:rsidRDefault="001F47F6" w:rsidP="00A3499F">
            <w:pPr>
              <w:rPr>
                <w:rFonts w:eastAsia="Times New Roman" w:cstheme="minorHAnsi"/>
                <w:b w:val="0"/>
                <w:color w:val="000000"/>
              </w:rPr>
            </w:pPr>
            <w:r w:rsidRPr="00A3499F">
              <w:rPr>
                <w:rFonts w:eastAsia="Times New Roman" w:cstheme="minorHAnsi"/>
                <w:b w:val="0"/>
                <w:color w:val="000000"/>
              </w:rPr>
              <w:t>Profesionalización y apoyo al sistema de divulgación</w:t>
            </w:r>
          </w:p>
        </w:tc>
        <w:tc>
          <w:tcPr>
            <w:tcW w:w="1009" w:type="dxa"/>
            <w:noWrap/>
            <w:vAlign w:val="center"/>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715</w:t>
            </w:r>
          </w:p>
        </w:tc>
        <w:tc>
          <w:tcPr>
            <w:tcW w:w="896" w:type="dxa"/>
            <w:noWrap/>
            <w:vAlign w:val="center"/>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3268</w:t>
            </w:r>
          </w:p>
        </w:tc>
        <w:tc>
          <w:tcPr>
            <w:tcW w:w="969" w:type="dxa"/>
            <w:noWrap/>
            <w:vAlign w:val="center"/>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14</w:t>
            </w:r>
          </w:p>
        </w:tc>
        <w:tc>
          <w:tcPr>
            <w:tcW w:w="896" w:type="dxa"/>
            <w:noWrap/>
            <w:vAlign w:val="center"/>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349</w:t>
            </w:r>
          </w:p>
        </w:tc>
        <w:tc>
          <w:tcPr>
            <w:tcW w:w="1064" w:type="dxa"/>
            <w:noWrap/>
            <w:vAlign w:val="center"/>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0</w:t>
            </w:r>
          </w:p>
        </w:tc>
        <w:tc>
          <w:tcPr>
            <w:tcW w:w="896" w:type="dxa"/>
            <w:noWrap/>
            <w:vAlign w:val="center"/>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4346</w:t>
            </w:r>
          </w:p>
        </w:tc>
      </w:tr>
      <w:tr w:rsidR="001F47F6" w:rsidRPr="009E06A9" w:rsidTr="00CD4643">
        <w:trPr>
          <w:cnfStyle w:val="000000100000" w:firstRow="0" w:lastRow="0" w:firstColumn="0" w:lastColumn="0" w:oddVBand="0" w:evenVBand="0" w:oddHBand="1" w:evenHBand="0" w:firstRowFirstColumn="0" w:firstRowLastColumn="0" w:lastRowFirstColumn="0" w:lastRowLastColumn="0"/>
          <w:trHeight w:val="361"/>
          <w:jc w:val="left"/>
        </w:trPr>
        <w:tc>
          <w:tcPr>
            <w:cnfStyle w:val="001000000000" w:firstRow="0" w:lastRow="0" w:firstColumn="1" w:lastColumn="0" w:oddVBand="0" w:evenVBand="0" w:oddHBand="0" w:evenHBand="0" w:firstRowFirstColumn="0" w:firstRowLastColumn="0" w:lastRowFirstColumn="0" w:lastRowLastColumn="0"/>
            <w:tcW w:w="4941" w:type="dxa"/>
            <w:vAlign w:val="center"/>
            <w:hideMark/>
          </w:tcPr>
          <w:p w:rsidR="001F47F6" w:rsidRPr="00A3499F" w:rsidRDefault="001F47F6" w:rsidP="00CD4643">
            <w:pPr>
              <w:rPr>
                <w:rFonts w:eastAsia="Times New Roman" w:cstheme="minorHAnsi"/>
                <w:b w:val="0"/>
                <w:color w:val="000000"/>
              </w:rPr>
            </w:pPr>
            <w:r w:rsidRPr="00A3499F">
              <w:rPr>
                <w:rFonts w:eastAsia="Times New Roman" w:cstheme="minorHAnsi"/>
                <w:b w:val="0"/>
                <w:color w:val="000000"/>
              </w:rPr>
              <w:t>Apoyo a la gestión del M</w:t>
            </w:r>
            <w:r w:rsidR="00CD4643">
              <w:rPr>
                <w:rFonts w:eastAsia="Times New Roman" w:cstheme="minorHAnsi"/>
                <w:b w:val="0"/>
                <w:color w:val="000000"/>
              </w:rPr>
              <w:t>UNCYT</w:t>
            </w:r>
          </w:p>
        </w:tc>
        <w:tc>
          <w:tcPr>
            <w:tcW w:w="1009" w:type="dxa"/>
            <w:noWrap/>
            <w:vAlign w:val="center"/>
            <w:hideMark/>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671</w:t>
            </w:r>
          </w:p>
        </w:tc>
        <w:tc>
          <w:tcPr>
            <w:tcW w:w="896" w:type="dxa"/>
            <w:noWrap/>
            <w:vAlign w:val="center"/>
            <w:hideMark/>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0</w:t>
            </w:r>
          </w:p>
        </w:tc>
        <w:tc>
          <w:tcPr>
            <w:tcW w:w="969" w:type="dxa"/>
            <w:noWrap/>
            <w:vAlign w:val="center"/>
            <w:hideMark/>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19</w:t>
            </w:r>
          </w:p>
        </w:tc>
        <w:tc>
          <w:tcPr>
            <w:tcW w:w="896" w:type="dxa"/>
            <w:noWrap/>
            <w:vAlign w:val="center"/>
            <w:hideMark/>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1643</w:t>
            </w:r>
          </w:p>
        </w:tc>
        <w:tc>
          <w:tcPr>
            <w:tcW w:w="1064" w:type="dxa"/>
            <w:noWrap/>
            <w:vAlign w:val="center"/>
            <w:hideMark/>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227</w:t>
            </w:r>
          </w:p>
        </w:tc>
        <w:tc>
          <w:tcPr>
            <w:tcW w:w="896" w:type="dxa"/>
            <w:noWrap/>
            <w:vAlign w:val="center"/>
            <w:hideMark/>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2560</w:t>
            </w:r>
          </w:p>
        </w:tc>
      </w:tr>
      <w:tr w:rsidR="001F47F6" w:rsidRPr="009E06A9" w:rsidTr="00CD4643">
        <w:trPr>
          <w:trHeight w:val="361"/>
          <w:jc w:val="left"/>
        </w:trPr>
        <w:tc>
          <w:tcPr>
            <w:cnfStyle w:val="001000000000" w:firstRow="0" w:lastRow="0" w:firstColumn="1" w:lastColumn="0" w:oddVBand="0" w:evenVBand="0" w:oddHBand="0" w:evenHBand="0" w:firstRowFirstColumn="0" w:firstRowLastColumn="0" w:lastRowFirstColumn="0" w:lastRowLastColumn="0"/>
            <w:tcW w:w="4941" w:type="dxa"/>
            <w:shd w:val="clear" w:color="auto" w:fill="D9D9D9" w:themeFill="background1" w:themeFillShade="D9"/>
            <w:vAlign w:val="center"/>
            <w:hideMark/>
          </w:tcPr>
          <w:p w:rsidR="001F47F6" w:rsidRPr="009E06A9" w:rsidRDefault="001F47F6" w:rsidP="00E51FC3">
            <w:pPr>
              <w:rPr>
                <w:rFonts w:eastAsia="Times New Roman" w:cstheme="minorHAnsi"/>
                <w:b w:val="0"/>
                <w:bCs w:val="0"/>
                <w:color w:val="000000"/>
              </w:rPr>
            </w:pPr>
            <w:r w:rsidRPr="009E06A9">
              <w:rPr>
                <w:rFonts w:eastAsia="Times New Roman" w:cstheme="minorHAnsi"/>
                <w:color w:val="000000"/>
              </w:rPr>
              <w:t xml:space="preserve">3. Promover la ciencia global </w:t>
            </w:r>
          </w:p>
        </w:tc>
        <w:tc>
          <w:tcPr>
            <w:tcW w:w="1009" w:type="dxa"/>
            <w:shd w:val="clear" w:color="auto" w:fill="D9D9D9" w:themeFill="background1" w:themeFillShade="D9"/>
            <w:noWrap/>
            <w:vAlign w:val="center"/>
            <w:hideMark/>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1.340</w:t>
            </w:r>
          </w:p>
        </w:tc>
        <w:tc>
          <w:tcPr>
            <w:tcW w:w="896" w:type="dxa"/>
            <w:shd w:val="clear" w:color="auto" w:fill="D9D9D9" w:themeFill="background1" w:themeFillShade="D9"/>
            <w:noWrap/>
            <w:vAlign w:val="center"/>
            <w:hideMark/>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0</w:t>
            </w:r>
          </w:p>
        </w:tc>
        <w:tc>
          <w:tcPr>
            <w:tcW w:w="969" w:type="dxa"/>
            <w:shd w:val="clear" w:color="auto" w:fill="D9D9D9" w:themeFill="background1" w:themeFillShade="D9"/>
            <w:noWrap/>
            <w:vAlign w:val="center"/>
            <w:hideMark/>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8</w:t>
            </w:r>
          </w:p>
        </w:tc>
        <w:tc>
          <w:tcPr>
            <w:tcW w:w="896" w:type="dxa"/>
            <w:shd w:val="clear" w:color="auto" w:fill="D9D9D9" w:themeFill="background1" w:themeFillShade="D9"/>
            <w:noWrap/>
            <w:vAlign w:val="center"/>
            <w:hideMark/>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703</w:t>
            </w:r>
          </w:p>
        </w:tc>
        <w:tc>
          <w:tcPr>
            <w:tcW w:w="1064" w:type="dxa"/>
            <w:shd w:val="clear" w:color="auto" w:fill="D9D9D9" w:themeFill="background1" w:themeFillShade="D9"/>
            <w:noWrap/>
            <w:vAlign w:val="center"/>
            <w:hideMark/>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0</w:t>
            </w:r>
          </w:p>
        </w:tc>
        <w:tc>
          <w:tcPr>
            <w:tcW w:w="896" w:type="dxa"/>
            <w:shd w:val="clear" w:color="auto" w:fill="D9D9D9" w:themeFill="background1" w:themeFillShade="D9"/>
            <w:noWrap/>
            <w:vAlign w:val="center"/>
            <w:hideMark/>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2.051</w:t>
            </w:r>
          </w:p>
        </w:tc>
      </w:tr>
      <w:tr w:rsidR="001F47F6" w:rsidRPr="009E06A9" w:rsidTr="00CD4643">
        <w:trPr>
          <w:cnfStyle w:val="000000100000" w:firstRow="0" w:lastRow="0" w:firstColumn="0" w:lastColumn="0" w:oddVBand="0" w:evenVBand="0" w:oddHBand="1" w:evenHBand="0" w:firstRowFirstColumn="0" w:firstRowLastColumn="0" w:lastRowFirstColumn="0" w:lastRowLastColumn="0"/>
          <w:trHeight w:val="361"/>
          <w:jc w:val="left"/>
        </w:trPr>
        <w:tc>
          <w:tcPr>
            <w:cnfStyle w:val="001000000000" w:firstRow="0" w:lastRow="0" w:firstColumn="1" w:lastColumn="0" w:oddVBand="0" w:evenVBand="0" w:oddHBand="0" w:evenHBand="0" w:firstRowFirstColumn="0" w:firstRowLastColumn="0" w:lastRowFirstColumn="0" w:lastRowLastColumn="0"/>
            <w:tcW w:w="4941" w:type="dxa"/>
            <w:vAlign w:val="center"/>
            <w:hideMark/>
          </w:tcPr>
          <w:p w:rsidR="001F47F6" w:rsidRPr="00A3499F" w:rsidRDefault="001F47F6" w:rsidP="00E314B8">
            <w:pPr>
              <w:rPr>
                <w:rFonts w:eastAsia="Times New Roman" w:cstheme="minorHAnsi"/>
                <w:b w:val="0"/>
                <w:color w:val="000000"/>
              </w:rPr>
            </w:pPr>
            <w:r w:rsidRPr="00A3499F">
              <w:rPr>
                <w:rFonts w:eastAsia="Times New Roman" w:cstheme="minorHAnsi"/>
                <w:b w:val="0"/>
                <w:color w:val="000000"/>
              </w:rPr>
              <w:t xml:space="preserve">Impulsar </w:t>
            </w:r>
            <w:r w:rsidR="00E314B8">
              <w:rPr>
                <w:rFonts w:eastAsia="Times New Roman" w:cstheme="minorHAnsi"/>
                <w:b w:val="0"/>
                <w:color w:val="000000"/>
              </w:rPr>
              <w:t>la movilidad y empleabilidad de</w:t>
            </w:r>
            <w:r w:rsidRPr="00A3499F">
              <w:rPr>
                <w:rFonts w:eastAsia="Times New Roman" w:cstheme="minorHAnsi"/>
                <w:b w:val="0"/>
                <w:color w:val="000000"/>
              </w:rPr>
              <w:t xml:space="preserve"> los investigadores</w:t>
            </w:r>
          </w:p>
        </w:tc>
        <w:tc>
          <w:tcPr>
            <w:tcW w:w="1009" w:type="dxa"/>
            <w:noWrap/>
            <w:vAlign w:val="center"/>
            <w:hideMark/>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77</w:t>
            </w:r>
          </w:p>
        </w:tc>
        <w:tc>
          <w:tcPr>
            <w:tcW w:w="896" w:type="dxa"/>
            <w:noWrap/>
            <w:vAlign w:val="center"/>
            <w:hideMark/>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0</w:t>
            </w:r>
          </w:p>
        </w:tc>
        <w:tc>
          <w:tcPr>
            <w:tcW w:w="969" w:type="dxa"/>
            <w:noWrap/>
            <w:vAlign w:val="center"/>
            <w:hideMark/>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4</w:t>
            </w:r>
          </w:p>
        </w:tc>
        <w:tc>
          <w:tcPr>
            <w:tcW w:w="896" w:type="dxa"/>
            <w:noWrap/>
            <w:vAlign w:val="center"/>
            <w:hideMark/>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51</w:t>
            </w:r>
          </w:p>
        </w:tc>
        <w:tc>
          <w:tcPr>
            <w:tcW w:w="1064" w:type="dxa"/>
            <w:noWrap/>
            <w:vAlign w:val="center"/>
            <w:hideMark/>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0</w:t>
            </w:r>
          </w:p>
        </w:tc>
        <w:tc>
          <w:tcPr>
            <w:tcW w:w="896" w:type="dxa"/>
            <w:noWrap/>
            <w:vAlign w:val="center"/>
            <w:hideMark/>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132</w:t>
            </w:r>
          </w:p>
        </w:tc>
      </w:tr>
      <w:tr w:rsidR="001F47F6" w:rsidRPr="009E06A9" w:rsidTr="00CD4643">
        <w:trPr>
          <w:trHeight w:val="361"/>
          <w:jc w:val="left"/>
        </w:trPr>
        <w:tc>
          <w:tcPr>
            <w:cnfStyle w:val="001000000000" w:firstRow="0" w:lastRow="0" w:firstColumn="1" w:lastColumn="0" w:oddVBand="0" w:evenVBand="0" w:oddHBand="0" w:evenHBand="0" w:firstRowFirstColumn="0" w:firstRowLastColumn="0" w:lastRowFirstColumn="0" w:lastRowLastColumn="0"/>
            <w:tcW w:w="4941" w:type="dxa"/>
            <w:vAlign w:val="center"/>
          </w:tcPr>
          <w:p w:rsidR="001F47F6" w:rsidRPr="00A3499F" w:rsidRDefault="004E2FE6" w:rsidP="00A3499F">
            <w:pPr>
              <w:rPr>
                <w:rFonts w:eastAsia="Times New Roman" w:cstheme="minorHAnsi"/>
                <w:b w:val="0"/>
                <w:color w:val="000000"/>
              </w:rPr>
            </w:pPr>
            <w:r w:rsidRPr="00A3499F">
              <w:rPr>
                <w:rFonts w:eastAsia="Times New Roman" w:cstheme="minorHAnsi"/>
                <w:b w:val="0"/>
                <w:color w:val="000000"/>
              </w:rPr>
              <w:t>Fomentar la participación del Sistema Español de ciencia en Europa</w:t>
            </w:r>
          </w:p>
        </w:tc>
        <w:tc>
          <w:tcPr>
            <w:tcW w:w="1009" w:type="dxa"/>
            <w:noWrap/>
            <w:vAlign w:val="center"/>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427</w:t>
            </w:r>
          </w:p>
        </w:tc>
        <w:tc>
          <w:tcPr>
            <w:tcW w:w="896" w:type="dxa"/>
            <w:noWrap/>
            <w:vAlign w:val="center"/>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0</w:t>
            </w:r>
          </w:p>
        </w:tc>
        <w:tc>
          <w:tcPr>
            <w:tcW w:w="969" w:type="dxa"/>
            <w:noWrap/>
            <w:vAlign w:val="center"/>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4</w:t>
            </w:r>
          </w:p>
        </w:tc>
        <w:tc>
          <w:tcPr>
            <w:tcW w:w="896" w:type="dxa"/>
            <w:noWrap/>
            <w:vAlign w:val="center"/>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150</w:t>
            </w:r>
          </w:p>
        </w:tc>
        <w:tc>
          <w:tcPr>
            <w:tcW w:w="1064" w:type="dxa"/>
            <w:noWrap/>
            <w:vAlign w:val="center"/>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0</w:t>
            </w:r>
          </w:p>
        </w:tc>
        <w:tc>
          <w:tcPr>
            <w:tcW w:w="896" w:type="dxa"/>
            <w:noWrap/>
            <w:vAlign w:val="center"/>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581</w:t>
            </w:r>
          </w:p>
        </w:tc>
      </w:tr>
      <w:tr w:rsidR="001F47F6" w:rsidRPr="009E06A9" w:rsidTr="00CD4643">
        <w:trPr>
          <w:cnfStyle w:val="000000100000" w:firstRow="0" w:lastRow="0" w:firstColumn="0" w:lastColumn="0" w:oddVBand="0" w:evenVBand="0" w:oddHBand="1" w:evenHBand="0" w:firstRowFirstColumn="0" w:firstRowLastColumn="0" w:lastRowFirstColumn="0" w:lastRowLastColumn="0"/>
          <w:trHeight w:val="361"/>
          <w:jc w:val="left"/>
        </w:trPr>
        <w:tc>
          <w:tcPr>
            <w:cnfStyle w:val="001000000000" w:firstRow="0" w:lastRow="0" w:firstColumn="1" w:lastColumn="0" w:oddVBand="0" w:evenVBand="0" w:oddHBand="0" w:evenHBand="0" w:firstRowFirstColumn="0" w:firstRowLastColumn="0" w:lastRowFirstColumn="0" w:lastRowLastColumn="0"/>
            <w:tcW w:w="4941" w:type="dxa"/>
            <w:vAlign w:val="center"/>
            <w:hideMark/>
          </w:tcPr>
          <w:p w:rsidR="001F47F6" w:rsidRPr="00A3499F" w:rsidRDefault="001F47F6" w:rsidP="00A3499F">
            <w:pPr>
              <w:rPr>
                <w:rFonts w:eastAsia="Times New Roman" w:cstheme="minorHAnsi"/>
                <w:b w:val="0"/>
                <w:color w:val="000000"/>
              </w:rPr>
            </w:pPr>
            <w:r w:rsidRPr="00A3499F">
              <w:rPr>
                <w:rFonts w:eastAsia="Times New Roman" w:cstheme="minorHAnsi"/>
                <w:b w:val="0"/>
                <w:color w:val="000000"/>
              </w:rPr>
              <w:t>La ciencia y la tecnología como dimensión fundamental en la acción exterior</w:t>
            </w:r>
          </w:p>
        </w:tc>
        <w:tc>
          <w:tcPr>
            <w:tcW w:w="1009" w:type="dxa"/>
            <w:noWrap/>
            <w:vAlign w:val="center"/>
            <w:hideMark/>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134</w:t>
            </w:r>
          </w:p>
        </w:tc>
        <w:tc>
          <w:tcPr>
            <w:tcW w:w="896" w:type="dxa"/>
            <w:noWrap/>
            <w:vAlign w:val="center"/>
            <w:hideMark/>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0</w:t>
            </w:r>
          </w:p>
        </w:tc>
        <w:tc>
          <w:tcPr>
            <w:tcW w:w="969" w:type="dxa"/>
            <w:noWrap/>
            <w:vAlign w:val="center"/>
            <w:hideMark/>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0</w:t>
            </w:r>
          </w:p>
        </w:tc>
        <w:tc>
          <w:tcPr>
            <w:tcW w:w="896" w:type="dxa"/>
            <w:noWrap/>
            <w:vAlign w:val="center"/>
            <w:hideMark/>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81</w:t>
            </w:r>
          </w:p>
        </w:tc>
        <w:tc>
          <w:tcPr>
            <w:tcW w:w="1064" w:type="dxa"/>
            <w:noWrap/>
            <w:vAlign w:val="center"/>
            <w:hideMark/>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0</w:t>
            </w:r>
          </w:p>
        </w:tc>
        <w:tc>
          <w:tcPr>
            <w:tcW w:w="896" w:type="dxa"/>
            <w:noWrap/>
            <w:vAlign w:val="center"/>
            <w:hideMark/>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215</w:t>
            </w:r>
          </w:p>
        </w:tc>
      </w:tr>
      <w:tr w:rsidR="001F47F6" w:rsidRPr="009E06A9" w:rsidTr="00CD4643">
        <w:trPr>
          <w:trHeight w:val="361"/>
          <w:jc w:val="left"/>
        </w:trPr>
        <w:tc>
          <w:tcPr>
            <w:cnfStyle w:val="001000000000" w:firstRow="0" w:lastRow="0" w:firstColumn="1" w:lastColumn="0" w:oddVBand="0" w:evenVBand="0" w:oddHBand="0" w:evenHBand="0" w:firstRowFirstColumn="0" w:firstRowLastColumn="0" w:lastRowFirstColumn="0" w:lastRowLastColumn="0"/>
            <w:tcW w:w="4941" w:type="dxa"/>
            <w:vAlign w:val="center"/>
            <w:hideMark/>
          </w:tcPr>
          <w:p w:rsidR="001F47F6" w:rsidRPr="00A3499F" w:rsidRDefault="001F47F6" w:rsidP="00A3499F">
            <w:pPr>
              <w:rPr>
                <w:rFonts w:eastAsia="Times New Roman" w:cstheme="minorHAnsi"/>
                <w:b w:val="0"/>
                <w:color w:val="000000"/>
              </w:rPr>
            </w:pPr>
            <w:r w:rsidRPr="00A3499F">
              <w:rPr>
                <w:rFonts w:eastAsia="Times New Roman" w:cstheme="minorHAnsi"/>
                <w:b w:val="0"/>
                <w:color w:val="000000"/>
              </w:rPr>
              <w:t>Apoyo a la dimensión internacional de la ciencia española</w:t>
            </w:r>
          </w:p>
        </w:tc>
        <w:tc>
          <w:tcPr>
            <w:tcW w:w="1009" w:type="dxa"/>
            <w:noWrap/>
            <w:vAlign w:val="center"/>
            <w:hideMark/>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702</w:t>
            </w:r>
          </w:p>
        </w:tc>
        <w:tc>
          <w:tcPr>
            <w:tcW w:w="896" w:type="dxa"/>
            <w:noWrap/>
            <w:vAlign w:val="center"/>
            <w:hideMark/>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0</w:t>
            </w:r>
          </w:p>
        </w:tc>
        <w:tc>
          <w:tcPr>
            <w:tcW w:w="969" w:type="dxa"/>
            <w:noWrap/>
            <w:vAlign w:val="center"/>
            <w:hideMark/>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0</w:t>
            </w:r>
          </w:p>
        </w:tc>
        <w:tc>
          <w:tcPr>
            <w:tcW w:w="896" w:type="dxa"/>
            <w:noWrap/>
            <w:vAlign w:val="center"/>
            <w:hideMark/>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421</w:t>
            </w:r>
          </w:p>
        </w:tc>
        <w:tc>
          <w:tcPr>
            <w:tcW w:w="1064" w:type="dxa"/>
            <w:noWrap/>
            <w:vAlign w:val="center"/>
            <w:hideMark/>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0</w:t>
            </w:r>
          </w:p>
        </w:tc>
        <w:tc>
          <w:tcPr>
            <w:tcW w:w="896" w:type="dxa"/>
            <w:noWrap/>
            <w:vAlign w:val="center"/>
            <w:hideMark/>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1.123</w:t>
            </w:r>
          </w:p>
        </w:tc>
      </w:tr>
      <w:tr w:rsidR="001F47F6" w:rsidRPr="009E06A9" w:rsidTr="00CD4643">
        <w:trPr>
          <w:cnfStyle w:val="000000100000" w:firstRow="0" w:lastRow="0" w:firstColumn="0" w:lastColumn="0" w:oddVBand="0" w:evenVBand="0" w:oddHBand="1" w:evenHBand="0" w:firstRowFirstColumn="0" w:firstRowLastColumn="0" w:lastRowFirstColumn="0" w:lastRowLastColumn="0"/>
          <w:trHeight w:val="361"/>
          <w:jc w:val="left"/>
        </w:trPr>
        <w:tc>
          <w:tcPr>
            <w:cnfStyle w:val="001000000000" w:firstRow="0" w:lastRow="0" w:firstColumn="1" w:lastColumn="0" w:oddVBand="0" w:evenVBand="0" w:oddHBand="0" w:evenHBand="0" w:firstRowFirstColumn="0" w:firstRowLastColumn="0" w:lastRowFirstColumn="0" w:lastRowLastColumn="0"/>
            <w:tcW w:w="4941" w:type="dxa"/>
            <w:shd w:val="clear" w:color="auto" w:fill="D9D9D9" w:themeFill="background1" w:themeFillShade="D9"/>
            <w:vAlign w:val="center"/>
          </w:tcPr>
          <w:p w:rsidR="001F47F6" w:rsidRPr="009E06A9" w:rsidRDefault="001F47F6" w:rsidP="00E51FC3">
            <w:pPr>
              <w:rPr>
                <w:rFonts w:eastAsia="Times New Roman" w:cstheme="minorHAnsi"/>
                <w:b w:val="0"/>
                <w:bCs w:val="0"/>
                <w:color w:val="000000"/>
              </w:rPr>
            </w:pPr>
            <w:r w:rsidRPr="009E06A9">
              <w:rPr>
                <w:rFonts w:eastAsia="Times New Roman" w:cstheme="minorHAnsi"/>
                <w:color w:val="000000"/>
              </w:rPr>
              <w:t>4. Consolidar el acceso al conocimiento científico</w:t>
            </w:r>
          </w:p>
        </w:tc>
        <w:tc>
          <w:tcPr>
            <w:tcW w:w="1009" w:type="dxa"/>
            <w:shd w:val="clear" w:color="auto" w:fill="D9D9D9" w:themeFill="background1" w:themeFillShade="D9"/>
            <w:noWrap/>
            <w:vAlign w:val="center"/>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1.443</w:t>
            </w:r>
          </w:p>
        </w:tc>
        <w:tc>
          <w:tcPr>
            <w:tcW w:w="896" w:type="dxa"/>
            <w:shd w:val="clear" w:color="auto" w:fill="D9D9D9" w:themeFill="background1" w:themeFillShade="D9"/>
            <w:noWrap/>
            <w:vAlign w:val="center"/>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2.932</w:t>
            </w:r>
          </w:p>
        </w:tc>
        <w:tc>
          <w:tcPr>
            <w:tcW w:w="969" w:type="dxa"/>
            <w:shd w:val="clear" w:color="auto" w:fill="D9D9D9" w:themeFill="background1" w:themeFillShade="D9"/>
            <w:noWrap/>
            <w:vAlign w:val="center"/>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2</w:t>
            </w:r>
          </w:p>
        </w:tc>
        <w:tc>
          <w:tcPr>
            <w:tcW w:w="896" w:type="dxa"/>
            <w:shd w:val="clear" w:color="auto" w:fill="D9D9D9" w:themeFill="background1" w:themeFillShade="D9"/>
            <w:noWrap/>
            <w:vAlign w:val="center"/>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5.999</w:t>
            </w:r>
          </w:p>
        </w:tc>
        <w:tc>
          <w:tcPr>
            <w:tcW w:w="1064" w:type="dxa"/>
            <w:shd w:val="clear" w:color="auto" w:fill="D9D9D9" w:themeFill="background1" w:themeFillShade="D9"/>
            <w:noWrap/>
            <w:vAlign w:val="center"/>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75</w:t>
            </w:r>
          </w:p>
        </w:tc>
        <w:tc>
          <w:tcPr>
            <w:tcW w:w="896" w:type="dxa"/>
            <w:shd w:val="clear" w:color="auto" w:fill="D9D9D9" w:themeFill="background1" w:themeFillShade="D9"/>
            <w:noWrap/>
            <w:vAlign w:val="center"/>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10.451</w:t>
            </w:r>
          </w:p>
        </w:tc>
      </w:tr>
      <w:tr w:rsidR="001F47F6" w:rsidRPr="009E06A9" w:rsidTr="00CD4643">
        <w:trPr>
          <w:trHeight w:val="361"/>
          <w:jc w:val="left"/>
        </w:trPr>
        <w:tc>
          <w:tcPr>
            <w:cnfStyle w:val="001000000000" w:firstRow="0" w:lastRow="0" w:firstColumn="1" w:lastColumn="0" w:oddVBand="0" w:evenVBand="0" w:oddHBand="0" w:evenHBand="0" w:firstRowFirstColumn="0" w:firstRowLastColumn="0" w:lastRowFirstColumn="0" w:lastRowLastColumn="0"/>
            <w:tcW w:w="4941" w:type="dxa"/>
            <w:vAlign w:val="center"/>
          </w:tcPr>
          <w:p w:rsidR="001F47F6" w:rsidRPr="00CD4643" w:rsidRDefault="001F47F6" w:rsidP="00A3499F">
            <w:pPr>
              <w:rPr>
                <w:rFonts w:eastAsia="Times New Roman" w:cstheme="minorHAnsi"/>
                <w:b w:val="0"/>
                <w:color w:val="000000"/>
              </w:rPr>
            </w:pPr>
            <w:r w:rsidRPr="00CD4643">
              <w:rPr>
                <w:rFonts w:eastAsia="Times New Roman" w:cstheme="minorHAnsi"/>
                <w:b w:val="0"/>
                <w:color w:val="000000"/>
              </w:rPr>
              <w:t>Acceso a la información científica y transición hacia acceso abierto</w:t>
            </w:r>
          </w:p>
        </w:tc>
        <w:tc>
          <w:tcPr>
            <w:tcW w:w="1009" w:type="dxa"/>
            <w:noWrap/>
            <w:vAlign w:val="center"/>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301</w:t>
            </w:r>
          </w:p>
        </w:tc>
        <w:tc>
          <w:tcPr>
            <w:tcW w:w="896" w:type="dxa"/>
            <w:noWrap/>
            <w:vAlign w:val="center"/>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2.932</w:t>
            </w:r>
          </w:p>
        </w:tc>
        <w:tc>
          <w:tcPr>
            <w:tcW w:w="969" w:type="dxa"/>
            <w:noWrap/>
            <w:vAlign w:val="center"/>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0</w:t>
            </w:r>
          </w:p>
        </w:tc>
        <w:tc>
          <w:tcPr>
            <w:tcW w:w="896" w:type="dxa"/>
            <w:noWrap/>
            <w:vAlign w:val="center"/>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5.687</w:t>
            </w:r>
          </w:p>
        </w:tc>
        <w:tc>
          <w:tcPr>
            <w:tcW w:w="1064" w:type="dxa"/>
            <w:noWrap/>
            <w:vAlign w:val="center"/>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0</w:t>
            </w:r>
          </w:p>
        </w:tc>
        <w:tc>
          <w:tcPr>
            <w:tcW w:w="896" w:type="dxa"/>
            <w:noWrap/>
            <w:vAlign w:val="center"/>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8.920</w:t>
            </w:r>
          </w:p>
        </w:tc>
      </w:tr>
      <w:tr w:rsidR="001F47F6" w:rsidRPr="009E06A9" w:rsidTr="00CD4643">
        <w:trPr>
          <w:cnfStyle w:val="000000100000" w:firstRow="0" w:lastRow="0" w:firstColumn="0" w:lastColumn="0" w:oddVBand="0" w:evenVBand="0" w:oddHBand="1" w:evenHBand="0" w:firstRowFirstColumn="0" w:firstRowLastColumn="0" w:lastRowFirstColumn="0" w:lastRowLastColumn="0"/>
          <w:trHeight w:val="361"/>
          <w:jc w:val="left"/>
        </w:trPr>
        <w:tc>
          <w:tcPr>
            <w:cnfStyle w:val="001000000000" w:firstRow="0" w:lastRow="0" w:firstColumn="1" w:lastColumn="0" w:oddVBand="0" w:evenVBand="0" w:oddHBand="0" w:evenHBand="0" w:firstRowFirstColumn="0" w:firstRowLastColumn="0" w:lastRowFirstColumn="0" w:lastRowLastColumn="0"/>
            <w:tcW w:w="4941" w:type="dxa"/>
            <w:vAlign w:val="center"/>
          </w:tcPr>
          <w:p w:rsidR="001F47F6" w:rsidRPr="00CD4643" w:rsidRDefault="001F47F6" w:rsidP="00A3499F">
            <w:pPr>
              <w:rPr>
                <w:rFonts w:eastAsia="Times New Roman" w:cstheme="minorHAnsi"/>
                <w:b w:val="0"/>
                <w:color w:val="000000"/>
              </w:rPr>
            </w:pPr>
            <w:r w:rsidRPr="00CD4643">
              <w:rPr>
                <w:rFonts w:eastAsia="Times New Roman" w:cstheme="minorHAnsi"/>
                <w:b w:val="0"/>
                <w:color w:val="000000"/>
              </w:rPr>
              <w:t>Promover la interoperabilidad de las infraestructuras digitales de información</w:t>
            </w:r>
          </w:p>
        </w:tc>
        <w:tc>
          <w:tcPr>
            <w:tcW w:w="1009" w:type="dxa"/>
            <w:noWrap/>
            <w:vAlign w:val="center"/>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419</w:t>
            </w:r>
          </w:p>
        </w:tc>
        <w:tc>
          <w:tcPr>
            <w:tcW w:w="896" w:type="dxa"/>
            <w:noWrap/>
            <w:vAlign w:val="center"/>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0</w:t>
            </w:r>
          </w:p>
        </w:tc>
        <w:tc>
          <w:tcPr>
            <w:tcW w:w="969" w:type="dxa"/>
            <w:noWrap/>
            <w:vAlign w:val="center"/>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0</w:t>
            </w:r>
          </w:p>
        </w:tc>
        <w:tc>
          <w:tcPr>
            <w:tcW w:w="896" w:type="dxa"/>
            <w:noWrap/>
            <w:vAlign w:val="center"/>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252</w:t>
            </w:r>
          </w:p>
        </w:tc>
        <w:tc>
          <w:tcPr>
            <w:tcW w:w="1064" w:type="dxa"/>
            <w:noWrap/>
            <w:vAlign w:val="center"/>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75</w:t>
            </w:r>
          </w:p>
        </w:tc>
        <w:tc>
          <w:tcPr>
            <w:tcW w:w="896" w:type="dxa"/>
            <w:noWrap/>
            <w:vAlign w:val="center"/>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746</w:t>
            </w:r>
          </w:p>
        </w:tc>
      </w:tr>
      <w:tr w:rsidR="001F47F6" w:rsidRPr="009E06A9" w:rsidTr="00CD4643">
        <w:trPr>
          <w:trHeight w:val="361"/>
          <w:jc w:val="left"/>
        </w:trPr>
        <w:tc>
          <w:tcPr>
            <w:cnfStyle w:val="001000000000" w:firstRow="0" w:lastRow="0" w:firstColumn="1" w:lastColumn="0" w:oddVBand="0" w:evenVBand="0" w:oddHBand="0" w:evenHBand="0" w:firstRowFirstColumn="0" w:firstRowLastColumn="0" w:lastRowFirstColumn="0" w:lastRowLastColumn="0"/>
            <w:tcW w:w="4941" w:type="dxa"/>
            <w:vAlign w:val="center"/>
          </w:tcPr>
          <w:p w:rsidR="001F47F6" w:rsidRPr="00CD4643" w:rsidRDefault="005C73B7" w:rsidP="00A3499F">
            <w:pPr>
              <w:rPr>
                <w:rFonts w:eastAsia="Times New Roman" w:cstheme="minorHAnsi"/>
                <w:b w:val="0"/>
                <w:color w:val="000000"/>
              </w:rPr>
            </w:pPr>
            <w:r w:rsidRPr="00CD4643">
              <w:rPr>
                <w:rFonts w:eastAsia="Times New Roman" w:cstheme="minorHAnsi"/>
                <w:b w:val="0"/>
                <w:color w:val="000000"/>
              </w:rPr>
              <w:t>Participar en la medición de la ciencia</w:t>
            </w:r>
          </w:p>
        </w:tc>
        <w:tc>
          <w:tcPr>
            <w:tcW w:w="1009" w:type="dxa"/>
            <w:noWrap/>
            <w:vAlign w:val="center"/>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723</w:t>
            </w:r>
          </w:p>
        </w:tc>
        <w:tc>
          <w:tcPr>
            <w:tcW w:w="896" w:type="dxa"/>
            <w:noWrap/>
            <w:vAlign w:val="center"/>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0</w:t>
            </w:r>
          </w:p>
        </w:tc>
        <w:tc>
          <w:tcPr>
            <w:tcW w:w="969" w:type="dxa"/>
            <w:noWrap/>
            <w:vAlign w:val="center"/>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2</w:t>
            </w:r>
          </w:p>
        </w:tc>
        <w:tc>
          <w:tcPr>
            <w:tcW w:w="896" w:type="dxa"/>
            <w:noWrap/>
            <w:vAlign w:val="center"/>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60</w:t>
            </w:r>
          </w:p>
        </w:tc>
        <w:tc>
          <w:tcPr>
            <w:tcW w:w="1064" w:type="dxa"/>
            <w:noWrap/>
            <w:vAlign w:val="center"/>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0</w:t>
            </w:r>
          </w:p>
        </w:tc>
        <w:tc>
          <w:tcPr>
            <w:tcW w:w="896" w:type="dxa"/>
            <w:noWrap/>
            <w:vAlign w:val="center"/>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785</w:t>
            </w:r>
          </w:p>
        </w:tc>
      </w:tr>
      <w:tr w:rsidR="001F47F6" w:rsidRPr="009E06A9" w:rsidTr="00CD4643">
        <w:trPr>
          <w:cnfStyle w:val="000000100000" w:firstRow="0" w:lastRow="0" w:firstColumn="0" w:lastColumn="0" w:oddVBand="0" w:evenVBand="0" w:oddHBand="1" w:evenHBand="0" w:firstRowFirstColumn="0" w:firstRowLastColumn="0" w:lastRowFirstColumn="0" w:lastRowLastColumn="0"/>
          <w:trHeight w:val="361"/>
          <w:jc w:val="left"/>
        </w:trPr>
        <w:tc>
          <w:tcPr>
            <w:cnfStyle w:val="001000000000" w:firstRow="0" w:lastRow="0" w:firstColumn="1" w:lastColumn="0" w:oddVBand="0" w:evenVBand="0" w:oddHBand="0" w:evenHBand="0" w:firstRowFirstColumn="0" w:firstRowLastColumn="0" w:lastRowFirstColumn="0" w:lastRowLastColumn="0"/>
            <w:tcW w:w="4941" w:type="dxa"/>
            <w:shd w:val="clear" w:color="auto" w:fill="D9D9D9" w:themeFill="background1" w:themeFillShade="D9"/>
            <w:vAlign w:val="center"/>
            <w:hideMark/>
          </w:tcPr>
          <w:p w:rsidR="001F47F6" w:rsidRPr="009E06A9" w:rsidRDefault="001F47F6" w:rsidP="00E51FC3">
            <w:pPr>
              <w:rPr>
                <w:rFonts w:eastAsia="Times New Roman" w:cstheme="minorHAnsi"/>
                <w:b w:val="0"/>
                <w:bCs w:val="0"/>
                <w:color w:val="000000"/>
              </w:rPr>
            </w:pPr>
            <w:r w:rsidRPr="009E06A9">
              <w:rPr>
                <w:rFonts w:eastAsia="Times New Roman" w:cstheme="minorHAnsi"/>
                <w:color w:val="000000"/>
              </w:rPr>
              <w:t>5. Situar a las personas en el centro de la estrategia de FECYT</w:t>
            </w:r>
          </w:p>
        </w:tc>
        <w:tc>
          <w:tcPr>
            <w:tcW w:w="1009" w:type="dxa"/>
            <w:shd w:val="clear" w:color="auto" w:fill="D9D9D9" w:themeFill="background1" w:themeFillShade="D9"/>
            <w:noWrap/>
            <w:vAlign w:val="center"/>
            <w:hideMark/>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232</w:t>
            </w:r>
          </w:p>
        </w:tc>
        <w:tc>
          <w:tcPr>
            <w:tcW w:w="896" w:type="dxa"/>
            <w:shd w:val="clear" w:color="auto" w:fill="D9D9D9" w:themeFill="background1" w:themeFillShade="D9"/>
            <w:noWrap/>
            <w:vAlign w:val="center"/>
            <w:hideMark/>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0</w:t>
            </w:r>
          </w:p>
        </w:tc>
        <w:tc>
          <w:tcPr>
            <w:tcW w:w="969" w:type="dxa"/>
            <w:shd w:val="clear" w:color="auto" w:fill="D9D9D9" w:themeFill="background1" w:themeFillShade="D9"/>
            <w:noWrap/>
            <w:vAlign w:val="center"/>
            <w:hideMark/>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0</w:t>
            </w:r>
          </w:p>
        </w:tc>
        <w:tc>
          <w:tcPr>
            <w:tcW w:w="896" w:type="dxa"/>
            <w:shd w:val="clear" w:color="auto" w:fill="D9D9D9" w:themeFill="background1" w:themeFillShade="D9"/>
            <w:noWrap/>
            <w:vAlign w:val="center"/>
            <w:hideMark/>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26</w:t>
            </w:r>
          </w:p>
        </w:tc>
        <w:tc>
          <w:tcPr>
            <w:tcW w:w="1064" w:type="dxa"/>
            <w:shd w:val="clear" w:color="auto" w:fill="D9D9D9" w:themeFill="background1" w:themeFillShade="D9"/>
            <w:noWrap/>
            <w:vAlign w:val="center"/>
            <w:hideMark/>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0</w:t>
            </w:r>
          </w:p>
        </w:tc>
        <w:tc>
          <w:tcPr>
            <w:tcW w:w="896" w:type="dxa"/>
            <w:shd w:val="clear" w:color="auto" w:fill="D9D9D9" w:themeFill="background1" w:themeFillShade="D9"/>
            <w:noWrap/>
            <w:vAlign w:val="center"/>
            <w:hideMark/>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258</w:t>
            </w:r>
          </w:p>
        </w:tc>
      </w:tr>
      <w:tr w:rsidR="001F47F6" w:rsidRPr="009E06A9" w:rsidTr="00CD4643">
        <w:trPr>
          <w:trHeight w:val="361"/>
          <w:jc w:val="left"/>
        </w:trPr>
        <w:tc>
          <w:tcPr>
            <w:cnfStyle w:val="001000000000" w:firstRow="0" w:lastRow="0" w:firstColumn="1" w:lastColumn="0" w:oddVBand="0" w:evenVBand="0" w:oddHBand="0" w:evenHBand="0" w:firstRowFirstColumn="0" w:firstRowLastColumn="0" w:lastRowFirstColumn="0" w:lastRowLastColumn="0"/>
            <w:tcW w:w="4941" w:type="dxa"/>
            <w:vAlign w:val="center"/>
            <w:hideMark/>
          </w:tcPr>
          <w:p w:rsidR="001F47F6" w:rsidRPr="00A3499F" w:rsidRDefault="001F47F6" w:rsidP="00A3499F">
            <w:pPr>
              <w:rPr>
                <w:rFonts w:eastAsia="Times New Roman" w:cstheme="minorHAnsi"/>
                <w:b w:val="0"/>
                <w:color w:val="000000"/>
              </w:rPr>
            </w:pPr>
            <w:r w:rsidRPr="00A3499F">
              <w:rPr>
                <w:rFonts w:eastAsia="Times New Roman" w:cstheme="minorHAnsi"/>
                <w:b w:val="0"/>
                <w:color w:val="000000"/>
              </w:rPr>
              <w:t>Desarrollo profesional y comunicación interna</w:t>
            </w:r>
          </w:p>
        </w:tc>
        <w:tc>
          <w:tcPr>
            <w:tcW w:w="1009" w:type="dxa"/>
            <w:noWrap/>
            <w:vAlign w:val="center"/>
            <w:hideMark/>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232</w:t>
            </w:r>
          </w:p>
        </w:tc>
        <w:tc>
          <w:tcPr>
            <w:tcW w:w="896" w:type="dxa"/>
            <w:noWrap/>
            <w:vAlign w:val="center"/>
            <w:hideMark/>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0</w:t>
            </w:r>
          </w:p>
        </w:tc>
        <w:tc>
          <w:tcPr>
            <w:tcW w:w="969" w:type="dxa"/>
            <w:noWrap/>
            <w:vAlign w:val="center"/>
            <w:hideMark/>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0</w:t>
            </w:r>
          </w:p>
        </w:tc>
        <w:tc>
          <w:tcPr>
            <w:tcW w:w="896" w:type="dxa"/>
            <w:noWrap/>
            <w:vAlign w:val="center"/>
            <w:hideMark/>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26</w:t>
            </w:r>
          </w:p>
        </w:tc>
        <w:tc>
          <w:tcPr>
            <w:tcW w:w="1064" w:type="dxa"/>
            <w:noWrap/>
            <w:vAlign w:val="center"/>
            <w:hideMark/>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0</w:t>
            </w:r>
          </w:p>
        </w:tc>
        <w:tc>
          <w:tcPr>
            <w:tcW w:w="896" w:type="dxa"/>
            <w:noWrap/>
            <w:vAlign w:val="center"/>
            <w:hideMark/>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258</w:t>
            </w:r>
          </w:p>
        </w:tc>
      </w:tr>
      <w:tr w:rsidR="001F47F6" w:rsidRPr="009E06A9" w:rsidTr="00CD4643">
        <w:trPr>
          <w:cnfStyle w:val="000000100000" w:firstRow="0" w:lastRow="0" w:firstColumn="0" w:lastColumn="0" w:oddVBand="0" w:evenVBand="0" w:oddHBand="1" w:evenHBand="0" w:firstRowFirstColumn="0" w:firstRowLastColumn="0" w:lastRowFirstColumn="0" w:lastRowLastColumn="0"/>
          <w:trHeight w:val="361"/>
          <w:jc w:val="left"/>
        </w:trPr>
        <w:tc>
          <w:tcPr>
            <w:cnfStyle w:val="001000000000" w:firstRow="0" w:lastRow="0" w:firstColumn="1" w:lastColumn="0" w:oddVBand="0" w:evenVBand="0" w:oddHBand="0" w:evenHBand="0" w:firstRowFirstColumn="0" w:firstRowLastColumn="0" w:lastRowFirstColumn="0" w:lastRowLastColumn="0"/>
            <w:tcW w:w="4941" w:type="dxa"/>
            <w:shd w:val="clear" w:color="auto" w:fill="D9D9D9" w:themeFill="background1" w:themeFillShade="D9"/>
            <w:vAlign w:val="center"/>
            <w:hideMark/>
          </w:tcPr>
          <w:p w:rsidR="001F47F6" w:rsidRPr="009E06A9" w:rsidRDefault="001F47F6" w:rsidP="00E51FC3">
            <w:pPr>
              <w:rPr>
                <w:rFonts w:eastAsia="Times New Roman" w:cstheme="minorHAnsi"/>
                <w:b w:val="0"/>
                <w:bCs w:val="0"/>
                <w:color w:val="000000"/>
              </w:rPr>
            </w:pPr>
            <w:r w:rsidRPr="009E06A9">
              <w:rPr>
                <w:rFonts w:eastAsia="Times New Roman" w:cstheme="minorHAnsi"/>
                <w:color w:val="000000"/>
              </w:rPr>
              <w:t>6. Gestión operativa de la actividad de FECYT</w:t>
            </w:r>
          </w:p>
        </w:tc>
        <w:tc>
          <w:tcPr>
            <w:tcW w:w="1009" w:type="dxa"/>
            <w:shd w:val="clear" w:color="auto" w:fill="D9D9D9" w:themeFill="background1" w:themeFillShade="D9"/>
            <w:noWrap/>
            <w:vAlign w:val="center"/>
            <w:hideMark/>
          </w:tcPr>
          <w:p w:rsidR="001F47F6" w:rsidRPr="009E06A9" w:rsidRDefault="001C5EB0"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Pr>
                <w:rFonts w:eastAsia="Times New Roman" w:cstheme="minorHAnsi"/>
                <w:b/>
                <w:bCs/>
                <w:color w:val="000000"/>
              </w:rPr>
              <w:t>682</w:t>
            </w:r>
          </w:p>
        </w:tc>
        <w:tc>
          <w:tcPr>
            <w:tcW w:w="896" w:type="dxa"/>
            <w:shd w:val="clear" w:color="auto" w:fill="D9D9D9" w:themeFill="background1" w:themeFillShade="D9"/>
            <w:noWrap/>
            <w:vAlign w:val="center"/>
            <w:hideMark/>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0</w:t>
            </w:r>
          </w:p>
        </w:tc>
        <w:tc>
          <w:tcPr>
            <w:tcW w:w="969" w:type="dxa"/>
            <w:shd w:val="clear" w:color="auto" w:fill="D9D9D9" w:themeFill="background1" w:themeFillShade="D9"/>
            <w:noWrap/>
            <w:vAlign w:val="center"/>
            <w:hideMark/>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4</w:t>
            </w:r>
          </w:p>
        </w:tc>
        <w:tc>
          <w:tcPr>
            <w:tcW w:w="896" w:type="dxa"/>
            <w:shd w:val="clear" w:color="auto" w:fill="D9D9D9" w:themeFill="background1" w:themeFillShade="D9"/>
            <w:noWrap/>
            <w:vAlign w:val="center"/>
            <w:hideMark/>
          </w:tcPr>
          <w:p w:rsidR="001F47F6" w:rsidRPr="009E06A9" w:rsidRDefault="001C5EB0"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Pr>
                <w:rFonts w:eastAsia="Times New Roman" w:cstheme="minorHAnsi"/>
                <w:b/>
                <w:bCs/>
                <w:color w:val="000000"/>
              </w:rPr>
              <w:t>447</w:t>
            </w:r>
          </w:p>
        </w:tc>
        <w:tc>
          <w:tcPr>
            <w:tcW w:w="1064" w:type="dxa"/>
            <w:shd w:val="clear" w:color="auto" w:fill="D9D9D9" w:themeFill="background1" w:themeFillShade="D9"/>
            <w:noWrap/>
            <w:vAlign w:val="center"/>
            <w:hideMark/>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10</w:t>
            </w:r>
          </w:p>
        </w:tc>
        <w:tc>
          <w:tcPr>
            <w:tcW w:w="896" w:type="dxa"/>
            <w:shd w:val="clear" w:color="auto" w:fill="D9D9D9" w:themeFill="background1" w:themeFillShade="D9"/>
            <w:noWrap/>
            <w:vAlign w:val="center"/>
            <w:hideMark/>
          </w:tcPr>
          <w:p w:rsidR="001F47F6" w:rsidRPr="009E06A9" w:rsidRDefault="001C5EB0"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Pr>
                <w:rFonts w:eastAsia="Times New Roman" w:cstheme="minorHAnsi"/>
                <w:b/>
                <w:bCs/>
                <w:color w:val="000000"/>
              </w:rPr>
              <w:t>1143</w:t>
            </w:r>
          </w:p>
        </w:tc>
      </w:tr>
      <w:tr w:rsidR="001F47F6" w:rsidRPr="009E06A9" w:rsidTr="00CD4643">
        <w:trPr>
          <w:trHeight w:val="361"/>
          <w:jc w:val="left"/>
        </w:trPr>
        <w:tc>
          <w:tcPr>
            <w:cnfStyle w:val="001000000000" w:firstRow="0" w:lastRow="0" w:firstColumn="1" w:lastColumn="0" w:oddVBand="0" w:evenVBand="0" w:oddHBand="0" w:evenHBand="0" w:firstRowFirstColumn="0" w:firstRowLastColumn="0" w:lastRowFirstColumn="0" w:lastRowLastColumn="0"/>
            <w:tcW w:w="4941" w:type="dxa"/>
            <w:vAlign w:val="center"/>
            <w:hideMark/>
          </w:tcPr>
          <w:p w:rsidR="001F47F6" w:rsidRPr="00A3499F" w:rsidRDefault="001F47F6" w:rsidP="00A3499F">
            <w:pPr>
              <w:rPr>
                <w:rFonts w:eastAsia="Times New Roman" w:cstheme="minorHAnsi"/>
                <w:b w:val="0"/>
                <w:color w:val="000000"/>
              </w:rPr>
            </w:pPr>
            <w:r w:rsidRPr="00A3499F">
              <w:rPr>
                <w:rFonts w:eastAsia="Times New Roman" w:cstheme="minorHAnsi"/>
                <w:b w:val="0"/>
                <w:color w:val="000000"/>
              </w:rPr>
              <w:t>Planificación organizativa y gestión de proyectos</w:t>
            </w:r>
          </w:p>
        </w:tc>
        <w:tc>
          <w:tcPr>
            <w:tcW w:w="1009" w:type="dxa"/>
            <w:noWrap/>
            <w:vAlign w:val="center"/>
            <w:hideMark/>
          </w:tcPr>
          <w:p w:rsidR="001F47F6" w:rsidRPr="009E06A9" w:rsidRDefault="001C5EB0"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682</w:t>
            </w:r>
          </w:p>
        </w:tc>
        <w:tc>
          <w:tcPr>
            <w:tcW w:w="896" w:type="dxa"/>
            <w:noWrap/>
            <w:vAlign w:val="center"/>
            <w:hideMark/>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0</w:t>
            </w:r>
          </w:p>
        </w:tc>
        <w:tc>
          <w:tcPr>
            <w:tcW w:w="969" w:type="dxa"/>
            <w:noWrap/>
            <w:vAlign w:val="center"/>
            <w:hideMark/>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4</w:t>
            </w:r>
          </w:p>
        </w:tc>
        <w:tc>
          <w:tcPr>
            <w:tcW w:w="896" w:type="dxa"/>
            <w:noWrap/>
            <w:vAlign w:val="center"/>
            <w:hideMark/>
          </w:tcPr>
          <w:p w:rsidR="001F47F6" w:rsidRPr="009E06A9" w:rsidRDefault="001C5EB0"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447</w:t>
            </w:r>
          </w:p>
        </w:tc>
        <w:tc>
          <w:tcPr>
            <w:tcW w:w="1064" w:type="dxa"/>
            <w:noWrap/>
            <w:vAlign w:val="center"/>
            <w:hideMark/>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10</w:t>
            </w:r>
          </w:p>
        </w:tc>
        <w:tc>
          <w:tcPr>
            <w:tcW w:w="896" w:type="dxa"/>
            <w:noWrap/>
            <w:vAlign w:val="center"/>
            <w:hideMark/>
          </w:tcPr>
          <w:p w:rsidR="001F47F6" w:rsidRPr="009E06A9" w:rsidRDefault="001C5EB0"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1143</w:t>
            </w:r>
          </w:p>
        </w:tc>
      </w:tr>
      <w:tr w:rsidR="001F47F6" w:rsidRPr="009E06A9" w:rsidTr="00CD4643">
        <w:trPr>
          <w:cnfStyle w:val="000000100000" w:firstRow="0" w:lastRow="0" w:firstColumn="0" w:lastColumn="0" w:oddVBand="0" w:evenVBand="0" w:oddHBand="1" w:evenHBand="0" w:firstRowFirstColumn="0" w:firstRowLastColumn="0" w:lastRowFirstColumn="0" w:lastRowLastColumn="0"/>
          <w:trHeight w:val="361"/>
          <w:jc w:val="left"/>
        </w:trPr>
        <w:tc>
          <w:tcPr>
            <w:cnfStyle w:val="001000000000" w:firstRow="0" w:lastRow="0" w:firstColumn="1" w:lastColumn="0" w:oddVBand="0" w:evenVBand="0" w:oddHBand="0" w:evenHBand="0" w:firstRowFirstColumn="0" w:firstRowLastColumn="0" w:lastRowFirstColumn="0" w:lastRowLastColumn="0"/>
            <w:tcW w:w="4941" w:type="dxa"/>
            <w:shd w:val="clear" w:color="auto" w:fill="D9D9D9" w:themeFill="background1" w:themeFillShade="D9"/>
            <w:vAlign w:val="center"/>
            <w:hideMark/>
          </w:tcPr>
          <w:p w:rsidR="001F47F6" w:rsidRPr="009E06A9" w:rsidRDefault="001F47F6" w:rsidP="00E51FC3">
            <w:pPr>
              <w:rPr>
                <w:rFonts w:eastAsia="Times New Roman" w:cstheme="minorHAnsi"/>
                <w:b w:val="0"/>
                <w:bCs w:val="0"/>
                <w:color w:val="000000"/>
              </w:rPr>
            </w:pPr>
            <w:r w:rsidRPr="009E06A9">
              <w:rPr>
                <w:rFonts w:eastAsia="Times New Roman" w:cstheme="minorHAnsi"/>
                <w:color w:val="000000"/>
              </w:rPr>
              <w:t>7. Sostenibilidad</w:t>
            </w:r>
          </w:p>
        </w:tc>
        <w:tc>
          <w:tcPr>
            <w:tcW w:w="1009" w:type="dxa"/>
            <w:shd w:val="clear" w:color="auto" w:fill="D9D9D9" w:themeFill="background1" w:themeFillShade="D9"/>
            <w:noWrap/>
            <w:vAlign w:val="center"/>
            <w:hideMark/>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295</w:t>
            </w:r>
          </w:p>
        </w:tc>
        <w:tc>
          <w:tcPr>
            <w:tcW w:w="896" w:type="dxa"/>
            <w:shd w:val="clear" w:color="auto" w:fill="D9D9D9" w:themeFill="background1" w:themeFillShade="D9"/>
            <w:noWrap/>
            <w:vAlign w:val="center"/>
            <w:hideMark/>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0</w:t>
            </w:r>
          </w:p>
        </w:tc>
        <w:tc>
          <w:tcPr>
            <w:tcW w:w="969" w:type="dxa"/>
            <w:shd w:val="clear" w:color="auto" w:fill="D9D9D9" w:themeFill="background1" w:themeFillShade="D9"/>
            <w:noWrap/>
            <w:vAlign w:val="center"/>
            <w:hideMark/>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16</w:t>
            </w:r>
          </w:p>
        </w:tc>
        <w:tc>
          <w:tcPr>
            <w:tcW w:w="896" w:type="dxa"/>
            <w:shd w:val="clear" w:color="auto" w:fill="D9D9D9" w:themeFill="background1" w:themeFillShade="D9"/>
            <w:noWrap/>
            <w:vAlign w:val="center"/>
            <w:hideMark/>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448</w:t>
            </w:r>
          </w:p>
        </w:tc>
        <w:tc>
          <w:tcPr>
            <w:tcW w:w="1064" w:type="dxa"/>
            <w:shd w:val="clear" w:color="auto" w:fill="D9D9D9" w:themeFill="background1" w:themeFillShade="D9"/>
            <w:noWrap/>
            <w:vAlign w:val="center"/>
            <w:hideMark/>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0</w:t>
            </w:r>
          </w:p>
        </w:tc>
        <w:tc>
          <w:tcPr>
            <w:tcW w:w="896" w:type="dxa"/>
            <w:shd w:val="clear" w:color="auto" w:fill="D9D9D9" w:themeFill="background1" w:themeFillShade="D9"/>
            <w:noWrap/>
            <w:vAlign w:val="center"/>
            <w:hideMark/>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759</w:t>
            </w:r>
          </w:p>
        </w:tc>
      </w:tr>
      <w:tr w:rsidR="001F47F6" w:rsidRPr="009E06A9" w:rsidTr="00CD4643">
        <w:trPr>
          <w:trHeight w:val="361"/>
          <w:jc w:val="left"/>
        </w:trPr>
        <w:tc>
          <w:tcPr>
            <w:cnfStyle w:val="001000000000" w:firstRow="0" w:lastRow="0" w:firstColumn="1" w:lastColumn="0" w:oddVBand="0" w:evenVBand="0" w:oddHBand="0" w:evenHBand="0" w:firstRowFirstColumn="0" w:firstRowLastColumn="0" w:lastRowFirstColumn="0" w:lastRowLastColumn="0"/>
            <w:tcW w:w="4941" w:type="dxa"/>
            <w:vAlign w:val="center"/>
            <w:hideMark/>
          </w:tcPr>
          <w:p w:rsidR="001F47F6" w:rsidRPr="00A3499F" w:rsidRDefault="001F47F6" w:rsidP="00A3499F">
            <w:pPr>
              <w:rPr>
                <w:rFonts w:eastAsia="Times New Roman" w:cstheme="minorHAnsi"/>
                <w:b w:val="0"/>
                <w:color w:val="000000"/>
              </w:rPr>
            </w:pPr>
            <w:r w:rsidRPr="00A3499F">
              <w:rPr>
                <w:rFonts w:eastAsia="Times New Roman" w:cstheme="minorHAnsi"/>
                <w:b w:val="0"/>
                <w:color w:val="000000"/>
              </w:rPr>
              <w:t xml:space="preserve">Impulsar la sostenibilidad en FECYT </w:t>
            </w:r>
          </w:p>
        </w:tc>
        <w:tc>
          <w:tcPr>
            <w:tcW w:w="1009" w:type="dxa"/>
            <w:noWrap/>
            <w:vAlign w:val="center"/>
            <w:hideMark/>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295</w:t>
            </w:r>
          </w:p>
        </w:tc>
        <w:tc>
          <w:tcPr>
            <w:tcW w:w="896" w:type="dxa"/>
            <w:noWrap/>
            <w:vAlign w:val="center"/>
            <w:hideMark/>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0</w:t>
            </w:r>
          </w:p>
        </w:tc>
        <w:tc>
          <w:tcPr>
            <w:tcW w:w="969" w:type="dxa"/>
            <w:noWrap/>
            <w:vAlign w:val="center"/>
            <w:hideMark/>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16</w:t>
            </w:r>
          </w:p>
        </w:tc>
        <w:tc>
          <w:tcPr>
            <w:tcW w:w="896" w:type="dxa"/>
            <w:noWrap/>
            <w:vAlign w:val="center"/>
            <w:hideMark/>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448</w:t>
            </w:r>
          </w:p>
        </w:tc>
        <w:tc>
          <w:tcPr>
            <w:tcW w:w="1064" w:type="dxa"/>
            <w:noWrap/>
            <w:vAlign w:val="center"/>
            <w:hideMark/>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0</w:t>
            </w:r>
          </w:p>
        </w:tc>
        <w:tc>
          <w:tcPr>
            <w:tcW w:w="896" w:type="dxa"/>
            <w:noWrap/>
            <w:vAlign w:val="center"/>
            <w:hideMark/>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759</w:t>
            </w:r>
          </w:p>
        </w:tc>
      </w:tr>
      <w:tr w:rsidR="001F47F6" w:rsidRPr="009E06A9" w:rsidTr="00CD4643">
        <w:trPr>
          <w:cnfStyle w:val="000000100000" w:firstRow="0" w:lastRow="0" w:firstColumn="0" w:lastColumn="0" w:oddVBand="0" w:evenVBand="0" w:oddHBand="1" w:evenHBand="0" w:firstRowFirstColumn="0" w:firstRowLastColumn="0" w:lastRowFirstColumn="0" w:lastRowLastColumn="0"/>
          <w:trHeight w:val="361"/>
          <w:jc w:val="left"/>
        </w:trPr>
        <w:tc>
          <w:tcPr>
            <w:cnfStyle w:val="001000000000" w:firstRow="0" w:lastRow="0" w:firstColumn="1" w:lastColumn="0" w:oddVBand="0" w:evenVBand="0" w:oddHBand="0" w:evenHBand="0" w:firstRowFirstColumn="0" w:firstRowLastColumn="0" w:lastRowFirstColumn="0" w:lastRowLastColumn="0"/>
            <w:tcW w:w="4941" w:type="dxa"/>
            <w:shd w:val="clear" w:color="auto" w:fill="D9D9D9" w:themeFill="background1" w:themeFillShade="D9"/>
            <w:vAlign w:val="center"/>
            <w:hideMark/>
          </w:tcPr>
          <w:p w:rsidR="001F47F6" w:rsidRPr="009E06A9" w:rsidRDefault="001F47F6" w:rsidP="00E51FC3">
            <w:pPr>
              <w:rPr>
                <w:rFonts w:eastAsia="Times New Roman" w:cstheme="minorHAnsi"/>
                <w:b w:val="0"/>
                <w:bCs w:val="0"/>
                <w:color w:val="000000"/>
              </w:rPr>
            </w:pPr>
            <w:r w:rsidRPr="009E06A9">
              <w:rPr>
                <w:rFonts w:eastAsia="Times New Roman" w:cstheme="minorHAnsi"/>
                <w:color w:val="000000"/>
              </w:rPr>
              <w:t>8. Perspectiva de género</w:t>
            </w:r>
          </w:p>
        </w:tc>
        <w:tc>
          <w:tcPr>
            <w:tcW w:w="1009" w:type="dxa"/>
            <w:shd w:val="clear" w:color="auto" w:fill="D9D9D9" w:themeFill="background1" w:themeFillShade="D9"/>
            <w:noWrap/>
            <w:vAlign w:val="center"/>
            <w:hideMark/>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68</w:t>
            </w:r>
          </w:p>
        </w:tc>
        <w:tc>
          <w:tcPr>
            <w:tcW w:w="896" w:type="dxa"/>
            <w:shd w:val="clear" w:color="auto" w:fill="D9D9D9" w:themeFill="background1" w:themeFillShade="D9"/>
            <w:noWrap/>
            <w:vAlign w:val="center"/>
            <w:hideMark/>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0</w:t>
            </w:r>
          </w:p>
        </w:tc>
        <w:tc>
          <w:tcPr>
            <w:tcW w:w="969" w:type="dxa"/>
            <w:shd w:val="clear" w:color="auto" w:fill="D9D9D9" w:themeFill="background1" w:themeFillShade="D9"/>
            <w:noWrap/>
            <w:vAlign w:val="center"/>
            <w:hideMark/>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0</w:t>
            </w:r>
          </w:p>
        </w:tc>
        <w:tc>
          <w:tcPr>
            <w:tcW w:w="896" w:type="dxa"/>
            <w:shd w:val="clear" w:color="auto" w:fill="D9D9D9" w:themeFill="background1" w:themeFillShade="D9"/>
            <w:noWrap/>
            <w:vAlign w:val="center"/>
            <w:hideMark/>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11</w:t>
            </w:r>
          </w:p>
        </w:tc>
        <w:tc>
          <w:tcPr>
            <w:tcW w:w="1064" w:type="dxa"/>
            <w:shd w:val="clear" w:color="auto" w:fill="D9D9D9" w:themeFill="background1" w:themeFillShade="D9"/>
            <w:noWrap/>
            <w:vAlign w:val="center"/>
            <w:hideMark/>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0</w:t>
            </w:r>
          </w:p>
        </w:tc>
        <w:tc>
          <w:tcPr>
            <w:tcW w:w="896" w:type="dxa"/>
            <w:shd w:val="clear" w:color="auto" w:fill="D9D9D9" w:themeFill="background1" w:themeFillShade="D9"/>
            <w:noWrap/>
            <w:vAlign w:val="center"/>
            <w:hideMark/>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79</w:t>
            </w:r>
          </w:p>
        </w:tc>
      </w:tr>
      <w:tr w:rsidR="001F47F6" w:rsidRPr="009E06A9" w:rsidTr="00CD4643">
        <w:trPr>
          <w:trHeight w:val="361"/>
          <w:jc w:val="left"/>
        </w:trPr>
        <w:tc>
          <w:tcPr>
            <w:cnfStyle w:val="001000000000" w:firstRow="0" w:lastRow="0" w:firstColumn="1" w:lastColumn="0" w:oddVBand="0" w:evenVBand="0" w:oddHBand="0" w:evenHBand="0" w:firstRowFirstColumn="0" w:firstRowLastColumn="0" w:lastRowFirstColumn="0" w:lastRowLastColumn="0"/>
            <w:tcW w:w="4941" w:type="dxa"/>
            <w:vAlign w:val="center"/>
            <w:hideMark/>
          </w:tcPr>
          <w:p w:rsidR="001F47F6" w:rsidRPr="00A3499F" w:rsidRDefault="001F47F6" w:rsidP="00A3499F">
            <w:pPr>
              <w:rPr>
                <w:rFonts w:eastAsia="Times New Roman" w:cstheme="minorHAnsi"/>
                <w:b w:val="0"/>
                <w:color w:val="000000"/>
              </w:rPr>
            </w:pPr>
            <w:r w:rsidRPr="00A3499F">
              <w:rPr>
                <w:rFonts w:eastAsia="Times New Roman" w:cstheme="minorHAnsi"/>
                <w:b w:val="0"/>
                <w:color w:val="000000"/>
              </w:rPr>
              <w:t>La perspectiva de género en la ciencia y la innovación</w:t>
            </w:r>
          </w:p>
        </w:tc>
        <w:tc>
          <w:tcPr>
            <w:tcW w:w="1009" w:type="dxa"/>
            <w:noWrap/>
            <w:vAlign w:val="center"/>
            <w:hideMark/>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68</w:t>
            </w:r>
          </w:p>
        </w:tc>
        <w:tc>
          <w:tcPr>
            <w:tcW w:w="896" w:type="dxa"/>
            <w:noWrap/>
            <w:vAlign w:val="center"/>
            <w:hideMark/>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0</w:t>
            </w:r>
          </w:p>
        </w:tc>
        <w:tc>
          <w:tcPr>
            <w:tcW w:w="969" w:type="dxa"/>
            <w:noWrap/>
            <w:vAlign w:val="center"/>
            <w:hideMark/>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0</w:t>
            </w:r>
          </w:p>
        </w:tc>
        <w:tc>
          <w:tcPr>
            <w:tcW w:w="896" w:type="dxa"/>
            <w:noWrap/>
            <w:vAlign w:val="center"/>
            <w:hideMark/>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11</w:t>
            </w:r>
          </w:p>
        </w:tc>
        <w:tc>
          <w:tcPr>
            <w:tcW w:w="1064" w:type="dxa"/>
            <w:noWrap/>
            <w:vAlign w:val="center"/>
            <w:hideMark/>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0</w:t>
            </w:r>
          </w:p>
        </w:tc>
        <w:tc>
          <w:tcPr>
            <w:tcW w:w="896" w:type="dxa"/>
            <w:noWrap/>
            <w:vAlign w:val="center"/>
            <w:hideMark/>
          </w:tcPr>
          <w:p w:rsidR="001F47F6" w:rsidRPr="009E06A9"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79</w:t>
            </w:r>
          </w:p>
        </w:tc>
      </w:tr>
      <w:tr w:rsidR="001F47F6" w:rsidRPr="009E06A9" w:rsidTr="00CD4643">
        <w:trPr>
          <w:cnfStyle w:val="000000100000" w:firstRow="0" w:lastRow="0" w:firstColumn="0" w:lastColumn="0" w:oddVBand="0" w:evenVBand="0" w:oddHBand="1" w:evenHBand="0" w:firstRowFirstColumn="0" w:firstRowLastColumn="0" w:lastRowFirstColumn="0" w:lastRowLastColumn="0"/>
          <w:trHeight w:val="361"/>
          <w:jc w:val="left"/>
        </w:trPr>
        <w:tc>
          <w:tcPr>
            <w:cnfStyle w:val="001000000000" w:firstRow="0" w:lastRow="0" w:firstColumn="1" w:lastColumn="0" w:oddVBand="0" w:evenVBand="0" w:oddHBand="0" w:evenHBand="0" w:firstRowFirstColumn="0" w:firstRowLastColumn="0" w:lastRowFirstColumn="0" w:lastRowLastColumn="0"/>
            <w:tcW w:w="4941" w:type="dxa"/>
            <w:shd w:val="clear" w:color="auto" w:fill="D9D9D9" w:themeFill="background1" w:themeFillShade="D9"/>
            <w:vAlign w:val="center"/>
            <w:hideMark/>
          </w:tcPr>
          <w:p w:rsidR="001F47F6" w:rsidRPr="009E06A9" w:rsidRDefault="001F47F6" w:rsidP="00E51FC3">
            <w:pPr>
              <w:rPr>
                <w:rFonts w:eastAsia="Times New Roman" w:cstheme="minorHAnsi"/>
                <w:b w:val="0"/>
                <w:bCs w:val="0"/>
                <w:color w:val="000000"/>
              </w:rPr>
            </w:pPr>
            <w:r w:rsidRPr="009E06A9">
              <w:rPr>
                <w:rFonts w:eastAsia="Times New Roman" w:cstheme="minorHAnsi"/>
                <w:color w:val="000000"/>
              </w:rPr>
              <w:t>Servicios Generales</w:t>
            </w:r>
          </w:p>
        </w:tc>
        <w:tc>
          <w:tcPr>
            <w:tcW w:w="1009" w:type="dxa"/>
            <w:shd w:val="clear" w:color="auto" w:fill="D9D9D9" w:themeFill="background1" w:themeFillShade="D9"/>
            <w:noWrap/>
            <w:vAlign w:val="center"/>
            <w:hideMark/>
          </w:tcPr>
          <w:p w:rsidR="001F47F6" w:rsidRPr="009E06A9" w:rsidRDefault="001C5EB0"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Pr>
                <w:rFonts w:eastAsia="Times New Roman" w:cstheme="minorHAnsi"/>
                <w:b/>
                <w:bCs/>
                <w:color w:val="000000"/>
              </w:rPr>
              <w:t>940</w:t>
            </w:r>
          </w:p>
        </w:tc>
        <w:tc>
          <w:tcPr>
            <w:tcW w:w="896" w:type="dxa"/>
            <w:shd w:val="clear" w:color="auto" w:fill="D9D9D9" w:themeFill="background1" w:themeFillShade="D9"/>
            <w:noWrap/>
            <w:vAlign w:val="center"/>
            <w:hideMark/>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0</w:t>
            </w:r>
          </w:p>
        </w:tc>
        <w:tc>
          <w:tcPr>
            <w:tcW w:w="969" w:type="dxa"/>
            <w:shd w:val="clear" w:color="auto" w:fill="D9D9D9" w:themeFill="background1" w:themeFillShade="D9"/>
            <w:noWrap/>
            <w:vAlign w:val="center"/>
            <w:hideMark/>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0</w:t>
            </w:r>
          </w:p>
        </w:tc>
        <w:tc>
          <w:tcPr>
            <w:tcW w:w="896" w:type="dxa"/>
            <w:shd w:val="clear" w:color="auto" w:fill="D9D9D9" w:themeFill="background1" w:themeFillShade="D9"/>
            <w:noWrap/>
            <w:vAlign w:val="center"/>
            <w:hideMark/>
          </w:tcPr>
          <w:p w:rsidR="001F47F6" w:rsidRPr="009E06A9" w:rsidRDefault="001C5EB0"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Pr>
                <w:rFonts w:eastAsia="Times New Roman" w:cstheme="minorHAnsi"/>
                <w:b/>
                <w:bCs/>
                <w:color w:val="000000"/>
              </w:rPr>
              <w:t>348</w:t>
            </w:r>
          </w:p>
        </w:tc>
        <w:tc>
          <w:tcPr>
            <w:tcW w:w="1064" w:type="dxa"/>
            <w:shd w:val="clear" w:color="auto" w:fill="D9D9D9" w:themeFill="background1" w:themeFillShade="D9"/>
            <w:noWrap/>
            <w:vAlign w:val="center"/>
            <w:hideMark/>
          </w:tcPr>
          <w:p w:rsidR="001F47F6" w:rsidRPr="009E06A9"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15</w:t>
            </w:r>
          </w:p>
        </w:tc>
        <w:tc>
          <w:tcPr>
            <w:tcW w:w="896" w:type="dxa"/>
            <w:shd w:val="clear" w:color="auto" w:fill="D9D9D9" w:themeFill="background1" w:themeFillShade="D9"/>
            <w:noWrap/>
            <w:vAlign w:val="center"/>
            <w:hideMark/>
          </w:tcPr>
          <w:p w:rsidR="001F47F6" w:rsidRPr="009E06A9" w:rsidRDefault="001C5EB0"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Pr>
                <w:rFonts w:eastAsia="Times New Roman" w:cstheme="minorHAnsi"/>
                <w:b/>
                <w:bCs/>
                <w:color w:val="000000"/>
              </w:rPr>
              <w:t>1303</w:t>
            </w:r>
          </w:p>
        </w:tc>
      </w:tr>
      <w:tr w:rsidR="001F47F6" w:rsidRPr="009E06A9" w:rsidTr="00CD4643">
        <w:trPr>
          <w:trHeight w:val="361"/>
          <w:jc w:val="left"/>
        </w:trPr>
        <w:tc>
          <w:tcPr>
            <w:cnfStyle w:val="001000000000" w:firstRow="0" w:lastRow="0" w:firstColumn="1" w:lastColumn="0" w:oddVBand="0" w:evenVBand="0" w:oddHBand="0" w:evenHBand="0" w:firstRowFirstColumn="0" w:firstRowLastColumn="0" w:lastRowFirstColumn="0" w:lastRowLastColumn="0"/>
            <w:tcW w:w="4941" w:type="dxa"/>
            <w:shd w:val="clear" w:color="auto" w:fill="808080" w:themeFill="background1" w:themeFillShade="80"/>
            <w:noWrap/>
            <w:vAlign w:val="center"/>
            <w:hideMark/>
          </w:tcPr>
          <w:p w:rsidR="001F47F6" w:rsidRPr="00C2103A" w:rsidRDefault="001F47F6" w:rsidP="00CD4643">
            <w:pPr>
              <w:rPr>
                <w:rFonts w:eastAsia="Times New Roman" w:cstheme="minorHAnsi"/>
                <w:b w:val="0"/>
                <w:bCs w:val="0"/>
                <w:color w:val="FFFFFF" w:themeColor="background1"/>
              </w:rPr>
            </w:pPr>
            <w:r w:rsidRPr="00C2103A">
              <w:rPr>
                <w:rFonts w:eastAsia="Times New Roman" w:cstheme="minorHAnsi"/>
                <w:color w:val="FFFFFF" w:themeColor="background1"/>
              </w:rPr>
              <w:t xml:space="preserve">Total costes por </w:t>
            </w:r>
            <w:r w:rsidR="00CD4643">
              <w:rPr>
                <w:rFonts w:eastAsia="Times New Roman" w:cstheme="minorHAnsi"/>
                <w:color w:val="FFFFFF" w:themeColor="background1"/>
              </w:rPr>
              <w:t>Ejes de actuación / N</w:t>
            </w:r>
            <w:r w:rsidRPr="00C2103A">
              <w:rPr>
                <w:rFonts w:eastAsia="Times New Roman" w:cstheme="minorHAnsi"/>
                <w:color w:val="FFFFFF" w:themeColor="background1"/>
              </w:rPr>
              <w:t>aturaleza</w:t>
            </w:r>
          </w:p>
        </w:tc>
        <w:tc>
          <w:tcPr>
            <w:tcW w:w="1009" w:type="dxa"/>
            <w:shd w:val="clear" w:color="auto" w:fill="808080" w:themeFill="background1" w:themeFillShade="80"/>
            <w:noWrap/>
            <w:vAlign w:val="center"/>
            <w:hideMark/>
          </w:tcPr>
          <w:p w:rsidR="001F47F6" w:rsidRPr="00C2103A"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FFFF" w:themeColor="background1"/>
              </w:rPr>
            </w:pPr>
            <w:r w:rsidRPr="00C2103A">
              <w:rPr>
                <w:rFonts w:eastAsia="Times New Roman" w:cstheme="minorHAnsi"/>
                <w:b/>
                <w:bCs/>
                <w:color w:val="FFFFFF" w:themeColor="background1"/>
              </w:rPr>
              <w:t>7.131</w:t>
            </w:r>
          </w:p>
        </w:tc>
        <w:tc>
          <w:tcPr>
            <w:tcW w:w="896" w:type="dxa"/>
            <w:shd w:val="clear" w:color="auto" w:fill="808080" w:themeFill="background1" w:themeFillShade="80"/>
            <w:noWrap/>
            <w:vAlign w:val="center"/>
            <w:hideMark/>
          </w:tcPr>
          <w:p w:rsidR="001F47F6" w:rsidRPr="00C2103A"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FFFF" w:themeColor="background1"/>
              </w:rPr>
            </w:pPr>
            <w:r w:rsidRPr="00C2103A">
              <w:rPr>
                <w:rFonts w:eastAsia="Times New Roman" w:cstheme="minorHAnsi"/>
                <w:b/>
                <w:bCs/>
                <w:color w:val="FFFFFF" w:themeColor="background1"/>
              </w:rPr>
              <w:t>6.896</w:t>
            </w:r>
          </w:p>
        </w:tc>
        <w:tc>
          <w:tcPr>
            <w:tcW w:w="969" w:type="dxa"/>
            <w:shd w:val="clear" w:color="auto" w:fill="808080" w:themeFill="background1" w:themeFillShade="80"/>
            <w:noWrap/>
            <w:vAlign w:val="center"/>
            <w:hideMark/>
          </w:tcPr>
          <w:p w:rsidR="001F47F6" w:rsidRPr="00C2103A"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FFFF" w:themeColor="background1"/>
              </w:rPr>
            </w:pPr>
            <w:r w:rsidRPr="00C2103A">
              <w:rPr>
                <w:rFonts w:eastAsia="Times New Roman" w:cstheme="minorHAnsi"/>
                <w:b/>
                <w:bCs/>
                <w:color w:val="FFFFFF" w:themeColor="background1"/>
              </w:rPr>
              <w:t>78</w:t>
            </w:r>
          </w:p>
        </w:tc>
        <w:tc>
          <w:tcPr>
            <w:tcW w:w="896" w:type="dxa"/>
            <w:shd w:val="clear" w:color="auto" w:fill="808080" w:themeFill="background1" w:themeFillShade="80"/>
            <w:noWrap/>
            <w:vAlign w:val="center"/>
            <w:hideMark/>
          </w:tcPr>
          <w:p w:rsidR="001F47F6" w:rsidRPr="00C2103A"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FFFF" w:themeColor="background1"/>
              </w:rPr>
            </w:pPr>
            <w:r w:rsidRPr="00C2103A">
              <w:rPr>
                <w:rFonts w:eastAsia="Times New Roman" w:cstheme="minorHAnsi"/>
                <w:b/>
                <w:bCs/>
                <w:color w:val="FFFFFF" w:themeColor="background1"/>
              </w:rPr>
              <w:t>10.549</w:t>
            </w:r>
          </w:p>
        </w:tc>
        <w:tc>
          <w:tcPr>
            <w:tcW w:w="1064" w:type="dxa"/>
            <w:shd w:val="clear" w:color="auto" w:fill="808080" w:themeFill="background1" w:themeFillShade="80"/>
            <w:noWrap/>
            <w:vAlign w:val="center"/>
            <w:hideMark/>
          </w:tcPr>
          <w:p w:rsidR="001F47F6" w:rsidRPr="00C2103A"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FFFF" w:themeColor="background1"/>
              </w:rPr>
            </w:pPr>
            <w:r w:rsidRPr="00C2103A">
              <w:rPr>
                <w:rFonts w:eastAsia="Times New Roman" w:cstheme="minorHAnsi"/>
                <w:b/>
                <w:bCs/>
                <w:color w:val="FFFFFF" w:themeColor="background1"/>
              </w:rPr>
              <w:t>327</w:t>
            </w:r>
          </w:p>
        </w:tc>
        <w:tc>
          <w:tcPr>
            <w:tcW w:w="896" w:type="dxa"/>
            <w:shd w:val="clear" w:color="auto" w:fill="808080" w:themeFill="background1" w:themeFillShade="80"/>
            <w:noWrap/>
            <w:vAlign w:val="center"/>
            <w:hideMark/>
          </w:tcPr>
          <w:p w:rsidR="001F47F6" w:rsidRPr="00C2103A" w:rsidRDefault="001F47F6" w:rsidP="00E51F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FFFF" w:themeColor="background1"/>
              </w:rPr>
            </w:pPr>
            <w:r w:rsidRPr="00C2103A">
              <w:rPr>
                <w:rFonts w:eastAsia="Times New Roman" w:cstheme="minorHAnsi"/>
                <w:b/>
                <w:bCs/>
                <w:color w:val="FFFFFF" w:themeColor="background1"/>
              </w:rPr>
              <w:t>24.981</w:t>
            </w:r>
          </w:p>
        </w:tc>
      </w:tr>
      <w:tr w:rsidR="001F47F6" w:rsidRPr="009E06A9" w:rsidTr="00CD4643">
        <w:trPr>
          <w:cnfStyle w:val="000000100000" w:firstRow="0" w:lastRow="0" w:firstColumn="0" w:lastColumn="0" w:oddVBand="0" w:evenVBand="0" w:oddHBand="1" w:evenHBand="0" w:firstRowFirstColumn="0" w:firstRowLastColumn="0" w:lastRowFirstColumn="0" w:lastRowLastColumn="0"/>
          <w:trHeight w:val="361"/>
          <w:jc w:val="left"/>
        </w:trPr>
        <w:tc>
          <w:tcPr>
            <w:cnfStyle w:val="001000000000" w:firstRow="0" w:lastRow="0" w:firstColumn="1" w:lastColumn="0" w:oddVBand="0" w:evenVBand="0" w:oddHBand="0" w:evenHBand="0" w:firstRowFirstColumn="0" w:firstRowLastColumn="0" w:lastRowFirstColumn="0" w:lastRowLastColumn="0"/>
            <w:tcW w:w="4941" w:type="dxa"/>
            <w:shd w:val="clear" w:color="auto" w:fill="808080" w:themeFill="background1" w:themeFillShade="80"/>
            <w:noWrap/>
            <w:vAlign w:val="center"/>
            <w:hideMark/>
          </w:tcPr>
          <w:p w:rsidR="001F47F6" w:rsidRPr="00C2103A" w:rsidRDefault="001F47F6" w:rsidP="00E51FC3">
            <w:pPr>
              <w:rPr>
                <w:rFonts w:eastAsia="Times New Roman" w:cstheme="minorHAnsi"/>
                <w:b w:val="0"/>
                <w:bCs w:val="0"/>
                <w:color w:val="FFFFFF" w:themeColor="background1"/>
              </w:rPr>
            </w:pPr>
            <w:r w:rsidRPr="00C2103A">
              <w:rPr>
                <w:rFonts w:eastAsia="Times New Roman" w:cstheme="minorHAnsi"/>
                <w:color w:val="FFFFFF" w:themeColor="background1"/>
              </w:rPr>
              <w:t xml:space="preserve">% / Sobre total de costes estimados </w:t>
            </w:r>
          </w:p>
        </w:tc>
        <w:tc>
          <w:tcPr>
            <w:tcW w:w="1009" w:type="dxa"/>
            <w:shd w:val="clear" w:color="auto" w:fill="808080" w:themeFill="background1" w:themeFillShade="80"/>
            <w:noWrap/>
            <w:vAlign w:val="center"/>
            <w:hideMark/>
          </w:tcPr>
          <w:p w:rsidR="001F47F6" w:rsidRPr="00C2103A"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rPr>
            </w:pPr>
            <w:r w:rsidRPr="00C2103A">
              <w:rPr>
                <w:rFonts w:eastAsia="Times New Roman" w:cstheme="minorHAnsi"/>
                <w:b/>
                <w:bCs/>
                <w:color w:val="FFFFFF" w:themeColor="background1"/>
              </w:rPr>
              <w:t>29%</w:t>
            </w:r>
          </w:p>
        </w:tc>
        <w:tc>
          <w:tcPr>
            <w:tcW w:w="896" w:type="dxa"/>
            <w:shd w:val="clear" w:color="auto" w:fill="808080" w:themeFill="background1" w:themeFillShade="80"/>
            <w:noWrap/>
            <w:vAlign w:val="center"/>
            <w:hideMark/>
          </w:tcPr>
          <w:p w:rsidR="001F47F6" w:rsidRPr="00C2103A"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rPr>
            </w:pPr>
            <w:r w:rsidRPr="00C2103A">
              <w:rPr>
                <w:rFonts w:eastAsia="Times New Roman" w:cstheme="minorHAnsi"/>
                <w:b/>
                <w:bCs/>
                <w:color w:val="FFFFFF" w:themeColor="background1"/>
              </w:rPr>
              <w:t>28%</w:t>
            </w:r>
          </w:p>
        </w:tc>
        <w:tc>
          <w:tcPr>
            <w:tcW w:w="969" w:type="dxa"/>
            <w:shd w:val="clear" w:color="auto" w:fill="808080" w:themeFill="background1" w:themeFillShade="80"/>
            <w:noWrap/>
            <w:vAlign w:val="center"/>
            <w:hideMark/>
          </w:tcPr>
          <w:p w:rsidR="001F47F6" w:rsidRPr="00C2103A"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rPr>
            </w:pPr>
            <w:r w:rsidRPr="00C2103A">
              <w:rPr>
                <w:rFonts w:eastAsia="Times New Roman" w:cstheme="minorHAnsi"/>
                <w:b/>
                <w:bCs/>
                <w:color w:val="FFFFFF" w:themeColor="background1"/>
              </w:rPr>
              <w:t>0,3%</w:t>
            </w:r>
          </w:p>
        </w:tc>
        <w:tc>
          <w:tcPr>
            <w:tcW w:w="896" w:type="dxa"/>
            <w:shd w:val="clear" w:color="auto" w:fill="808080" w:themeFill="background1" w:themeFillShade="80"/>
            <w:noWrap/>
            <w:vAlign w:val="center"/>
            <w:hideMark/>
          </w:tcPr>
          <w:p w:rsidR="001F47F6" w:rsidRPr="00C2103A"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rPr>
            </w:pPr>
            <w:r w:rsidRPr="00C2103A">
              <w:rPr>
                <w:rFonts w:eastAsia="Times New Roman" w:cstheme="minorHAnsi"/>
                <w:b/>
                <w:bCs/>
                <w:color w:val="FFFFFF" w:themeColor="background1"/>
              </w:rPr>
              <w:t>42%</w:t>
            </w:r>
          </w:p>
        </w:tc>
        <w:tc>
          <w:tcPr>
            <w:tcW w:w="1064" w:type="dxa"/>
            <w:shd w:val="clear" w:color="auto" w:fill="808080" w:themeFill="background1" w:themeFillShade="80"/>
            <w:noWrap/>
            <w:vAlign w:val="center"/>
            <w:hideMark/>
          </w:tcPr>
          <w:p w:rsidR="001F47F6" w:rsidRPr="00C2103A"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rPr>
            </w:pPr>
            <w:r w:rsidRPr="00C2103A">
              <w:rPr>
                <w:rFonts w:eastAsia="Times New Roman" w:cstheme="minorHAnsi"/>
                <w:b/>
                <w:bCs/>
                <w:color w:val="FFFFFF" w:themeColor="background1"/>
              </w:rPr>
              <w:t>1%</w:t>
            </w:r>
          </w:p>
        </w:tc>
        <w:tc>
          <w:tcPr>
            <w:tcW w:w="896" w:type="dxa"/>
            <w:shd w:val="clear" w:color="auto" w:fill="808080" w:themeFill="background1" w:themeFillShade="80"/>
            <w:noWrap/>
            <w:vAlign w:val="center"/>
            <w:hideMark/>
          </w:tcPr>
          <w:p w:rsidR="001F47F6" w:rsidRPr="00C2103A" w:rsidRDefault="001F47F6" w:rsidP="00E51F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rPr>
            </w:pPr>
            <w:r w:rsidRPr="00C2103A">
              <w:rPr>
                <w:rFonts w:eastAsia="Times New Roman" w:cstheme="minorHAnsi"/>
                <w:b/>
                <w:bCs/>
                <w:color w:val="FFFFFF" w:themeColor="background1"/>
              </w:rPr>
              <w:t>100%</w:t>
            </w:r>
          </w:p>
        </w:tc>
      </w:tr>
    </w:tbl>
    <w:p w:rsidR="001F47F6" w:rsidRPr="009E06A9" w:rsidRDefault="001F47F6" w:rsidP="001F47F6">
      <w:pPr>
        <w:pStyle w:val="Prrafodelista"/>
        <w:numPr>
          <w:ilvl w:val="0"/>
          <w:numId w:val="8"/>
        </w:numPr>
        <w:spacing w:before="240" w:after="120"/>
        <w:ind w:left="357" w:hanging="357"/>
        <w:contextualSpacing w:val="0"/>
        <w:rPr>
          <w:rFonts w:asciiTheme="minorHAnsi" w:hAnsiTheme="minorHAnsi" w:cstheme="minorHAnsi"/>
        </w:rPr>
      </w:pPr>
      <w:r w:rsidRPr="009E06A9">
        <w:rPr>
          <w:rFonts w:asciiTheme="minorHAnsi" w:hAnsiTheme="minorHAnsi" w:cstheme="minorHAnsi"/>
          <w:b/>
        </w:rPr>
        <w:lastRenderedPageBreak/>
        <w:t xml:space="preserve">Gastos de Personal, 29%: </w:t>
      </w:r>
      <w:r w:rsidRPr="009E06A9">
        <w:rPr>
          <w:rFonts w:asciiTheme="minorHAnsi" w:hAnsiTheme="minorHAnsi" w:cstheme="minorHAnsi"/>
        </w:rPr>
        <w:t>El coste de personal es imputado a las actividades en función de la estimación de su dedicación a las mismas.</w:t>
      </w:r>
    </w:p>
    <w:p w:rsidR="001F47F6" w:rsidRPr="009E06A9" w:rsidRDefault="001F47F6" w:rsidP="001F47F6">
      <w:pPr>
        <w:pStyle w:val="Prrafodelista"/>
        <w:numPr>
          <w:ilvl w:val="0"/>
          <w:numId w:val="8"/>
        </w:numPr>
        <w:spacing w:before="0" w:after="120"/>
        <w:contextualSpacing w:val="0"/>
        <w:rPr>
          <w:rFonts w:asciiTheme="minorHAnsi" w:hAnsiTheme="minorHAnsi" w:cstheme="minorHAnsi"/>
        </w:rPr>
      </w:pPr>
      <w:r w:rsidRPr="009E06A9">
        <w:rPr>
          <w:rFonts w:asciiTheme="minorHAnsi" w:hAnsiTheme="minorHAnsi" w:cstheme="minorHAnsi"/>
          <w:b/>
        </w:rPr>
        <w:t xml:space="preserve">Ayudas Monetarias y convenios de colaboración, 28%: </w:t>
      </w:r>
      <w:r w:rsidRPr="009E06A9">
        <w:rPr>
          <w:rFonts w:asciiTheme="minorHAnsi" w:hAnsiTheme="minorHAnsi" w:cstheme="minorHAnsi"/>
        </w:rPr>
        <w:t xml:space="preserve">El importe incluido en este epígrafe se corresponde con los gastos por ayudas estimadas por un importe de 6.182 miles de euros y los gastos por convenios de colaboración con otras entidades para el desarrollo de proyectos en común por importe de 714 miles de euros. </w:t>
      </w:r>
    </w:p>
    <w:p w:rsidR="001F47F6" w:rsidRPr="009E06A9" w:rsidRDefault="001F47F6" w:rsidP="001F47F6">
      <w:pPr>
        <w:pStyle w:val="Prrafodelista"/>
        <w:numPr>
          <w:ilvl w:val="0"/>
          <w:numId w:val="9"/>
        </w:numPr>
        <w:spacing w:before="0" w:after="120"/>
        <w:contextualSpacing w:val="0"/>
        <w:rPr>
          <w:rFonts w:asciiTheme="minorHAnsi" w:hAnsiTheme="minorHAnsi" w:cstheme="minorHAnsi"/>
        </w:rPr>
      </w:pPr>
      <w:r w:rsidRPr="009E06A9">
        <w:rPr>
          <w:rFonts w:asciiTheme="minorHAnsi" w:hAnsiTheme="minorHAnsi" w:cstheme="minorHAnsi"/>
        </w:rPr>
        <w:t>En el importe de las ayudas se incluye fundamentalmente la ejecución de la Convocatoria de Ayudas para el Fomento de la Cultura Científica de 2019 por un importe de 3.250 miles de euros.</w:t>
      </w:r>
    </w:p>
    <w:p w:rsidR="001F47F6" w:rsidRPr="009E06A9" w:rsidRDefault="001F47F6" w:rsidP="001F47F6">
      <w:pPr>
        <w:pStyle w:val="Prrafodelista"/>
        <w:numPr>
          <w:ilvl w:val="0"/>
          <w:numId w:val="9"/>
        </w:numPr>
        <w:spacing w:before="0" w:after="120"/>
        <w:contextualSpacing w:val="0"/>
        <w:rPr>
          <w:rFonts w:asciiTheme="minorHAnsi" w:hAnsiTheme="minorHAnsi" w:cstheme="minorHAnsi"/>
        </w:rPr>
      </w:pPr>
      <w:r w:rsidRPr="009E06A9">
        <w:rPr>
          <w:rFonts w:asciiTheme="minorHAnsi" w:hAnsiTheme="minorHAnsi" w:cstheme="minorHAnsi"/>
        </w:rPr>
        <w:t>También se incluye la convocatoria de ayudas para el fomento de la investigación científica de excelencia por un importe máximo de 2.933 miles de euros.</w:t>
      </w:r>
    </w:p>
    <w:p w:rsidR="001F47F6" w:rsidRPr="009E06A9" w:rsidRDefault="001F47F6" w:rsidP="001F47F6">
      <w:pPr>
        <w:pStyle w:val="Prrafodelista"/>
        <w:numPr>
          <w:ilvl w:val="0"/>
          <w:numId w:val="9"/>
        </w:numPr>
        <w:spacing w:before="0" w:after="120"/>
        <w:contextualSpacing w:val="0"/>
        <w:rPr>
          <w:rFonts w:asciiTheme="minorHAnsi" w:hAnsiTheme="minorHAnsi" w:cstheme="minorHAnsi"/>
        </w:rPr>
      </w:pPr>
      <w:r w:rsidRPr="009E06A9">
        <w:rPr>
          <w:rFonts w:asciiTheme="minorHAnsi" w:hAnsiTheme="minorHAnsi" w:cstheme="minorHAnsi"/>
        </w:rPr>
        <w:t>De los convenios de colaboración con otras entidades se puede destacar, entre otros, la colaboración con las Universidades participantes en la ejecución del programa Campus Científico de Verano por importe de 611 miles de euros.</w:t>
      </w:r>
    </w:p>
    <w:p w:rsidR="001F47F6" w:rsidRPr="009E06A9" w:rsidRDefault="001F47F6" w:rsidP="001F47F6">
      <w:pPr>
        <w:pStyle w:val="Prrafodelista"/>
        <w:numPr>
          <w:ilvl w:val="0"/>
          <w:numId w:val="8"/>
        </w:numPr>
        <w:spacing w:before="0" w:after="120"/>
        <w:contextualSpacing w:val="0"/>
        <w:rPr>
          <w:rFonts w:asciiTheme="minorHAnsi" w:hAnsiTheme="minorHAnsi" w:cstheme="minorHAnsi"/>
        </w:rPr>
      </w:pPr>
      <w:r w:rsidRPr="009E06A9">
        <w:rPr>
          <w:rFonts w:asciiTheme="minorHAnsi" w:hAnsiTheme="minorHAnsi" w:cstheme="minorHAnsi"/>
          <w:b/>
        </w:rPr>
        <w:t xml:space="preserve">Aprovisionamientos y publicaciones, 0,3%: </w:t>
      </w:r>
      <w:r w:rsidRPr="009E06A9">
        <w:rPr>
          <w:rFonts w:asciiTheme="minorHAnsi" w:hAnsiTheme="minorHAnsi" w:cstheme="minorHAnsi"/>
        </w:rPr>
        <w:t xml:space="preserve">en esta partida se recogen los costes por los aprovisionamientos necesarios para la realización de las actividades de divulgación científica y los gastos derivados de las publicaciones realizadas por la FECYT, fundamentalmente en el marco de los objetivos de divulgación de la cultura científica y de la innovación y de </w:t>
      </w:r>
      <w:r w:rsidRPr="009E06A9">
        <w:rPr>
          <w:rFonts w:asciiTheme="minorHAnsi" w:eastAsia="Times New Roman" w:hAnsiTheme="minorHAnsi" w:cstheme="minorHAnsi"/>
        </w:rPr>
        <w:t>la colaboración en diplomacia científica.</w:t>
      </w:r>
    </w:p>
    <w:p w:rsidR="001F47F6" w:rsidRPr="009E06A9" w:rsidRDefault="001F47F6" w:rsidP="001F47F6">
      <w:pPr>
        <w:pStyle w:val="Prrafodelista"/>
        <w:numPr>
          <w:ilvl w:val="0"/>
          <w:numId w:val="8"/>
        </w:numPr>
        <w:spacing w:before="0" w:after="120"/>
        <w:ind w:left="357" w:hanging="357"/>
        <w:contextualSpacing w:val="0"/>
        <w:rPr>
          <w:rFonts w:asciiTheme="minorHAnsi" w:hAnsiTheme="minorHAnsi" w:cstheme="minorHAnsi"/>
        </w:rPr>
      </w:pPr>
      <w:r w:rsidRPr="009E06A9">
        <w:rPr>
          <w:rFonts w:asciiTheme="minorHAnsi" w:hAnsiTheme="minorHAnsi" w:cstheme="minorHAnsi"/>
          <w:b/>
        </w:rPr>
        <w:t xml:space="preserve">Otros gastos exteriores, 42%: </w:t>
      </w:r>
      <w:r w:rsidRPr="009E06A9">
        <w:rPr>
          <w:rFonts w:asciiTheme="minorHAnsi" w:hAnsiTheme="minorHAnsi" w:cstheme="minorHAnsi"/>
        </w:rPr>
        <w:t>Está compuesta principalmente por los siguientes gastos:</w:t>
      </w:r>
    </w:p>
    <w:p w:rsidR="001F47F6" w:rsidRPr="009E06A9" w:rsidRDefault="001F47F6" w:rsidP="001F47F6">
      <w:pPr>
        <w:pStyle w:val="Prrafodelista"/>
        <w:numPr>
          <w:ilvl w:val="0"/>
          <w:numId w:val="10"/>
        </w:numPr>
        <w:spacing w:before="0" w:after="120"/>
        <w:contextualSpacing w:val="0"/>
        <w:rPr>
          <w:rFonts w:asciiTheme="minorHAnsi" w:hAnsiTheme="minorHAnsi" w:cstheme="minorHAnsi"/>
        </w:rPr>
      </w:pPr>
      <w:r w:rsidRPr="009E06A9">
        <w:rPr>
          <w:rFonts w:asciiTheme="minorHAnsi" w:hAnsiTheme="minorHAnsi" w:cstheme="minorHAnsi"/>
        </w:rPr>
        <w:t xml:space="preserve">El 53% del coste se refiere al precio de las licencias de acceso a las bases de datos WOK y </w:t>
      </w:r>
      <w:proofErr w:type="spellStart"/>
      <w:r w:rsidRPr="009E06A9">
        <w:rPr>
          <w:rFonts w:asciiTheme="minorHAnsi" w:hAnsiTheme="minorHAnsi" w:cstheme="minorHAnsi"/>
        </w:rPr>
        <w:t>Scopus</w:t>
      </w:r>
      <w:proofErr w:type="spellEnd"/>
      <w:r w:rsidRPr="009E06A9">
        <w:rPr>
          <w:rFonts w:asciiTheme="minorHAnsi" w:hAnsiTheme="minorHAnsi" w:cstheme="minorHAnsi"/>
        </w:rPr>
        <w:t xml:space="preserve"> para el año 2019, por importe de 5.579 miles de euros.</w:t>
      </w:r>
    </w:p>
    <w:p w:rsidR="001F47F6" w:rsidRPr="009E06A9" w:rsidRDefault="001F47F6" w:rsidP="001F47F6">
      <w:pPr>
        <w:pStyle w:val="Prrafodelista"/>
        <w:numPr>
          <w:ilvl w:val="0"/>
          <w:numId w:val="10"/>
        </w:numPr>
        <w:spacing w:before="0" w:after="120"/>
        <w:ind w:left="714" w:hanging="357"/>
        <w:contextualSpacing w:val="0"/>
        <w:rPr>
          <w:rFonts w:asciiTheme="minorHAnsi" w:hAnsiTheme="minorHAnsi" w:cstheme="minorHAnsi"/>
          <w:color w:val="auto"/>
        </w:rPr>
      </w:pPr>
      <w:r w:rsidRPr="009E06A9">
        <w:rPr>
          <w:rFonts w:asciiTheme="minorHAnsi" w:hAnsiTheme="minorHAnsi" w:cstheme="minorHAnsi"/>
          <w:color w:val="auto"/>
        </w:rPr>
        <w:t>El 1</w:t>
      </w:r>
      <w:r w:rsidR="00CE7D74">
        <w:rPr>
          <w:rFonts w:asciiTheme="minorHAnsi" w:hAnsiTheme="minorHAnsi" w:cstheme="minorHAnsi"/>
          <w:color w:val="auto"/>
        </w:rPr>
        <w:t>5,</w:t>
      </w:r>
      <w:r w:rsidRPr="009E06A9">
        <w:rPr>
          <w:rFonts w:asciiTheme="minorHAnsi" w:hAnsiTheme="minorHAnsi" w:cstheme="minorHAnsi"/>
          <w:color w:val="auto"/>
        </w:rPr>
        <w:t>6% corresponde a los gastos necesarios para la gestión del MUNCYT, por un importe total de 1.643 miles de euros.</w:t>
      </w:r>
    </w:p>
    <w:p w:rsidR="001F47F6" w:rsidRPr="009E06A9" w:rsidRDefault="001F47F6" w:rsidP="001F47F6">
      <w:pPr>
        <w:pStyle w:val="Prrafodelista"/>
        <w:numPr>
          <w:ilvl w:val="0"/>
          <w:numId w:val="10"/>
        </w:numPr>
        <w:spacing w:before="0" w:after="120"/>
        <w:contextualSpacing w:val="0"/>
        <w:rPr>
          <w:rFonts w:asciiTheme="minorHAnsi" w:hAnsiTheme="minorHAnsi" w:cstheme="minorHAnsi"/>
          <w:color w:val="auto"/>
        </w:rPr>
      </w:pPr>
      <w:r w:rsidRPr="009E06A9">
        <w:rPr>
          <w:rFonts w:asciiTheme="minorHAnsi" w:hAnsiTheme="minorHAnsi" w:cstheme="minorHAnsi"/>
          <w:color w:val="auto"/>
        </w:rPr>
        <w:t xml:space="preserve">El </w:t>
      </w:r>
      <w:r w:rsidR="00CE7D74">
        <w:rPr>
          <w:rFonts w:asciiTheme="minorHAnsi" w:hAnsiTheme="minorHAnsi" w:cstheme="minorHAnsi"/>
          <w:color w:val="auto"/>
        </w:rPr>
        <w:t>13</w:t>
      </w:r>
      <w:r w:rsidRPr="009E06A9">
        <w:rPr>
          <w:rFonts w:asciiTheme="minorHAnsi" w:hAnsiTheme="minorHAnsi" w:cstheme="minorHAnsi"/>
          <w:color w:val="auto"/>
        </w:rPr>
        <w:t>% corresponde a los gastos necesarios para las actividades de divulgación de la cultura científica y la innovación, por un importe de 1.361 miles de euros.</w:t>
      </w:r>
    </w:p>
    <w:p w:rsidR="001F47F6" w:rsidRDefault="001F47F6" w:rsidP="001F47F6">
      <w:pPr>
        <w:pStyle w:val="Prrafodelista"/>
        <w:numPr>
          <w:ilvl w:val="0"/>
          <w:numId w:val="10"/>
        </w:numPr>
        <w:spacing w:before="0" w:after="120"/>
        <w:contextualSpacing w:val="0"/>
        <w:rPr>
          <w:rFonts w:asciiTheme="minorHAnsi" w:hAnsiTheme="minorHAnsi" w:cstheme="minorHAnsi"/>
        </w:rPr>
      </w:pPr>
      <w:r w:rsidRPr="009E06A9">
        <w:rPr>
          <w:rFonts w:asciiTheme="minorHAnsi" w:hAnsiTheme="minorHAnsi" w:cstheme="minorHAnsi"/>
        </w:rPr>
        <w:t>El 7% corresponde a proyectos de promoción de la ciencia global por importe de 703 miles de euros.</w:t>
      </w:r>
    </w:p>
    <w:p w:rsidR="00CE7D74" w:rsidRPr="00CE7D74" w:rsidRDefault="00CE7D74" w:rsidP="00CE7D74">
      <w:pPr>
        <w:pStyle w:val="Prrafodelista"/>
        <w:numPr>
          <w:ilvl w:val="0"/>
          <w:numId w:val="10"/>
        </w:numPr>
        <w:spacing w:before="0" w:after="120"/>
        <w:contextualSpacing w:val="0"/>
        <w:rPr>
          <w:rFonts w:asciiTheme="minorHAnsi" w:hAnsiTheme="minorHAnsi" w:cstheme="minorHAnsi"/>
        </w:rPr>
      </w:pPr>
      <w:r w:rsidRPr="00CE7D74">
        <w:rPr>
          <w:rFonts w:asciiTheme="minorHAnsi" w:hAnsiTheme="minorHAnsi" w:cstheme="minorHAnsi"/>
        </w:rPr>
        <w:t xml:space="preserve">El 6,5% se corresponde con gastos de asistencia técnica, desarrollos software y consultoría relacionados </w:t>
      </w:r>
      <w:r>
        <w:rPr>
          <w:rFonts w:asciiTheme="minorHAnsi" w:hAnsiTheme="minorHAnsi" w:cstheme="minorHAnsi"/>
        </w:rPr>
        <w:t xml:space="preserve">fundamentalmente </w:t>
      </w:r>
      <w:r w:rsidRPr="00CE7D74">
        <w:rPr>
          <w:rFonts w:asciiTheme="minorHAnsi" w:hAnsiTheme="minorHAnsi" w:cstheme="minorHAnsi"/>
        </w:rPr>
        <w:t>con las plataformas de acceso al conocimiento científico.</w:t>
      </w:r>
    </w:p>
    <w:p w:rsidR="001F47F6" w:rsidRPr="009E06A9" w:rsidRDefault="001F47F6" w:rsidP="001F47F6">
      <w:pPr>
        <w:pStyle w:val="Prrafodelista"/>
        <w:numPr>
          <w:ilvl w:val="0"/>
          <w:numId w:val="10"/>
        </w:numPr>
        <w:spacing w:before="0" w:after="120"/>
        <w:contextualSpacing w:val="0"/>
        <w:rPr>
          <w:rFonts w:asciiTheme="minorHAnsi" w:hAnsiTheme="minorHAnsi" w:cstheme="minorHAnsi"/>
        </w:rPr>
      </w:pPr>
      <w:r w:rsidRPr="009E06A9">
        <w:rPr>
          <w:rFonts w:asciiTheme="minorHAnsi" w:hAnsiTheme="minorHAnsi" w:cstheme="minorHAnsi"/>
        </w:rPr>
        <w:t>El 5% corresponde a los costes generales de funcionamiento por un importe de 526 miles de euros.</w:t>
      </w:r>
    </w:p>
    <w:p w:rsidR="00CD4643" w:rsidRPr="00CE7D74" w:rsidRDefault="001F47F6" w:rsidP="00CE7D74">
      <w:pPr>
        <w:pStyle w:val="Prrafodelista"/>
        <w:numPr>
          <w:ilvl w:val="0"/>
          <w:numId w:val="8"/>
        </w:numPr>
        <w:spacing w:before="0" w:after="200"/>
        <w:ind w:left="357" w:hanging="357"/>
        <w:contextualSpacing w:val="0"/>
        <w:rPr>
          <w:rFonts w:cstheme="minorHAnsi"/>
        </w:rPr>
      </w:pPr>
      <w:r w:rsidRPr="00CE7D74">
        <w:rPr>
          <w:rFonts w:asciiTheme="minorHAnsi" w:hAnsiTheme="minorHAnsi" w:cstheme="minorHAnsi"/>
          <w:b/>
        </w:rPr>
        <w:t xml:space="preserve">Inversión. </w:t>
      </w:r>
      <w:r w:rsidRPr="00CE7D74">
        <w:rPr>
          <w:rFonts w:asciiTheme="minorHAnsi" w:hAnsiTheme="minorHAnsi" w:cstheme="minorHAnsi"/>
        </w:rPr>
        <w:t>En esta partida se recogen además de las inversiones de estructura de la FECYT (equipos informátic</w:t>
      </w:r>
      <w:r w:rsidR="00AC5545" w:rsidRPr="00CE7D74">
        <w:rPr>
          <w:rFonts w:asciiTheme="minorHAnsi" w:hAnsiTheme="minorHAnsi" w:cstheme="minorHAnsi"/>
        </w:rPr>
        <w:t>os, licencias, mobiliario, etc.</w:t>
      </w:r>
      <w:r w:rsidRPr="00CE7D74">
        <w:rPr>
          <w:rFonts w:asciiTheme="minorHAnsi" w:hAnsiTheme="minorHAnsi" w:cstheme="minorHAnsi"/>
        </w:rPr>
        <w:t xml:space="preserve">) por importe de 15 miles de euros, las inversiones en desarrollos informáticos activables como los previstos realizar en la plataforma CVN por importe de 75 miles de euros y las inversiones a realizar en la renovación de salas y espacios expositivos y de infraestructuras de las sedes del MUNCYT por importe de 228 miles de euros. </w:t>
      </w:r>
      <w:r w:rsidR="00CD4643" w:rsidRPr="00CE7D74">
        <w:rPr>
          <w:rFonts w:cstheme="minorHAnsi"/>
        </w:rPr>
        <w:br w:type="page"/>
      </w:r>
    </w:p>
    <w:p w:rsidR="00725D9B" w:rsidRPr="009E06A9" w:rsidRDefault="00725D9B" w:rsidP="00725D9B">
      <w:pPr>
        <w:spacing w:after="240"/>
        <w:rPr>
          <w:rFonts w:cstheme="minorHAnsi"/>
        </w:rPr>
      </w:pPr>
      <w:r w:rsidRPr="009E06A9">
        <w:rPr>
          <w:rFonts w:cstheme="minorHAnsi"/>
        </w:rPr>
        <w:lastRenderedPageBreak/>
        <w:t xml:space="preserve">El presupuesto de costes 2019 </w:t>
      </w:r>
      <w:r w:rsidR="00CD4643">
        <w:rPr>
          <w:rFonts w:cstheme="minorHAnsi"/>
        </w:rPr>
        <w:t xml:space="preserve">agrupado por </w:t>
      </w:r>
      <w:r w:rsidRPr="009E06A9">
        <w:rPr>
          <w:rFonts w:cstheme="minorHAnsi"/>
        </w:rPr>
        <w:t>ejes de actuación es el siguiente:</w:t>
      </w:r>
    </w:p>
    <w:tbl>
      <w:tblPr>
        <w:tblStyle w:val="Sombreadomedio1-nfasis5"/>
        <w:tblW w:w="9156" w:type="dxa"/>
        <w:tblLook w:val="04A0" w:firstRow="1" w:lastRow="0" w:firstColumn="1" w:lastColumn="0" w:noHBand="0" w:noVBand="1"/>
      </w:tblPr>
      <w:tblGrid>
        <w:gridCol w:w="5415"/>
        <w:gridCol w:w="1247"/>
        <w:gridCol w:w="1247"/>
        <w:gridCol w:w="1247"/>
      </w:tblGrid>
      <w:tr w:rsidR="00C2103A" w:rsidRPr="00C2103A" w:rsidTr="00CD464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15" w:type="dxa"/>
            <w:tcBorders>
              <w:bottom w:val="single" w:sz="4" w:space="0" w:color="00B0F0"/>
            </w:tcBorders>
            <w:vAlign w:val="center"/>
            <w:hideMark/>
          </w:tcPr>
          <w:p w:rsidR="00725D9B" w:rsidRPr="00C2103A" w:rsidRDefault="00725D9B" w:rsidP="00725D9B">
            <w:pPr>
              <w:rPr>
                <w:rFonts w:eastAsia="Times New Roman" w:cstheme="minorHAnsi"/>
                <w:b w:val="0"/>
                <w:bCs w:val="0"/>
              </w:rPr>
            </w:pPr>
            <w:r w:rsidRPr="00C2103A">
              <w:rPr>
                <w:rFonts w:eastAsia="Times New Roman" w:cstheme="minorHAnsi"/>
              </w:rPr>
              <w:t>Coste por Ejes de actuación (Miles de euros)</w:t>
            </w:r>
          </w:p>
        </w:tc>
        <w:tc>
          <w:tcPr>
            <w:tcW w:w="1247" w:type="dxa"/>
            <w:tcBorders>
              <w:bottom w:val="single" w:sz="4" w:space="0" w:color="00B0F0"/>
            </w:tcBorders>
            <w:noWrap/>
            <w:vAlign w:val="center"/>
            <w:hideMark/>
          </w:tcPr>
          <w:p w:rsidR="00725D9B" w:rsidRPr="00C2103A" w:rsidRDefault="00725D9B" w:rsidP="00725D9B">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rPr>
            </w:pPr>
            <w:r w:rsidRPr="00C2103A">
              <w:rPr>
                <w:rFonts w:eastAsia="Times New Roman" w:cstheme="minorHAnsi"/>
              </w:rPr>
              <w:t>2019</w:t>
            </w:r>
          </w:p>
        </w:tc>
        <w:tc>
          <w:tcPr>
            <w:tcW w:w="1247" w:type="dxa"/>
            <w:tcBorders>
              <w:bottom w:val="single" w:sz="4" w:space="0" w:color="00B0F0"/>
            </w:tcBorders>
            <w:noWrap/>
            <w:vAlign w:val="center"/>
            <w:hideMark/>
          </w:tcPr>
          <w:p w:rsidR="00725D9B" w:rsidRPr="00C2103A" w:rsidRDefault="00725D9B" w:rsidP="00725D9B">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rPr>
            </w:pPr>
            <w:r w:rsidRPr="00C2103A">
              <w:rPr>
                <w:rFonts w:eastAsia="Times New Roman" w:cstheme="minorHAnsi"/>
              </w:rPr>
              <w:t>2018</w:t>
            </w:r>
          </w:p>
        </w:tc>
        <w:tc>
          <w:tcPr>
            <w:tcW w:w="1247" w:type="dxa"/>
            <w:tcBorders>
              <w:bottom w:val="single" w:sz="4" w:space="0" w:color="00B0F0"/>
            </w:tcBorders>
            <w:vAlign w:val="center"/>
            <w:hideMark/>
          </w:tcPr>
          <w:p w:rsidR="00725D9B" w:rsidRPr="00C2103A" w:rsidRDefault="00725D9B" w:rsidP="00725D9B">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rPr>
            </w:pPr>
            <w:r w:rsidRPr="00C2103A">
              <w:rPr>
                <w:rFonts w:eastAsia="Times New Roman" w:cstheme="minorHAnsi"/>
              </w:rPr>
              <w:t>%</w:t>
            </w:r>
          </w:p>
        </w:tc>
      </w:tr>
      <w:tr w:rsidR="00725D9B" w:rsidRPr="009E06A9" w:rsidTr="00CD464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15" w:type="dxa"/>
            <w:tcBorders>
              <w:top w:val="single" w:sz="4" w:space="0" w:color="00B0F0"/>
              <w:left w:val="single" w:sz="4" w:space="0" w:color="00B0F0"/>
              <w:bottom w:val="single" w:sz="4" w:space="0" w:color="00B0F0"/>
              <w:right w:val="single" w:sz="4" w:space="0" w:color="00B0F0"/>
            </w:tcBorders>
            <w:vAlign w:val="center"/>
            <w:hideMark/>
          </w:tcPr>
          <w:p w:rsidR="00725D9B" w:rsidRPr="00CD4643" w:rsidRDefault="00725D9B" w:rsidP="00725D9B">
            <w:pPr>
              <w:ind w:leftChars="50" w:left="110"/>
              <w:rPr>
                <w:rFonts w:eastAsia="Times New Roman" w:cstheme="minorHAnsi"/>
                <w:b w:val="0"/>
                <w:color w:val="000000"/>
              </w:rPr>
            </w:pPr>
            <w:r w:rsidRPr="00CD4643">
              <w:rPr>
                <w:rFonts w:eastAsia="Times New Roman" w:cstheme="minorHAnsi"/>
                <w:b w:val="0"/>
                <w:color w:val="000000"/>
              </w:rPr>
              <w:t>1. Fomentar la participación en la ciencia y situarla en el centro del debate público</w:t>
            </w:r>
          </w:p>
        </w:tc>
        <w:tc>
          <w:tcPr>
            <w:tcW w:w="1247" w:type="dxa"/>
            <w:tcBorders>
              <w:top w:val="single" w:sz="4" w:space="0" w:color="00B0F0"/>
              <w:left w:val="single" w:sz="4" w:space="0" w:color="00B0F0"/>
              <w:bottom w:val="single" w:sz="4" w:space="0" w:color="00B0F0"/>
              <w:right w:val="single" w:sz="4" w:space="0" w:color="00B0F0"/>
            </w:tcBorders>
            <w:noWrap/>
            <w:vAlign w:val="center"/>
            <w:hideMark/>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525</w:t>
            </w:r>
          </w:p>
        </w:tc>
        <w:tc>
          <w:tcPr>
            <w:tcW w:w="1247" w:type="dxa"/>
            <w:tcBorders>
              <w:top w:val="single" w:sz="4" w:space="0" w:color="00B0F0"/>
              <w:left w:val="single" w:sz="4" w:space="0" w:color="00B0F0"/>
              <w:bottom w:val="single" w:sz="4" w:space="0" w:color="00B0F0"/>
              <w:right w:val="single" w:sz="4" w:space="0" w:color="00B0F0"/>
            </w:tcBorders>
            <w:noWrap/>
            <w:vAlign w:val="center"/>
            <w:hideMark/>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458</w:t>
            </w:r>
          </w:p>
        </w:tc>
        <w:tc>
          <w:tcPr>
            <w:tcW w:w="1247" w:type="dxa"/>
            <w:tcBorders>
              <w:top w:val="single" w:sz="4" w:space="0" w:color="00B0F0"/>
              <w:left w:val="single" w:sz="4" w:space="0" w:color="00B0F0"/>
              <w:bottom w:val="single" w:sz="4" w:space="0" w:color="00B0F0"/>
              <w:right w:val="single" w:sz="4" w:space="0" w:color="00B0F0"/>
            </w:tcBorders>
            <w:vAlign w:val="center"/>
            <w:hideMark/>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15%</w:t>
            </w:r>
          </w:p>
        </w:tc>
      </w:tr>
      <w:tr w:rsidR="00725D9B" w:rsidRPr="009E06A9" w:rsidTr="00CD4643">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15" w:type="dxa"/>
            <w:tcBorders>
              <w:top w:val="single" w:sz="4" w:space="0" w:color="00B0F0"/>
              <w:left w:val="single" w:sz="4" w:space="0" w:color="00B0F0"/>
              <w:bottom w:val="single" w:sz="4" w:space="0" w:color="00B0F0"/>
              <w:right w:val="single" w:sz="4" w:space="0" w:color="00B0F0"/>
            </w:tcBorders>
            <w:vAlign w:val="center"/>
          </w:tcPr>
          <w:p w:rsidR="00725D9B" w:rsidRPr="00CD4643" w:rsidRDefault="00725D9B" w:rsidP="009E06A9">
            <w:pPr>
              <w:ind w:firstLineChars="50" w:firstLine="110"/>
              <w:rPr>
                <w:rFonts w:eastAsia="Times New Roman" w:cstheme="minorHAnsi"/>
                <w:b w:val="0"/>
                <w:color w:val="000000"/>
              </w:rPr>
            </w:pPr>
            <w:r w:rsidRPr="00CD4643">
              <w:rPr>
                <w:rFonts w:eastAsia="Times New Roman" w:cstheme="minorHAnsi"/>
                <w:b w:val="0"/>
                <w:color w:val="000000"/>
              </w:rPr>
              <w:t>2. Incrementar la educación y la cultura científicas</w:t>
            </w:r>
          </w:p>
        </w:tc>
        <w:tc>
          <w:tcPr>
            <w:tcW w:w="1247" w:type="dxa"/>
            <w:tcBorders>
              <w:top w:val="single" w:sz="4" w:space="0" w:color="00B0F0"/>
              <w:left w:val="single" w:sz="4" w:space="0" w:color="00B0F0"/>
              <w:bottom w:val="single" w:sz="4" w:space="0" w:color="00B0F0"/>
              <w:right w:val="single" w:sz="4" w:space="0" w:color="00B0F0"/>
            </w:tcBorders>
            <w:noWrap/>
            <w:vAlign w:val="center"/>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8.412</w:t>
            </w:r>
          </w:p>
        </w:tc>
        <w:tc>
          <w:tcPr>
            <w:tcW w:w="1247" w:type="dxa"/>
            <w:tcBorders>
              <w:top w:val="single" w:sz="4" w:space="0" w:color="00B0F0"/>
              <w:left w:val="single" w:sz="4" w:space="0" w:color="00B0F0"/>
              <w:bottom w:val="single" w:sz="4" w:space="0" w:color="00B0F0"/>
              <w:right w:val="single" w:sz="4" w:space="0" w:color="00B0F0"/>
            </w:tcBorders>
            <w:noWrap/>
            <w:vAlign w:val="center"/>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8.292</w:t>
            </w:r>
          </w:p>
        </w:tc>
        <w:tc>
          <w:tcPr>
            <w:tcW w:w="1247" w:type="dxa"/>
            <w:tcBorders>
              <w:top w:val="single" w:sz="4" w:space="0" w:color="00B0F0"/>
              <w:left w:val="single" w:sz="4" w:space="0" w:color="00B0F0"/>
              <w:bottom w:val="single" w:sz="4" w:space="0" w:color="00B0F0"/>
              <w:right w:val="single" w:sz="4" w:space="0" w:color="00B0F0"/>
            </w:tcBorders>
            <w:vAlign w:val="center"/>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1%</w:t>
            </w:r>
          </w:p>
        </w:tc>
      </w:tr>
      <w:tr w:rsidR="00725D9B" w:rsidRPr="009E06A9" w:rsidTr="00CD464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15" w:type="dxa"/>
            <w:tcBorders>
              <w:top w:val="single" w:sz="4" w:space="0" w:color="00B0F0"/>
              <w:left w:val="single" w:sz="4" w:space="0" w:color="00B0F0"/>
              <w:bottom w:val="single" w:sz="4" w:space="0" w:color="00B0F0"/>
              <w:right w:val="single" w:sz="4" w:space="0" w:color="00B0F0"/>
            </w:tcBorders>
            <w:vAlign w:val="center"/>
          </w:tcPr>
          <w:p w:rsidR="00725D9B" w:rsidRPr="00CD4643" w:rsidRDefault="00725D9B" w:rsidP="009E06A9">
            <w:pPr>
              <w:ind w:firstLineChars="50" w:firstLine="110"/>
              <w:rPr>
                <w:rFonts w:eastAsia="Times New Roman" w:cstheme="minorHAnsi"/>
                <w:b w:val="0"/>
                <w:color w:val="000000"/>
              </w:rPr>
            </w:pPr>
            <w:r w:rsidRPr="00CD4643">
              <w:rPr>
                <w:rFonts w:eastAsia="Times New Roman" w:cstheme="minorHAnsi"/>
                <w:b w:val="0"/>
                <w:color w:val="000000"/>
              </w:rPr>
              <w:t xml:space="preserve">3. Promover la ciencia global </w:t>
            </w:r>
          </w:p>
        </w:tc>
        <w:tc>
          <w:tcPr>
            <w:tcW w:w="1247" w:type="dxa"/>
            <w:tcBorders>
              <w:top w:val="single" w:sz="4" w:space="0" w:color="00B0F0"/>
              <w:left w:val="single" w:sz="4" w:space="0" w:color="00B0F0"/>
              <w:bottom w:val="single" w:sz="4" w:space="0" w:color="00B0F0"/>
              <w:right w:val="single" w:sz="4" w:space="0" w:color="00B0F0"/>
            </w:tcBorders>
            <w:noWrap/>
            <w:vAlign w:val="center"/>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2.051</w:t>
            </w:r>
          </w:p>
        </w:tc>
        <w:tc>
          <w:tcPr>
            <w:tcW w:w="1247" w:type="dxa"/>
            <w:tcBorders>
              <w:top w:val="single" w:sz="4" w:space="0" w:color="00B0F0"/>
              <w:left w:val="single" w:sz="4" w:space="0" w:color="00B0F0"/>
              <w:bottom w:val="single" w:sz="4" w:space="0" w:color="00B0F0"/>
              <w:right w:val="single" w:sz="4" w:space="0" w:color="00B0F0"/>
            </w:tcBorders>
            <w:noWrap/>
            <w:vAlign w:val="center"/>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1.970</w:t>
            </w:r>
          </w:p>
        </w:tc>
        <w:tc>
          <w:tcPr>
            <w:tcW w:w="1247" w:type="dxa"/>
            <w:tcBorders>
              <w:top w:val="single" w:sz="4" w:space="0" w:color="00B0F0"/>
              <w:left w:val="single" w:sz="4" w:space="0" w:color="00B0F0"/>
              <w:bottom w:val="single" w:sz="4" w:space="0" w:color="00B0F0"/>
              <w:right w:val="single" w:sz="4" w:space="0" w:color="00B0F0"/>
            </w:tcBorders>
            <w:vAlign w:val="center"/>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4%</w:t>
            </w:r>
          </w:p>
        </w:tc>
      </w:tr>
      <w:tr w:rsidR="00725D9B" w:rsidRPr="009E06A9" w:rsidTr="00CD4643">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15" w:type="dxa"/>
            <w:tcBorders>
              <w:top w:val="single" w:sz="4" w:space="0" w:color="00B0F0"/>
              <w:left w:val="single" w:sz="4" w:space="0" w:color="00B0F0"/>
              <w:bottom w:val="single" w:sz="4" w:space="0" w:color="00B0F0"/>
              <w:right w:val="single" w:sz="4" w:space="0" w:color="00B0F0"/>
            </w:tcBorders>
            <w:vAlign w:val="center"/>
          </w:tcPr>
          <w:p w:rsidR="00725D9B" w:rsidRPr="00CD4643" w:rsidRDefault="00725D9B" w:rsidP="009E06A9">
            <w:pPr>
              <w:ind w:firstLineChars="50" w:firstLine="110"/>
              <w:rPr>
                <w:rFonts w:eastAsia="Times New Roman" w:cstheme="minorHAnsi"/>
                <w:b w:val="0"/>
                <w:color w:val="000000"/>
              </w:rPr>
            </w:pPr>
            <w:r w:rsidRPr="00CD4643">
              <w:rPr>
                <w:rFonts w:eastAsia="Times New Roman" w:cstheme="minorHAnsi"/>
                <w:b w:val="0"/>
                <w:color w:val="000000"/>
              </w:rPr>
              <w:t>4. Consolidar el acceso al conocimiento científico</w:t>
            </w:r>
          </w:p>
        </w:tc>
        <w:tc>
          <w:tcPr>
            <w:tcW w:w="1247" w:type="dxa"/>
            <w:tcBorders>
              <w:top w:val="single" w:sz="4" w:space="0" w:color="00B0F0"/>
              <w:left w:val="single" w:sz="4" w:space="0" w:color="00B0F0"/>
              <w:bottom w:val="single" w:sz="4" w:space="0" w:color="00B0F0"/>
              <w:right w:val="single" w:sz="4" w:space="0" w:color="00B0F0"/>
            </w:tcBorders>
            <w:noWrap/>
            <w:vAlign w:val="center"/>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10.451</w:t>
            </w:r>
          </w:p>
        </w:tc>
        <w:tc>
          <w:tcPr>
            <w:tcW w:w="1247" w:type="dxa"/>
            <w:tcBorders>
              <w:top w:val="single" w:sz="4" w:space="0" w:color="00B0F0"/>
              <w:left w:val="single" w:sz="4" w:space="0" w:color="00B0F0"/>
              <w:bottom w:val="single" w:sz="4" w:space="0" w:color="00B0F0"/>
              <w:right w:val="single" w:sz="4" w:space="0" w:color="00B0F0"/>
            </w:tcBorders>
            <w:noWrap/>
            <w:vAlign w:val="center"/>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10.219</w:t>
            </w:r>
          </w:p>
        </w:tc>
        <w:tc>
          <w:tcPr>
            <w:tcW w:w="1247" w:type="dxa"/>
            <w:tcBorders>
              <w:top w:val="single" w:sz="4" w:space="0" w:color="00B0F0"/>
              <w:left w:val="single" w:sz="4" w:space="0" w:color="00B0F0"/>
              <w:bottom w:val="single" w:sz="4" w:space="0" w:color="00B0F0"/>
              <w:right w:val="single" w:sz="4" w:space="0" w:color="00B0F0"/>
            </w:tcBorders>
            <w:vAlign w:val="center"/>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2%</w:t>
            </w:r>
          </w:p>
        </w:tc>
      </w:tr>
      <w:tr w:rsidR="00725D9B" w:rsidRPr="009E06A9" w:rsidTr="00CD464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15" w:type="dxa"/>
            <w:tcBorders>
              <w:top w:val="single" w:sz="4" w:space="0" w:color="00B0F0"/>
              <w:left w:val="single" w:sz="4" w:space="0" w:color="00B0F0"/>
              <w:bottom w:val="single" w:sz="4" w:space="0" w:color="00B0F0"/>
              <w:right w:val="single" w:sz="4" w:space="0" w:color="00B0F0"/>
            </w:tcBorders>
            <w:vAlign w:val="center"/>
          </w:tcPr>
          <w:p w:rsidR="00725D9B" w:rsidRPr="00CD4643" w:rsidRDefault="00725D9B" w:rsidP="009E06A9">
            <w:pPr>
              <w:ind w:firstLineChars="50" w:firstLine="110"/>
              <w:rPr>
                <w:rFonts w:eastAsia="Times New Roman" w:cstheme="minorHAnsi"/>
                <w:b w:val="0"/>
                <w:color w:val="000000"/>
              </w:rPr>
            </w:pPr>
            <w:r w:rsidRPr="00CD4643">
              <w:rPr>
                <w:rFonts w:eastAsia="Times New Roman" w:cstheme="minorHAnsi"/>
                <w:b w:val="0"/>
                <w:color w:val="000000"/>
              </w:rPr>
              <w:t>5. Situar a las personas en el centro de la estrategia de FECYT</w:t>
            </w:r>
          </w:p>
        </w:tc>
        <w:tc>
          <w:tcPr>
            <w:tcW w:w="1247" w:type="dxa"/>
            <w:tcBorders>
              <w:top w:val="single" w:sz="4" w:space="0" w:color="00B0F0"/>
              <w:left w:val="single" w:sz="4" w:space="0" w:color="00B0F0"/>
              <w:bottom w:val="single" w:sz="4" w:space="0" w:color="00B0F0"/>
              <w:right w:val="single" w:sz="4" w:space="0" w:color="00B0F0"/>
            </w:tcBorders>
            <w:noWrap/>
            <w:vAlign w:val="center"/>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258</w:t>
            </w:r>
          </w:p>
        </w:tc>
        <w:tc>
          <w:tcPr>
            <w:tcW w:w="1247" w:type="dxa"/>
            <w:tcBorders>
              <w:top w:val="single" w:sz="4" w:space="0" w:color="00B0F0"/>
              <w:left w:val="single" w:sz="4" w:space="0" w:color="00B0F0"/>
              <w:bottom w:val="single" w:sz="4" w:space="0" w:color="00B0F0"/>
              <w:right w:val="single" w:sz="4" w:space="0" w:color="00B0F0"/>
            </w:tcBorders>
            <w:noWrap/>
            <w:vAlign w:val="center"/>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410</w:t>
            </w:r>
          </w:p>
        </w:tc>
        <w:tc>
          <w:tcPr>
            <w:tcW w:w="1247" w:type="dxa"/>
            <w:tcBorders>
              <w:top w:val="single" w:sz="4" w:space="0" w:color="00B0F0"/>
              <w:left w:val="single" w:sz="4" w:space="0" w:color="00B0F0"/>
              <w:bottom w:val="single" w:sz="4" w:space="0" w:color="00B0F0"/>
              <w:right w:val="single" w:sz="4" w:space="0" w:color="00B0F0"/>
            </w:tcBorders>
            <w:vAlign w:val="center"/>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-37%</w:t>
            </w:r>
          </w:p>
        </w:tc>
      </w:tr>
      <w:tr w:rsidR="00725D9B" w:rsidRPr="009E06A9" w:rsidTr="00CD4643">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15" w:type="dxa"/>
            <w:tcBorders>
              <w:top w:val="single" w:sz="4" w:space="0" w:color="00B0F0"/>
              <w:left w:val="single" w:sz="4" w:space="0" w:color="00B0F0"/>
              <w:bottom w:val="single" w:sz="4" w:space="0" w:color="00B0F0"/>
              <w:right w:val="single" w:sz="4" w:space="0" w:color="00B0F0"/>
            </w:tcBorders>
            <w:vAlign w:val="center"/>
          </w:tcPr>
          <w:p w:rsidR="00725D9B" w:rsidRPr="00CD4643" w:rsidRDefault="00725D9B" w:rsidP="009E06A9">
            <w:pPr>
              <w:ind w:firstLineChars="50" w:firstLine="110"/>
              <w:rPr>
                <w:rFonts w:eastAsia="Times New Roman" w:cstheme="minorHAnsi"/>
                <w:b w:val="0"/>
                <w:color w:val="000000"/>
              </w:rPr>
            </w:pPr>
            <w:r w:rsidRPr="00CD4643">
              <w:rPr>
                <w:rFonts w:eastAsia="Times New Roman" w:cstheme="minorHAnsi"/>
                <w:b w:val="0"/>
                <w:color w:val="000000"/>
              </w:rPr>
              <w:t>6. Gestión operativa de la actividad de FECYT</w:t>
            </w:r>
          </w:p>
        </w:tc>
        <w:tc>
          <w:tcPr>
            <w:tcW w:w="1247" w:type="dxa"/>
            <w:tcBorders>
              <w:top w:val="single" w:sz="4" w:space="0" w:color="00B0F0"/>
              <w:left w:val="single" w:sz="4" w:space="0" w:color="00B0F0"/>
              <w:bottom w:val="single" w:sz="4" w:space="0" w:color="00B0F0"/>
              <w:right w:val="single" w:sz="4" w:space="0" w:color="00B0F0"/>
            </w:tcBorders>
            <w:noWrap/>
            <w:vAlign w:val="center"/>
          </w:tcPr>
          <w:p w:rsidR="00725D9B" w:rsidRPr="009E06A9" w:rsidRDefault="004A5B4C"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Pr>
                <w:rFonts w:eastAsia="Times New Roman" w:cstheme="minorHAnsi"/>
                <w:color w:val="000000"/>
              </w:rPr>
              <w:t>1.143</w:t>
            </w:r>
          </w:p>
        </w:tc>
        <w:tc>
          <w:tcPr>
            <w:tcW w:w="1247" w:type="dxa"/>
            <w:tcBorders>
              <w:top w:val="single" w:sz="4" w:space="0" w:color="00B0F0"/>
              <w:left w:val="single" w:sz="4" w:space="0" w:color="00B0F0"/>
              <w:bottom w:val="single" w:sz="4" w:space="0" w:color="00B0F0"/>
              <w:right w:val="single" w:sz="4" w:space="0" w:color="00B0F0"/>
            </w:tcBorders>
            <w:noWrap/>
            <w:vAlign w:val="center"/>
          </w:tcPr>
          <w:p w:rsidR="00725D9B" w:rsidRPr="009E06A9" w:rsidRDefault="004A5B4C"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Pr>
                <w:rFonts w:eastAsia="Times New Roman" w:cstheme="minorHAnsi"/>
                <w:color w:val="000000"/>
              </w:rPr>
              <w:t>1.071</w:t>
            </w:r>
          </w:p>
        </w:tc>
        <w:tc>
          <w:tcPr>
            <w:tcW w:w="1247" w:type="dxa"/>
            <w:tcBorders>
              <w:top w:val="single" w:sz="4" w:space="0" w:color="00B0F0"/>
              <w:left w:val="single" w:sz="4" w:space="0" w:color="00B0F0"/>
              <w:bottom w:val="single" w:sz="4" w:space="0" w:color="00B0F0"/>
              <w:right w:val="single" w:sz="4" w:space="0" w:color="00B0F0"/>
            </w:tcBorders>
            <w:vAlign w:val="center"/>
          </w:tcPr>
          <w:p w:rsidR="00725D9B" w:rsidRPr="009E06A9" w:rsidRDefault="004A5B4C"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Pr>
                <w:rFonts w:eastAsia="Times New Roman" w:cstheme="minorHAnsi"/>
                <w:color w:val="000000"/>
              </w:rPr>
              <w:t>7</w:t>
            </w:r>
            <w:r w:rsidR="00725D9B" w:rsidRPr="009E06A9">
              <w:rPr>
                <w:rFonts w:eastAsia="Times New Roman" w:cstheme="minorHAnsi"/>
                <w:color w:val="000000"/>
              </w:rPr>
              <w:t>%</w:t>
            </w:r>
          </w:p>
        </w:tc>
      </w:tr>
      <w:tr w:rsidR="00725D9B" w:rsidRPr="009E06A9" w:rsidTr="00CD464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15" w:type="dxa"/>
            <w:tcBorders>
              <w:top w:val="single" w:sz="4" w:space="0" w:color="00B0F0"/>
              <w:left w:val="single" w:sz="4" w:space="0" w:color="00B0F0"/>
              <w:bottom w:val="single" w:sz="4" w:space="0" w:color="00B0F0"/>
              <w:right w:val="single" w:sz="4" w:space="0" w:color="00B0F0"/>
            </w:tcBorders>
            <w:vAlign w:val="center"/>
            <w:hideMark/>
          </w:tcPr>
          <w:p w:rsidR="00725D9B" w:rsidRPr="00CD4643" w:rsidRDefault="00725D9B" w:rsidP="009E06A9">
            <w:pPr>
              <w:ind w:firstLineChars="50" w:firstLine="110"/>
              <w:rPr>
                <w:rFonts w:eastAsia="Times New Roman" w:cstheme="minorHAnsi"/>
                <w:b w:val="0"/>
                <w:color w:val="000000"/>
              </w:rPr>
            </w:pPr>
            <w:r w:rsidRPr="00CD4643">
              <w:rPr>
                <w:rFonts w:eastAsia="Times New Roman" w:cstheme="minorHAnsi"/>
                <w:b w:val="0"/>
                <w:color w:val="000000"/>
              </w:rPr>
              <w:t>7. Sostenibilidad</w:t>
            </w:r>
          </w:p>
        </w:tc>
        <w:tc>
          <w:tcPr>
            <w:tcW w:w="1247" w:type="dxa"/>
            <w:tcBorders>
              <w:top w:val="single" w:sz="4" w:space="0" w:color="00B0F0"/>
              <w:left w:val="single" w:sz="4" w:space="0" w:color="00B0F0"/>
              <w:bottom w:val="single" w:sz="4" w:space="0" w:color="00B0F0"/>
              <w:right w:val="single" w:sz="4" w:space="0" w:color="00B0F0"/>
            </w:tcBorders>
            <w:noWrap/>
            <w:vAlign w:val="center"/>
            <w:hideMark/>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759</w:t>
            </w:r>
          </w:p>
        </w:tc>
        <w:tc>
          <w:tcPr>
            <w:tcW w:w="1247" w:type="dxa"/>
            <w:tcBorders>
              <w:top w:val="single" w:sz="4" w:space="0" w:color="00B0F0"/>
              <w:left w:val="single" w:sz="4" w:space="0" w:color="00B0F0"/>
              <w:bottom w:val="single" w:sz="4" w:space="0" w:color="00B0F0"/>
              <w:right w:val="single" w:sz="4" w:space="0" w:color="00B0F0"/>
            </w:tcBorders>
            <w:noWrap/>
            <w:vAlign w:val="center"/>
            <w:hideMark/>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940</w:t>
            </w:r>
          </w:p>
        </w:tc>
        <w:tc>
          <w:tcPr>
            <w:tcW w:w="1247" w:type="dxa"/>
            <w:tcBorders>
              <w:top w:val="single" w:sz="4" w:space="0" w:color="00B0F0"/>
              <w:left w:val="single" w:sz="4" w:space="0" w:color="00B0F0"/>
              <w:bottom w:val="single" w:sz="4" w:space="0" w:color="00B0F0"/>
              <w:right w:val="single" w:sz="4" w:space="0" w:color="00B0F0"/>
            </w:tcBorders>
            <w:vAlign w:val="center"/>
            <w:hideMark/>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-19%</w:t>
            </w:r>
          </w:p>
        </w:tc>
      </w:tr>
      <w:tr w:rsidR="00725D9B" w:rsidRPr="009E06A9" w:rsidTr="00CD4643">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15" w:type="dxa"/>
            <w:tcBorders>
              <w:top w:val="single" w:sz="4" w:space="0" w:color="00B0F0"/>
              <w:left w:val="single" w:sz="4" w:space="0" w:color="00B0F0"/>
              <w:bottom w:val="single" w:sz="4" w:space="0" w:color="00B0F0"/>
              <w:right w:val="single" w:sz="4" w:space="0" w:color="00B0F0"/>
            </w:tcBorders>
            <w:vAlign w:val="center"/>
            <w:hideMark/>
          </w:tcPr>
          <w:p w:rsidR="00725D9B" w:rsidRPr="00CD4643" w:rsidRDefault="00725D9B" w:rsidP="009E06A9">
            <w:pPr>
              <w:ind w:firstLineChars="50" w:firstLine="110"/>
              <w:rPr>
                <w:rFonts w:eastAsia="Times New Roman" w:cstheme="minorHAnsi"/>
                <w:b w:val="0"/>
                <w:color w:val="000000"/>
              </w:rPr>
            </w:pPr>
            <w:r w:rsidRPr="00CD4643">
              <w:rPr>
                <w:rFonts w:eastAsia="Times New Roman" w:cstheme="minorHAnsi"/>
                <w:b w:val="0"/>
                <w:color w:val="000000"/>
              </w:rPr>
              <w:t>8. Perspectiva de género</w:t>
            </w:r>
            <w:r w:rsidR="00DC7BB6" w:rsidRPr="00CD4643">
              <w:rPr>
                <w:rFonts w:eastAsia="Times New Roman" w:cstheme="minorHAnsi"/>
                <w:b w:val="0"/>
                <w:color w:val="000000"/>
              </w:rPr>
              <w:t xml:space="preserve"> </w:t>
            </w:r>
          </w:p>
        </w:tc>
        <w:tc>
          <w:tcPr>
            <w:tcW w:w="1247" w:type="dxa"/>
            <w:tcBorders>
              <w:top w:val="single" w:sz="4" w:space="0" w:color="00B0F0"/>
              <w:left w:val="single" w:sz="4" w:space="0" w:color="00B0F0"/>
              <w:bottom w:val="single" w:sz="4" w:space="0" w:color="00B0F0"/>
              <w:right w:val="single" w:sz="4" w:space="0" w:color="00B0F0"/>
            </w:tcBorders>
            <w:noWrap/>
            <w:vAlign w:val="center"/>
            <w:hideMark/>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79</w:t>
            </w:r>
          </w:p>
        </w:tc>
        <w:tc>
          <w:tcPr>
            <w:tcW w:w="1247" w:type="dxa"/>
            <w:tcBorders>
              <w:top w:val="single" w:sz="4" w:space="0" w:color="00B0F0"/>
              <w:left w:val="single" w:sz="4" w:space="0" w:color="00B0F0"/>
              <w:bottom w:val="single" w:sz="4" w:space="0" w:color="00B0F0"/>
              <w:right w:val="single" w:sz="4" w:space="0" w:color="00B0F0"/>
            </w:tcBorders>
            <w:noWrap/>
            <w:vAlign w:val="center"/>
            <w:hideMark/>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63</w:t>
            </w:r>
          </w:p>
        </w:tc>
        <w:tc>
          <w:tcPr>
            <w:tcW w:w="1247" w:type="dxa"/>
            <w:tcBorders>
              <w:top w:val="single" w:sz="4" w:space="0" w:color="00B0F0"/>
              <w:left w:val="single" w:sz="4" w:space="0" w:color="00B0F0"/>
              <w:bottom w:val="single" w:sz="4" w:space="0" w:color="00B0F0"/>
              <w:right w:val="single" w:sz="4" w:space="0" w:color="00B0F0"/>
            </w:tcBorders>
            <w:vAlign w:val="center"/>
            <w:hideMark/>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25%</w:t>
            </w:r>
          </w:p>
        </w:tc>
      </w:tr>
      <w:tr w:rsidR="00C2103A" w:rsidRPr="00C2103A" w:rsidTr="00CD464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15" w:type="dxa"/>
            <w:tcBorders>
              <w:top w:val="single" w:sz="4" w:space="0" w:color="00B0F0"/>
              <w:bottom w:val="single" w:sz="4" w:space="0" w:color="00B0F0"/>
            </w:tcBorders>
            <w:shd w:val="clear" w:color="auto" w:fill="808080" w:themeFill="background1" w:themeFillShade="80"/>
            <w:vAlign w:val="center"/>
            <w:hideMark/>
          </w:tcPr>
          <w:p w:rsidR="00725D9B" w:rsidRPr="00C2103A" w:rsidRDefault="00725D9B" w:rsidP="00725D9B">
            <w:pPr>
              <w:rPr>
                <w:rFonts w:eastAsia="Times New Roman" w:cstheme="minorHAnsi"/>
                <w:b w:val="0"/>
                <w:bCs w:val="0"/>
                <w:color w:val="FFFFFF" w:themeColor="background1"/>
              </w:rPr>
            </w:pPr>
            <w:r w:rsidRPr="00C2103A">
              <w:rPr>
                <w:rFonts w:eastAsia="Times New Roman" w:cstheme="minorHAnsi"/>
                <w:color w:val="FFFFFF" w:themeColor="background1"/>
              </w:rPr>
              <w:t>Total Costes Ejes de actuación</w:t>
            </w:r>
          </w:p>
        </w:tc>
        <w:tc>
          <w:tcPr>
            <w:tcW w:w="1247" w:type="dxa"/>
            <w:tcBorders>
              <w:top w:val="single" w:sz="4" w:space="0" w:color="00B0F0"/>
              <w:bottom w:val="single" w:sz="4" w:space="0" w:color="00B0F0"/>
            </w:tcBorders>
            <w:shd w:val="clear" w:color="auto" w:fill="808080" w:themeFill="background1" w:themeFillShade="80"/>
            <w:noWrap/>
            <w:vAlign w:val="center"/>
            <w:hideMark/>
          </w:tcPr>
          <w:p w:rsidR="00725D9B" w:rsidRPr="00C2103A" w:rsidRDefault="004A5B4C"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rPr>
            </w:pPr>
            <w:r>
              <w:rPr>
                <w:rFonts w:eastAsia="Times New Roman" w:cstheme="minorHAnsi"/>
                <w:b/>
                <w:bCs/>
                <w:color w:val="FFFFFF" w:themeColor="background1"/>
              </w:rPr>
              <w:t>23.678</w:t>
            </w:r>
          </w:p>
        </w:tc>
        <w:tc>
          <w:tcPr>
            <w:tcW w:w="1247" w:type="dxa"/>
            <w:tcBorders>
              <w:top w:val="single" w:sz="4" w:space="0" w:color="00B0F0"/>
              <w:bottom w:val="single" w:sz="4" w:space="0" w:color="00B0F0"/>
            </w:tcBorders>
            <w:shd w:val="clear" w:color="auto" w:fill="808080" w:themeFill="background1" w:themeFillShade="80"/>
            <w:noWrap/>
            <w:vAlign w:val="center"/>
            <w:hideMark/>
          </w:tcPr>
          <w:p w:rsidR="00725D9B" w:rsidRPr="00C2103A" w:rsidRDefault="00725D9B" w:rsidP="004A5B4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rPr>
            </w:pPr>
            <w:r w:rsidRPr="00C2103A">
              <w:rPr>
                <w:rFonts w:eastAsia="Times New Roman" w:cstheme="minorHAnsi"/>
                <w:b/>
                <w:bCs/>
                <w:color w:val="FFFFFF" w:themeColor="background1"/>
              </w:rPr>
              <w:t>23.</w:t>
            </w:r>
            <w:r w:rsidR="004A5B4C">
              <w:rPr>
                <w:rFonts w:eastAsia="Times New Roman" w:cstheme="minorHAnsi"/>
                <w:b/>
                <w:bCs/>
                <w:color w:val="FFFFFF" w:themeColor="background1"/>
              </w:rPr>
              <w:t>423</w:t>
            </w:r>
          </w:p>
        </w:tc>
        <w:tc>
          <w:tcPr>
            <w:tcW w:w="1247" w:type="dxa"/>
            <w:tcBorders>
              <w:top w:val="single" w:sz="4" w:space="0" w:color="00B0F0"/>
              <w:bottom w:val="single" w:sz="4" w:space="0" w:color="00B0F0"/>
            </w:tcBorders>
            <w:shd w:val="clear" w:color="auto" w:fill="808080" w:themeFill="background1" w:themeFillShade="80"/>
            <w:vAlign w:val="center"/>
            <w:hideMark/>
          </w:tcPr>
          <w:p w:rsidR="00725D9B" w:rsidRPr="00C2103A"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rPr>
            </w:pPr>
            <w:r w:rsidRPr="00C2103A">
              <w:rPr>
                <w:rFonts w:eastAsia="Times New Roman" w:cstheme="minorHAnsi"/>
                <w:b/>
                <w:bCs/>
                <w:color w:val="FFFFFF" w:themeColor="background1"/>
              </w:rPr>
              <w:t>1%</w:t>
            </w:r>
          </w:p>
        </w:tc>
      </w:tr>
      <w:tr w:rsidR="00725D9B" w:rsidRPr="009E06A9" w:rsidTr="00CD4643">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15" w:type="dxa"/>
            <w:tcBorders>
              <w:top w:val="single" w:sz="4" w:space="0" w:color="00B0F0"/>
              <w:left w:val="single" w:sz="4" w:space="0" w:color="00B0F0"/>
              <w:bottom w:val="single" w:sz="4" w:space="0" w:color="00B0F0"/>
              <w:right w:val="single" w:sz="4" w:space="0" w:color="00B0F0"/>
            </w:tcBorders>
            <w:shd w:val="clear" w:color="auto" w:fill="F2F2F2" w:themeFill="background1" w:themeFillShade="F2"/>
            <w:vAlign w:val="center"/>
            <w:hideMark/>
          </w:tcPr>
          <w:p w:rsidR="00725D9B" w:rsidRPr="00CD4643" w:rsidRDefault="00725D9B" w:rsidP="009E06A9">
            <w:pPr>
              <w:ind w:firstLineChars="50" w:firstLine="110"/>
              <w:rPr>
                <w:rFonts w:eastAsia="Times New Roman" w:cstheme="minorHAnsi"/>
                <w:b w:val="0"/>
                <w:bCs w:val="0"/>
                <w:color w:val="000000"/>
              </w:rPr>
            </w:pPr>
            <w:r w:rsidRPr="00CD4643">
              <w:rPr>
                <w:rFonts w:eastAsia="Times New Roman" w:cstheme="minorHAnsi"/>
                <w:b w:val="0"/>
                <w:color w:val="000000"/>
              </w:rPr>
              <w:t>Coste Servicios Generales</w:t>
            </w:r>
          </w:p>
        </w:tc>
        <w:tc>
          <w:tcPr>
            <w:tcW w:w="1247" w:type="dxa"/>
            <w:tcBorders>
              <w:top w:val="single" w:sz="4" w:space="0" w:color="00B0F0"/>
              <w:left w:val="single" w:sz="4" w:space="0" w:color="00B0F0"/>
              <w:bottom w:val="single" w:sz="4" w:space="0" w:color="00B0F0"/>
              <w:right w:val="single" w:sz="4" w:space="0" w:color="00B0F0"/>
            </w:tcBorders>
            <w:shd w:val="clear" w:color="auto" w:fill="F2F2F2" w:themeFill="background1" w:themeFillShade="F2"/>
            <w:noWrap/>
            <w:vAlign w:val="center"/>
            <w:hideMark/>
          </w:tcPr>
          <w:p w:rsidR="00725D9B" w:rsidRPr="009E06A9" w:rsidRDefault="004A5B4C"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rPr>
            </w:pPr>
            <w:r>
              <w:rPr>
                <w:rFonts w:eastAsia="Times New Roman" w:cstheme="minorHAnsi"/>
                <w:bCs/>
                <w:color w:val="000000"/>
              </w:rPr>
              <w:t>1.303</w:t>
            </w:r>
          </w:p>
        </w:tc>
        <w:tc>
          <w:tcPr>
            <w:tcW w:w="1247" w:type="dxa"/>
            <w:tcBorders>
              <w:top w:val="single" w:sz="4" w:space="0" w:color="00B0F0"/>
              <w:left w:val="single" w:sz="4" w:space="0" w:color="00B0F0"/>
              <w:bottom w:val="single" w:sz="4" w:space="0" w:color="00B0F0"/>
              <w:right w:val="single" w:sz="4" w:space="0" w:color="00B0F0"/>
            </w:tcBorders>
            <w:shd w:val="clear" w:color="auto" w:fill="F2F2F2" w:themeFill="background1" w:themeFillShade="F2"/>
            <w:noWrap/>
            <w:vAlign w:val="center"/>
            <w:hideMark/>
          </w:tcPr>
          <w:p w:rsidR="00725D9B" w:rsidRPr="009E06A9" w:rsidRDefault="004A5B4C"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rPr>
            </w:pPr>
            <w:r>
              <w:rPr>
                <w:rFonts w:eastAsia="Times New Roman" w:cstheme="minorHAnsi"/>
                <w:bCs/>
                <w:color w:val="000000"/>
              </w:rPr>
              <w:t>1.301</w:t>
            </w:r>
          </w:p>
        </w:tc>
        <w:tc>
          <w:tcPr>
            <w:tcW w:w="1247" w:type="dxa"/>
            <w:tcBorders>
              <w:top w:val="single" w:sz="4" w:space="0" w:color="00B0F0"/>
              <w:left w:val="single" w:sz="4" w:space="0" w:color="00B0F0"/>
              <w:bottom w:val="single" w:sz="4" w:space="0" w:color="00B0F0"/>
              <w:right w:val="single" w:sz="4" w:space="0" w:color="00B0F0"/>
            </w:tcBorders>
            <w:shd w:val="clear" w:color="auto" w:fill="F2F2F2" w:themeFill="background1" w:themeFillShade="F2"/>
            <w:vAlign w:val="center"/>
            <w:hideMark/>
          </w:tcPr>
          <w:p w:rsidR="00725D9B" w:rsidRPr="009E06A9" w:rsidRDefault="004A5B4C"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rPr>
            </w:pPr>
            <w:r>
              <w:rPr>
                <w:rFonts w:eastAsia="Times New Roman" w:cstheme="minorHAnsi"/>
                <w:bCs/>
                <w:color w:val="000000"/>
              </w:rPr>
              <w:t>0</w:t>
            </w:r>
            <w:r w:rsidR="00725D9B" w:rsidRPr="009E06A9">
              <w:rPr>
                <w:rFonts w:eastAsia="Times New Roman" w:cstheme="minorHAnsi"/>
                <w:bCs/>
                <w:color w:val="000000"/>
              </w:rPr>
              <w:t>%</w:t>
            </w:r>
          </w:p>
        </w:tc>
      </w:tr>
      <w:tr w:rsidR="00CD4643" w:rsidRPr="00CD4643" w:rsidTr="00CD464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15" w:type="dxa"/>
            <w:tcBorders>
              <w:top w:val="single" w:sz="4" w:space="0" w:color="00B0F0"/>
              <w:left w:val="single" w:sz="4" w:space="0" w:color="00B0F0"/>
              <w:bottom w:val="single" w:sz="4" w:space="0" w:color="00B0F0"/>
              <w:right w:val="single" w:sz="4" w:space="0" w:color="00B0F0"/>
            </w:tcBorders>
            <w:shd w:val="clear" w:color="auto" w:fill="808080" w:themeFill="background1" w:themeFillShade="80"/>
            <w:vAlign w:val="center"/>
            <w:hideMark/>
          </w:tcPr>
          <w:p w:rsidR="00725D9B" w:rsidRPr="00CD4643" w:rsidRDefault="00CD4643" w:rsidP="00CD4643">
            <w:pPr>
              <w:rPr>
                <w:rFonts w:eastAsia="Times New Roman" w:cstheme="minorHAnsi"/>
                <w:b w:val="0"/>
                <w:bCs w:val="0"/>
                <w:color w:val="FFFFFF" w:themeColor="background1"/>
              </w:rPr>
            </w:pPr>
            <w:r>
              <w:rPr>
                <w:rFonts w:eastAsia="Times New Roman" w:cstheme="minorHAnsi"/>
                <w:color w:val="FFFFFF" w:themeColor="background1"/>
              </w:rPr>
              <w:t>Total Costes 2019</w:t>
            </w:r>
          </w:p>
        </w:tc>
        <w:tc>
          <w:tcPr>
            <w:tcW w:w="1247" w:type="dxa"/>
            <w:tcBorders>
              <w:top w:val="single" w:sz="4" w:space="0" w:color="00B0F0"/>
              <w:left w:val="single" w:sz="4" w:space="0" w:color="00B0F0"/>
              <w:bottom w:val="single" w:sz="4" w:space="0" w:color="00B0F0"/>
              <w:right w:val="single" w:sz="4" w:space="0" w:color="00B0F0"/>
            </w:tcBorders>
            <w:shd w:val="clear" w:color="auto" w:fill="808080" w:themeFill="background1" w:themeFillShade="80"/>
            <w:noWrap/>
            <w:vAlign w:val="center"/>
            <w:hideMark/>
          </w:tcPr>
          <w:p w:rsidR="00725D9B" w:rsidRPr="00CD4643"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rPr>
            </w:pPr>
            <w:r w:rsidRPr="00CD4643">
              <w:rPr>
                <w:rFonts w:eastAsia="Times New Roman" w:cstheme="minorHAnsi"/>
                <w:b/>
                <w:bCs/>
                <w:color w:val="FFFFFF" w:themeColor="background1"/>
              </w:rPr>
              <w:t>24.981</w:t>
            </w:r>
          </w:p>
        </w:tc>
        <w:tc>
          <w:tcPr>
            <w:tcW w:w="1247" w:type="dxa"/>
            <w:tcBorders>
              <w:top w:val="single" w:sz="4" w:space="0" w:color="00B0F0"/>
              <w:left w:val="single" w:sz="4" w:space="0" w:color="00B0F0"/>
              <w:bottom w:val="single" w:sz="4" w:space="0" w:color="00B0F0"/>
              <w:right w:val="single" w:sz="4" w:space="0" w:color="00B0F0"/>
            </w:tcBorders>
            <w:shd w:val="clear" w:color="auto" w:fill="808080" w:themeFill="background1" w:themeFillShade="80"/>
            <w:noWrap/>
            <w:vAlign w:val="center"/>
            <w:hideMark/>
          </w:tcPr>
          <w:p w:rsidR="00725D9B" w:rsidRPr="00CD4643"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rPr>
            </w:pPr>
            <w:r w:rsidRPr="00CD4643">
              <w:rPr>
                <w:rFonts w:eastAsia="Times New Roman" w:cstheme="minorHAnsi"/>
                <w:b/>
                <w:bCs/>
                <w:color w:val="FFFFFF" w:themeColor="background1"/>
              </w:rPr>
              <w:t>24.724</w:t>
            </w:r>
          </w:p>
        </w:tc>
        <w:tc>
          <w:tcPr>
            <w:tcW w:w="1247" w:type="dxa"/>
            <w:tcBorders>
              <w:top w:val="single" w:sz="4" w:space="0" w:color="00B0F0"/>
              <w:left w:val="single" w:sz="4" w:space="0" w:color="00B0F0"/>
              <w:bottom w:val="single" w:sz="4" w:space="0" w:color="00B0F0"/>
              <w:right w:val="single" w:sz="4" w:space="0" w:color="00B0F0"/>
            </w:tcBorders>
            <w:shd w:val="clear" w:color="auto" w:fill="808080" w:themeFill="background1" w:themeFillShade="80"/>
            <w:vAlign w:val="center"/>
            <w:hideMark/>
          </w:tcPr>
          <w:p w:rsidR="00725D9B" w:rsidRPr="00CD4643"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rPr>
            </w:pPr>
            <w:r w:rsidRPr="00CD4643">
              <w:rPr>
                <w:rFonts w:eastAsia="Times New Roman" w:cstheme="minorHAnsi"/>
                <w:b/>
                <w:bCs/>
                <w:color w:val="FFFFFF" w:themeColor="background1"/>
              </w:rPr>
              <w:t>1%</w:t>
            </w:r>
          </w:p>
        </w:tc>
      </w:tr>
    </w:tbl>
    <w:p w:rsidR="00CD4643" w:rsidRDefault="00CD4643" w:rsidP="00725D9B">
      <w:pPr>
        <w:spacing w:before="240" w:after="240"/>
        <w:rPr>
          <w:rFonts w:cstheme="minorHAnsi"/>
        </w:rPr>
      </w:pPr>
    </w:p>
    <w:p w:rsidR="00725D9B" w:rsidRDefault="00725D9B" w:rsidP="00725D9B">
      <w:pPr>
        <w:spacing w:before="240" w:after="240"/>
        <w:rPr>
          <w:rFonts w:cstheme="minorHAnsi"/>
        </w:rPr>
      </w:pPr>
      <w:r w:rsidRPr="009E06A9">
        <w:rPr>
          <w:rFonts w:cstheme="minorHAnsi"/>
        </w:rPr>
        <w:t>El coste de los ejes de actuación detallado por líneas de actuación es el siguiente:</w:t>
      </w:r>
    </w:p>
    <w:tbl>
      <w:tblPr>
        <w:tblStyle w:val="Sombreadomedio1-nfasis5"/>
        <w:tblW w:w="9099" w:type="dxa"/>
        <w:tblLook w:val="04A0" w:firstRow="1" w:lastRow="0" w:firstColumn="1" w:lastColumn="0" w:noHBand="0" w:noVBand="1"/>
      </w:tblPr>
      <w:tblGrid>
        <w:gridCol w:w="5358"/>
        <w:gridCol w:w="1247"/>
        <w:gridCol w:w="1247"/>
        <w:gridCol w:w="1247"/>
      </w:tblGrid>
      <w:tr w:rsidR="00C2103A" w:rsidRPr="00C2103A" w:rsidTr="00CD4643">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358" w:type="dxa"/>
            <w:tcBorders>
              <w:bottom w:val="single" w:sz="4" w:space="0" w:color="00B0F0"/>
            </w:tcBorders>
            <w:vAlign w:val="center"/>
            <w:hideMark/>
          </w:tcPr>
          <w:p w:rsidR="00725D9B" w:rsidRPr="00C2103A" w:rsidRDefault="00725D9B" w:rsidP="00725D9B">
            <w:pPr>
              <w:rPr>
                <w:rFonts w:eastAsia="Times New Roman" w:cstheme="minorHAnsi"/>
                <w:b w:val="0"/>
                <w:bCs w:val="0"/>
              </w:rPr>
            </w:pPr>
            <w:r w:rsidRPr="00C2103A">
              <w:rPr>
                <w:rFonts w:eastAsia="Times New Roman" w:cstheme="minorHAnsi"/>
              </w:rPr>
              <w:t>Coste por Líneas de actuación</w:t>
            </w:r>
            <w:r w:rsidR="00DC7BB6" w:rsidRPr="00C2103A">
              <w:rPr>
                <w:rFonts w:eastAsia="Times New Roman" w:cstheme="minorHAnsi"/>
              </w:rPr>
              <w:t xml:space="preserve"> </w:t>
            </w:r>
            <w:r w:rsidRPr="00C2103A">
              <w:rPr>
                <w:rFonts w:eastAsia="Times New Roman" w:cstheme="minorHAnsi"/>
              </w:rPr>
              <w:t xml:space="preserve"> (Miles de euros)</w:t>
            </w:r>
          </w:p>
        </w:tc>
        <w:tc>
          <w:tcPr>
            <w:tcW w:w="1247" w:type="dxa"/>
            <w:tcBorders>
              <w:bottom w:val="single" w:sz="4" w:space="0" w:color="00B0F0"/>
            </w:tcBorders>
            <w:noWrap/>
            <w:vAlign w:val="center"/>
            <w:hideMark/>
          </w:tcPr>
          <w:p w:rsidR="00725D9B" w:rsidRPr="00C2103A" w:rsidRDefault="00725D9B" w:rsidP="00725D9B">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rPr>
            </w:pPr>
            <w:r w:rsidRPr="00C2103A">
              <w:rPr>
                <w:rFonts w:eastAsia="Times New Roman" w:cstheme="minorHAnsi"/>
              </w:rPr>
              <w:t>2019</w:t>
            </w:r>
          </w:p>
        </w:tc>
        <w:tc>
          <w:tcPr>
            <w:tcW w:w="1247" w:type="dxa"/>
            <w:tcBorders>
              <w:bottom w:val="single" w:sz="4" w:space="0" w:color="00B0F0"/>
            </w:tcBorders>
            <w:noWrap/>
            <w:vAlign w:val="center"/>
            <w:hideMark/>
          </w:tcPr>
          <w:p w:rsidR="00725D9B" w:rsidRPr="00C2103A" w:rsidRDefault="00725D9B" w:rsidP="00725D9B">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rPr>
            </w:pPr>
            <w:r w:rsidRPr="00C2103A">
              <w:rPr>
                <w:rFonts w:eastAsia="Times New Roman" w:cstheme="minorHAnsi"/>
              </w:rPr>
              <w:t>2018</w:t>
            </w:r>
          </w:p>
        </w:tc>
        <w:tc>
          <w:tcPr>
            <w:tcW w:w="1247" w:type="dxa"/>
            <w:tcBorders>
              <w:bottom w:val="single" w:sz="4" w:space="0" w:color="00B0F0"/>
            </w:tcBorders>
            <w:vAlign w:val="center"/>
            <w:hideMark/>
          </w:tcPr>
          <w:p w:rsidR="00725D9B" w:rsidRPr="00C2103A" w:rsidRDefault="00725D9B" w:rsidP="00725D9B">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rPr>
            </w:pPr>
            <w:r w:rsidRPr="00C2103A">
              <w:rPr>
                <w:rFonts w:eastAsia="Times New Roman" w:cstheme="minorHAnsi"/>
              </w:rPr>
              <w:t>%</w:t>
            </w:r>
          </w:p>
        </w:tc>
      </w:tr>
      <w:tr w:rsidR="00725D9B" w:rsidRPr="009E06A9" w:rsidTr="00CD464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358" w:type="dxa"/>
            <w:tcBorders>
              <w:top w:val="single" w:sz="4" w:space="0" w:color="00B0F0"/>
              <w:left w:val="single" w:sz="4" w:space="0" w:color="00B0F0"/>
              <w:bottom w:val="single" w:sz="4" w:space="0" w:color="00B0F0"/>
              <w:right w:val="single" w:sz="4" w:space="0" w:color="00B0F0"/>
            </w:tcBorders>
            <w:shd w:val="clear" w:color="auto" w:fill="D9D9D9" w:themeFill="background1" w:themeFillShade="D9"/>
            <w:vAlign w:val="center"/>
            <w:hideMark/>
          </w:tcPr>
          <w:p w:rsidR="00725D9B" w:rsidRPr="009E06A9" w:rsidRDefault="00725D9B" w:rsidP="00725D9B">
            <w:pPr>
              <w:rPr>
                <w:rFonts w:eastAsia="Times New Roman" w:cstheme="minorHAnsi"/>
                <w:b w:val="0"/>
                <w:bCs w:val="0"/>
                <w:color w:val="000000"/>
              </w:rPr>
            </w:pPr>
            <w:r w:rsidRPr="009E06A9">
              <w:rPr>
                <w:rFonts w:eastAsia="Times New Roman" w:cstheme="minorHAnsi"/>
                <w:color w:val="000000"/>
              </w:rPr>
              <w:t>1. Fomentar la participación en la ciencia y situarla en el centro del debate público</w:t>
            </w:r>
          </w:p>
        </w:tc>
        <w:tc>
          <w:tcPr>
            <w:tcW w:w="1247" w:type="dxa"/>
            <w:tcBorders>
              <w:top w:val="single" w:sz="4" w:space="0" w:color="00B0F0"/>
              <w:left w:val="single" w:sz="4" w:space="0" w:color="00B0F0"/>
              <w:bottom w:val="single" w:sz="4" w:space="0" w:color="00B0F0"/>
              <w:right w:val="single" w:sz="4" w:space="0" w:color="00B0F0"/>
            </w:tcBorders>
            <w:shd w:val="clear" w:color="auto" w:fill="D9D9D9" w:themeFill="background1" w:themeFillShade="D9"/>
            <w:noWrap/>
            <w:vAlign w:val="center"/>
            <w:hideMark/>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525</w:t>
            </w:r>
          </w:p>
        </w:tc>
        <w:tc>
          <w:tcPr>
            <w:tcW w:w="1247" w:type="dxa"/>
            <w:tcBorders>
              <w:top w:val="single" w:sz="4" w:space="0" w:color="00B0F0"/>
              <w:left w:val="single" w:sz="4" w:space="0" w:color="00B0F0"/>
              <w:bottom w:val="single" w:sz="4" w:space="0" w:color="00B0F0"/>
              <w:right w:val="single" w:sz="4" w:space="0" w:color="00B0F0"/>
            </w:tcBorders>
            <w:shd w:val="clear" w:color="auto" w:fill="D9D9D9" w:themeFill="background1" w:themeFillShade="D9"/>
            <w:noWrap/>
            <w:vAlign w:val="center"/>
            <w:hideMark/>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458</w:t>
            </w:r>
          </w:p>
        </w:tc>
        <w:tc>
          <w:tcPr>
            <w:tcW w:w="1247" w:type="dxa"/>
            <w:tcBorders>
              <w:top w:val="single" w:sz="4" w:space="0" w:color="00B0F0"/>
              <w:left w:val="single" w:sz="4" w:space="0" w:color="00B0F0"/>
              <w:bottom w:val="single" w:sz="4" w:space="0" w:color="00B0F0"/>
              <w:right w:val="single" w:sz="4" w:space="0" w:color="00B0F0"/>
            </w:tcBorders>
            <w:shd w:val="clear" w:color="auto" w:fill="D9D9D9" w:themeFill="background1" w:themeFillShade="D9"/>
            <w:vAlign w:val="center"/>
            <w:hideMark/>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15%</w:t>
            </w:r>
          </w:p>
        </w:tc>
      </w:tr>
      <w:tr w:rsidR="00725D9B" w:rsidRPr="009E06A9" w:rsidTr="00CD4643">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358"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hideMark/>
          </w:tcPr>
          <w:p w:rsidR="00725D9B" w:rsidRPr="00CD4643" w:rsidRDefault="00725D9B" w:rsidP="00725D9B">
            <w:pPr>
              <w:ind w:leftChars="50" w:left="110"/>
              <w:rPr>
                <w:rFonts w:eastAsia="Times New Roman" w:cstheme="minorHAnsi"/>
                <w:b w:val="0"/>
                <w:color w:val="000000"/>
              </w:rPr>
            </w:pPr>
            <w:r w:rsidRPr="00CD4643">
              <w:rPr>
                <w:rFonts w:eastAsia="Times New Roman" w:cstheme="minorHAnsi"/>
                <w:b w:val="0"/>
                <w:color w:val="000000"/>
              </w:rPr>
              <w:t>Participación ciudadana en la ciencia y la innovación</w:t>
            </w:r>
          </w:p>
        </w:tc>
        <w:tc>
          <w:tcPr>
            <w:tcW w:w="1247"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hideMark/>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308</w:t>
            </w:r>
          </w:p>
        </w:tc>
        <w:tc>
          <w:tcPr>
            <w:tcW w:w="1247"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hideMark/>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347</w:t>
            </w:r>
          </w:p>
        </w:tc>
        <w:tc>
          <w:tcPr>
            <w:tcW w:w="1247"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hideMark/>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-11%</w:t>
            </w:r>
          </w:p>
        </w:tc>
      </w:tr>
      <w:tr w:rsidR="00725D9B" w:rsidRPr="009E06A9" w:rsidTr="00CD464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358"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hideMark/>
          </w:tcPr>
          <w:p w:rsidR="00725D9B" w:rsidRPr="00CD4643" w:rsidRDefault="00725D9B" w:rsidP="00725D9B">
            <w:pPr>
              <w:ind w:leftChars="50" w:left="110"/>
              <w:rPr>
                <w:rFonts w:eastAsia="Times New Roman" w:cstheme="minorHAnsi"/>
                <w:b w:val="0"/>
                <w:color w:val="000000"/>
              </w:rPr>
            </w:pPr>
            <w:r w:rsidRPr="00CD4643">
              <w:rPr>
                <w:rFonts w:eastAsia="Times New Roman" w:cstheme="minorHAnsi"/>
                <w:b w:val="0"/>
                <w:color w:val="000000"/>
              </w:rPr>
              <w:t>Situar el impacto social de la ciencia en el debate público</w:t>
            </w:r>
          </w:p>
        </w:tc>
        <w:tc>
          <w:tcPr>
            <w:tcW w:w="1247"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hideMark/>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217</w:t>
            </w:r>
          </w:p>
        </w:tc>
        <w:tc>
          <w:tcPr>
            <w:tcW w:w="1247"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hideMark/>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111</w:t>
            </w:r>
          </w:p>
        </w:tc>
        <w:tc>
          <w:tcPr>
            <w:tcW w:w="1247"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hideMark/>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95%</w:t>
            </w:r>
          </w:p>
        </w:tc>
      </w:tr>
      <w:tr w:rsidR="00725D9B" w:rsidRPr="009E06A9" w:rsidTr="00CD4643">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358" w:type="dxa"/>
            <w:tcBorders>
              <w:top w:val="single" w:sz="4" w:space="0" w:color="00B0F0"/>
              <w:left w:val="single" w:sz="4" w:space="0" w:color="00B0F0"/>
              <w:bottom w:val="single" w:sz="4" w:space="0" w:color="00B0F0"/>
              <w:right w:val="single" w:sz="4" w:space="0" w:color="00B0F0"/>
            </w:tcBorders>
            <w:shd w:val="clear" w:color="auto" w:fill="D9D9D9" w:themeFill="background1" w:themeFillShade="D9"/>
            <w:vAlign w:val="center"/>
            <w:hideMark/>
          </w:tcPr>
          <w:p w:rsidR="00725D9B" w:rsidRPr="009E06A9" w:rsidRDefault="00725D9B" w:rsidP="00725D9B">
            <w:pPr>
              <w:rPr>
                <w:rFonts w:eastAsia="Times New Roman" w:cstheme="minorHAnsi"/>
                <w:b w:val="0"/>
                <w:bCs w:val="0"/>
                <w:color w:val="000000"/>
              </w:rPr>
            </w:pPr>
            <w:r w:rsidRPr="009E06A9">
              <w:rPr>
                <w:rFonts w:eastAsia="Times New Roman" w:cstheme="minorHAnsi"/>
                <w:color w:val="000000"/>
              </w:rPr>
              <w:t>2. Incrementar la educación y la cultura científicas</w:t>
            </w:r>
          </w:p>
        </w:tc>
        <w:tc>
          <w:tcPr>
            <w:tcW w:w="1247" w:type="dxa"/>
            <w:tcBorders>
              <w:top w:val="single" w:sz="4" w:space="0" w:color="00B0F0"/>
              <w:left w:val="single" w:sz="4" w:space="0" w:color="00B0F0"/>
              <w:bottom w:val="single" w:sz="4" w:space="0" w:color="00B0F0"/>
              <w:right w:val="single" w:sz="4" w:space="0" w:color="00B0F0"/>
            </w:tcBorders>
            <w:shd w:val="clear" w:color="auto" w:fill="D9D9D9" w:themeFill="background1" w:themeFillShade="D9"/>
            <w:noWrap/>
            <w:vAlign w:val="center"/>
            <w:hideMark/>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8.412</w:t>
            </w:r>
          </w:p>
        </w:tc>
        <w:tc>
          <w:tcPr>
            <w:tcW w:w="1247" w:type="dxa"/>
            <w:tcBorders>
              <w:top w:val="single" w:sz="4" w:space="0" w:color="00B0F0"/>
              <w:left w:val="single" w:sz="4" w:space="0" w:color="00B0F0"/>
              <w:bottom w:val="single" w:sz="4" w:space="0" w:color="00B0F0"/>
              <w:right w:val="single" w:sz="4" w:space="0" w:color="00B0F0"/>
            </w:tcBorders>
            <w:shd w:val="clear" w:color="auto" w:fill="D9D9D9" w:themeFill="background1" w:themeFillShade="D9"/>
            <w:noWrap/>
            <w:vAlign w:val="center"/>
            <w:hideMark/>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8.292</w:t>
            </w:r>
          </w:p>
        </w:tc>
        <w:tc>
          <w:tcPr>
            <w:tcW w:w="1247" w:type="dxa"/>
            <w:tcBorders>
              <w:top w:val="single" w:sz="4" w:space="0" w:color="00B0F0"/>
              <w:left w:val="single" w:sz="4" w:space="0" w:color="00B0F0"/>
              <w:bottom w:val="single" w:sz="4" w:space="0" w:color="00B0F0"/>
              <w:right w:val="single" w:sz="4" w:space="0" w:color="00B0F0"/>
            </w:tcBorders>
            <w:shd w:val="clear" w:color="auto" w:fill="D9D9D9" w:themeFill="background1" w:themeFillShade="D9"/>
            <w:vAlign w:val="center"/>
            <w:hideMark/>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1%</w:t>
            </w:r>
          </w:p>
        </w:tc>
      </w:tr>
      <w:tr w:rsidR="00725D9B" w:rsidRPr="009E06A9" w:rsidTr="00CD464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358"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hideMark/>
          </w:tcPr>
          <w:p w:rsidR="00725D9B" w:rsidRPr="00CD4643" w:rsidRDefault="00725D9B" w:rsidP="00725D9B">
            <w:pPr>
              <w:ind w:leftChars="50" w:left="110"/>
              <w:rPr>
                <w:rFonts w:eastAsia="Times New Roman" w:cstheme="minorHAnsi"/>
                <w:b w:val="0"/>
                <w:color w:val="000000"/>
              </w:rPr>
            </w:pPr>
            <w:r w:rsidRPr="00CD4643">
              <w:rPr>
                <w:rFonts w:eastAsia="Times New Roman" w:cstheme="minorHAnsi"/>
                <w:b w:val="0"/>
                <w:color w:val="000000"/>
              </w:rPr>
              <w:t>Fomentar el conocimiento, interés y participación en la Ciencia</w:t>
            </w:r>
          </w:p>
        </w:tc>
        <w:tc>
          <w:tcPr>
            <w:tcW w:w="1247"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hideMark/>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1506</w:t>
            </w:r>
          </w:p>
        </w:tc>
        <w:tc>
          <w:tcPr>
            <w:tcW w:w="1247"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hideMark/>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1278</w:t>
            </w:r>
          </w:p>
        </w:tc>
        <w:tc>
          <w:tcPr>
            <w:tcW w:w="1247"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hideMark/>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18%</w:t>
            </w:r>
          </w:p>
        </w:tc>
      </w:tr>
      <w:tr w:rsidR="00725D9B" w:rsidRPr="009E06A9" w:rsidTr="00CD4643">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358"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hideMark/>
          </w:tcPr>
          <w:p w:rsidR="00725D9B" w:rsidRPr="00CD4643" w:rsidRDefault="00725D9B" w:rsidP="00725D9B">
            <w:pPr>
              <w:ind w:leftChars="50" w:left="110"/>
              <w:rPr>
                <w:rFonts w:eastAsia="Times New Roman" w:cstheme="minorHAnsi"/>
                <w:b w:val="0"/>
                <w:color w:val="000000"/>
              </w:rPr>
            </w:pPr>
            <w:r w:rsidRPr="00CD4643">
              <w:rPr>
                <w:rFonts w:eastAsia="Times New Roman" w:cstheme="minorHAnsi"/>
                <w:b w:val="0"/>
                <w:color w:val="000000"/>
              </w:rPr>
              <w:t>Profesionalización y apoyo al sistema de divulgación</w:t>
            </w:r>
          </w:p>
        </w:tc>
        <w:tc>
          <w:tcPr>
            <w:tcW w:w="1247"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hideMark/>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4346</w:t>
            </w:r>
          </w:p>
        </w:tc>
        <w:tc>
          <w:tcPr>
            <w:tcW w:w="1247"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hideMark/>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4436</w:t>
            </w:r>
          </w:p>
        </w:tc>
        <w:tc>
          <w:tcPr>
            <w:tcW w:w="1247"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hideMark/>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-2%</w:t>
            </w:r>
          </w:p>
        </w:tc>
      </w:tr>
      <w:tr w:rsidR="00725D9B" w:rsidRPr="009E06A9" w:rsidTr="00CD464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358"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hideMark/>
          </w:tcPr>
          <w:p w:rsidR="00725D9B" w:rsidRPr="00CD4643" w:rsidRDefault="00725D9B" w:rsidP="00CD4643">
            <w:pPr>
              <w:ind w:leftChars="50" w:left="110"/>
              <w:rPr>
                <w:rFonts w:eastAsia="Times New Roman" w:cstheme="minorHAnsi"/>
                <w:b w:val="0"/>
                <w:color w:val="000000"/>
              </w:rPr>
            </w:pPr>
            <w:r w:rsidRPr="00CD4643">
              <w:rPr>
                <w:rFonts w:eastAsia="Times New Roman" w:cstheme="minorHAnsi"/>
                <w:b w:val="0"/>
                <w:color w:val="000000"/>
              </w:rPr>
              <w:t>Apoyo a la gestión del M</w:t>
            </w:r>
            <w:r w:rsidR="00CD4643">
              <w:rPr>
                <w:rFonts w:eastAsia="Times New Roman" w:cstheme="minorHAnsi"/>
                <w:b w:val="0"/>
                <w:color w:val="000000"/>
              </w:rPr>
              <w:t>UNCYT</w:t>
            </w:r>
          </w:p>
        </w:tc>
        <w:tc>
          <w:tcPr>
            <w:tcW w:w="1247"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hideMark/>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2560</w:t>
            </w:r>
          </w:p>
        </w:tc>
        <w:tc>
          <w:tcPr>
            <w:tcW w:w="1247"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hideMark/>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2578</w:t>
            </w:r>
          </w:p>
        </w:tc>
        <w:tc>
          <w:tcPr>
            <w:tcW w:w="1247"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hideMark/>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-1%</w:t>
            </w:r>
          </w:p>
        </w:tc>
      </w:tr>
      <w:tr w:rsidR="00725D9B" w:rsidRPr="009E06A9" w:rsidTr="00CD4643">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358" w:type="dxa"/>
            <w:tcBorders>
              <w:top w:val="single" w:sz="4" w:space="0" w:color="00B0F0"/>
              <w:left w:val="single" w:sz="4" w:space="0" w:color="00B0F0"/>
              <w:bottom w:val="single" w:sz="4" w:space="0" w:color="00B0F0"/>
              <w:right w:val="single" w:sz="4" w:space="0" w:color="00B0F0"/>
            </w:tcBorders>
            <w:shd w:val="clear" w:color="auto" w:fill="D9D9D9" w:themeFill="background1" w:themeFillShade="D9"/>
            <w:vAlign w:val="center"/>
            <w:hideMark/>
          </w:tcPr>
          <w:p w:rsidR="00725D9B" w:rsidRPr="009E06A9" w:rsidRDefault="00725D9B" w:rsidP="00725D9B">
            <w:pPr>
              <w:rPr>
                <w:rFonts w:eastAsia="Times New Roman" w:cstheme="minorHAnsi"/>
                <w:b w:val="0"/>
                <w:bCs w:val="0"/>
                <w:color w:val="000000"/>
              </w:rPr>
            </w:pPr>
            <w:r w:rsidRPr="009E06A9">
              <w:rPr>
                <w:rFonts w:eastAsia="Times New Roman" w:cstheme="minorHAnsi"/>
                <w:color w:val="000000"/>
              </w:rPr>
              <w:t xml:space="preserve">3. Promover la ciencia global </w:t>
            </w:r>
          </w:p>
        </w:tc>
        <w:tc>
          <w:tcPr>
            <w:tcW w:w="1247" w:type="dxa"/>
            <w:tcBorders>
              <w:top w:val="single" w:sz="4" w:space="0" w:color="00B0F0"/>
              <w:left w:val="single" w:sz="4" w:space="0" w:color="00B0F0"/>
              <w:bottom w:val="single" w:sz="4" w:space="0" w:color="00B0F0"/>
              <w:right w:val="single" w:sz="4" w:space="0" w:color="00B0F0"/>
            </w:tcBorders>
            <w:shd w:val="clear" w:color="auto" w:fill="D9D9D9" w:themeFill="background1" w:themeFillShade="D9"/>
            <w:noWrap/>
            <w:vAlign w:val="center"/>
            <w:hideMark/>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2.051</w:t>
            </w:r>
          </w:p>
        </w:tc>
        <w:tc>
          <w:tcPr>
            <w:tcW w:w="1247" w:type="dxa"/>
            <w:tcBorders>
              <w:top w:val="single" w:sz="4" w:space="0" w:color="00B0F0"/>
              <w:left w:val="single" w:sz="4" w:space="0" w:color="00B0F0"/>
              <w:bottom w:val="single" w:sz="4" w:space="0" w:color="00B0F0"/>
              <w:right w:val="single" w:sz="4" w:space="0" w:color="00B0F0"/>
            </w:tcBorders>
            <w:shd w:val="clear" w:color="auto" w:fill="D9D9D9" w:themeFill="background1" w:themeFillShade="D9"/>
            <w:noWrap/>
            <w:vAlign w:val="center"/>
            <w:hideMark/>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1.970</w:t>
            </w:r>
          </w:p>
        </w:tc>
        <w:tc>
          <w:tcPr>
            <w:tcW w:w="1247" w:type="dxa"/>
            <w:tcBorders>
              <w:top w:val="single" w:sz="4" w:space="0" w:color="00B0F0"/>
              <w:left w:val="single" w:sz="4" w:space="0" w:color="00B0F0"/>
              <w:bottom w:val="single" w:sz="4" w:space="0" w:color="00B0F0"/>
              <w:right w:val="single" w:sz="4" w:space="0" w:color="00B0F0"/>
            </w:tcBorders>
            <w:shd w:val="clear" w:color="auto" w:fill="D9D9D9" w:themeFill="background1" w:themeFillShade="D9"/>
            <w:vAlign w:val="center"/>
            <w:hideMark/>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4%</w:t>
            </w:r>
          </w:p>
        </w:tc>
      </w:tr>
      <w:tr w:rsidR="00725D9B" w:rsidRPr="009E06A9" w:rsidTr="00CD464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358"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hideMark/>
          </w:tcPr>
          <w:p w:rsidR="00725D9B" w:rsidRPr="00CD4643" w:rsidRDefault="00E314B8" w:rsidP="00725D9B">
            <w:pPr>
              <w:ind w:leftChars="50" w:left="110"/>
              <w:rPr>
                <w:rFonts w:eastAsia="Times New Roman" w:cstheme="minorHAnsi"/>
                <w:b w:val="0"/>
                <w:color w:val="000000"/>
              </w:rPr>
            </w:pPr>
            <w:r w:rsidRPr="00E314B8">
              <w:rPr>
                <w:rFonts w:eastAsia="Times New Roman" w:cstheme="minorHAnsi"/>
                <w:b w:val="0"/>
                <w:color w:val="000000"/>
              </w:rPr>
              <w:t>Impulsar la movilidad y empleabilidad de los investigadores</w:t>
            </w:r>
          </w:p>
        </w:tc>
        <w:tc>
          <w:tcPr>
            <w:tcW w:w="1247"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hideMark/>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132</w:t>
            </w:r>
          </w:p>
        </w:tc>
        <w:tc>
          <w:tcPr>
            <w:tcW w:w="1247"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hideMark/>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191</w:t>
            </w:r>
          </w:p>
        </w:tc>
        <w:tc>
          <w:tcPr>
            <w:tcW w:w="1247"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hideMark/>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-31%</w:t>
            </w:r>
          </w:p>
        </w:tc>
      </w:tr>
      <w:tr w:rsidR="00725D9B" w:rsidRPr="009E06A9" w:rsidTr="00CD4643">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358"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hideMark/>
          </w:tcPr>
          <w:p w:rsidR="00725D9B" w:rsidRPr="00CD4643" w:rsidRDefault="003C60A0" w:rsidP="00725D9B">
            <w:pPr>
              <w:ind w:leftChars="50" w:left="110"/>
              <w:rPr>
                <w:rFonts w:eastAsia="Times New Roman" w:cstheme="minorHAnsi"/>
                <w:b w:val="0"/>
                <w:color w:val="000000"/>
              </w:rPr>
            </w:pPr>
            <w:r w:rsidRPr="00CD4643">
              <w:rPr>
                <w:rFonts w:eastAsia="Times New Roman" w:cstheme="minorHAnsi"/>
                <w:b w:val="0"/>
                <w:color w:val="000000"/>
              </w:rPr>
              <w:t>Fomentar la participación del Sistema Español de ciencia en Europa</w:t>
            </w:r>
          </w:p>
        </w:tc>
        <w:tc>
          <w:tcPr>
            <w:tcW w:w="1247"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hideMark/>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581</w:t>
            </w:r>
          </w:p>
        </w:tc>
        <w:tc>
          <w:tcPr>
            <w:tcW w:w="1247"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hideMark/>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535</w:t>
            </w:r>
          </w:p>
        </w:tc>
        <w:tc>
          <w:tcPr>
            <w:tcW w:w="1247"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hideMark/>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9%</w:t>
            </w:r>
          </w:p>
        </w:tc>
      </w:tr>
      <w:tr w:rsidR="00725D9B" w:rsidRPr="009E06A9" w:rsidTr="00CD464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358"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hideMark/>
          </w:tcPr>
          <w:p w:rsidR="00725D9B" w:rsidRPr="00CD4643" w:rsidRDefault="00725D9B" w:rsidP="00725D9B">
            <w:pPr>
              <w:ind w:leftChars="50" w:left="110"/>
              <w:rPr>
                <w:rFonts w:eastAsia="Times New Roman" w:cstheme="minorHAnsi"/>
                <w:b w:val="0"/>
                <w:color w:val="000000"/>
              </w:rPr>
            </w:pPr>
            <w:r w:rsidRPr="00CD4643">
              <w:rPr>
                <w:rFonts w:eastAsia="Times New Roman" w:cstheme="minorHAnsi"/>
                <w:b w:val="0"/>
                <w:color w:val="000000"/>
              </w:rPr>
              <w:t>La ciencia y la tecnología como dimensión fundamental en la acción exterior</w:t>
            </w:r>
          </w:p>
        </w:tc>
        <w:tc>
          <w:tcPr>
            <w:tcW w:w="1247"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hideMark/>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215</w:t>
            </w:r>
          </w:p>
        </w:tc>
        <w:tc>
          <w:tcPr>
            <w:tcW w:w="1247"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hideMark/>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398</w:t>
            </w:r>
          </w:p>
        </w:tc>
        <w:tc>
          <w:tcPr>
            <w:tcW w:w="1247"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hideMark/>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-46%</w:t>
            </w:r>
          </w:p>
        </w:tc>
      </w:tr>
      <w:tr w:rsidR="00725D9B" w:rsidRPr="009E06A9" w:rsidTr="00CD4643">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358"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rsidR="00725D9B" w:rsidRPr="00CD4643" w:rsidRDefault="00725D9B" w:rsidP="00725D9B">
            <w:pPr>
              <w:ind w:leftChars="50" w:left="110"/>
              <w:rPr>
                <w:rFonts w:eastAsia="Times New Roman" w:cstheme="minorHAnsi"/>
                <w:b w:val="0"/>
                <w:color w:val="000000"/>
              </w:rPr>
            </w:pPr>
            <w:r w:rsidRPr="00CD4643">
              <w:rPr>
                <w:rFonts w:eastAsia="Times New Roman" w:cstheme="minorHAnsi"/>
                <w:b w:val="0"/>
                <w:color w:val="000000"/>
              </w:rPr>
              <w:t>Apoyo a la dimensión internacional de la ciencia española</w:t>
            </w:r>
          </w:p>
        </w:tc>
        <w:tc>
          <w:tcPr>
            <w:tcW w:w="1247"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1.123</w:t>
            </w:r>
          </w:p>
        </w:tc>
        <w:tc>
          <w:tcPr>
            <w:tcW w:w="1247"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846</w:t>
            </w:r>
          </w:p>
        </w:tc>
        <w:tc>
          <w:tcPr>
            <w:tcW w:w="1247"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33%</w:t>
            </w:r>
          </w:p>
        </w:tc>
      </w:tr>
      <w:tr w:rsidR="00725D9B" w:rsidRPr="009E06A9" w:rsidTr="00CD464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358" w:type="dxa"/>
            <w:tcBorders>
              <w:top w:val="single" w:sz="4" w:space="0" w:color="00B0F0"/>
              <w:left w:val="single" w:sz="4" w:space="0" w:color="00B0F0"/>
              <w:bottom w:val="single" w:sz="4" w:space="0" w:color="00B0F0"/>
              <w:right w:val="single" w:sz="4" w:space="0" w:color="00B0F0"/>
            </w:tcBorders>
            <w:shd w:val="clear" w:color="auto" w:fill="D9D9D9" w:themeFill="background1" w:themeFillShade="D9"/>
            <w:vAlign w:val="center"/>
            <w:hideMark/>
          </w:tcPr>
          <w:p w:rsidR="00725D9B" w:rsidRPr="009E06A9" w:rsidRDefault="00725D9B" w:rsidP="00725D9B">
            <w:pPr>
              <w:rPr>
                <w:rFonts w:eastAsia="Times New Roman" w:cstheme="minorHAnsi"/>
                <w:b w:val="0"/>
                <w:bCs w:val="0"/>
                <w:color w:val="000000"/>
              </w:rPr>
            </w:pPr>
            <w:r w:rsidRPr="009E06A9">
              <w:rPr>
                <w:rFonts w:eastAsia="Times New Roman" w:cstheme="minorHAnsi"/>
                <w:color w:val="000000"/>
              </w:rPr>
              <w:lastRenderedPageBreak/>
              <w:t>4. Consolidar el acceso al conocimiento científico</w:t>
            </w:r>
          </w:p>
        </w:tc>
        <w:tc>
          <w:tcPr>
            <w:tcW w:w="1247" w:type="dxa"/>
            <w:tcBorders>
              <w:top w:val="single" w:sz="4" w:space="0" w:color="00B0F0"/>
              <w:left w:val="single" w:sz="4" w:space="0" w:color="00B0F0"/>
              <w:bottom w:val="single" w:sz="4" w:space="0" w:color="00B0F0"/>
              <w:right w:val="single" w:sz="4" w:space="0" w:color="00B0F0"/>
            </w:tcBorders>
            <w:shd w:val="clear" w:color="auto" w:fill="D9D9D9" w:themeFill="background1" w:themeFillShade="D9"/>
            <w:noWrap/>
            <w:vAlign w:val="center"/>
            <w:hideMark/>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10.451</w:t>
            </w:r>
          </w:p>
        </w:tc>
        <w:tc>
          <w:tcPr>
            <w:tcW w:w="1247" w:type="dxa"/>
            <w:tcBorders>
              <w:top w:val="single" w:sz="4" w:space="0" w:color="00B0F0"/>
              <w:left w:val="single" w:sz="4" w:space="0" w:color="00B0F0"/>
              <w:bottom w:val="single" w:sz="4" w:space="0" w:color="00B0F0"/>
              <w:right w:val="single" w:sz="4" w:space="0" w:color="00B0F0"/>
            </w:tcBorders>
            <w:shd w:val="clear" w:color="auto" w:fill="D9D9D9" w:themeFill="background1" w:themeFillShade="D9"/>
            <w:noWrap/>
            <w:vAlign w:val="center"/>
            <w:hideMark/>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10.219</w:t>
            </w:r>
          </w:p>
        </w:tc>
        <w:tc>
          <w:tcPr>
            <w:tcW w:w="1247" w:type="dxa"/>
            <w:tcBorders>
              <w:top w:val="single" w:sz="4" w:space="0" w:color="00B0F0"/>
              <w:left w:val="single" w:sz="4" w:space="0" w:color="00B0F0"/>
              <w:bottom w:val="single" w:sz="4" w:space="0" w:color="00B0F0"/>
              <w:right w:val="single" w:sz="4" w:space="0" w:color="00B0F0"/>
            </w:tcBorders>
            <w:shd w:val="clear" w:color="auto" w:fill="D9D9D9" w:themeFill="background1" w:themeFillShade="D9"/>
            <w:vAlign w:val="center"/>
            <w:hideMark/>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2%</w:t>
            </w:r>
          </w:p>
        </w:tc>
      </w:tr>
      <w:tr w:rsidR="00725D9B" w:rsidRPr="009E06A9" w:rsidTr="00CD4643">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358"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rsidR="00725D9B" w:rsidRPr="00CD4643" w:rsidRDefault="00725D9B" w:rsidP="00725D9B">
            <w:pPr>
              <w:ind w:leftChars="50" w:left="110"/>
              <w:rPr>
                <w:rFonts w:eastAsia="Times New Roman" w:cstheme="minorHAnsi"/>
                <w:b w:val="0"/>
                <w:color w:val="000000"/>
              </w:rPr>
            </w:pPr>
            <w:r w:rsidRPr="00CD4643">
              <w:rPr>
                <w:rFonts w:eastAsia="Times New Roman" w:cstheme="minorHAnsi"/>
                <w:b w:val="0"/>
                <w:color w:val="000000"/>
              </w:rPr>
              <w:t>Acceso a la información científica y transición hacia acceso abierto</w:t>
            </w:r>
          </w:p>
        </w:tc>
        <w:tc>
          <w:tcPr>
            <w:tcW w:w="1247"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8.920</w:t>
            </w:r>
          </w:p>
        </w:tc>
        <w:tc>
          <w:tcPr>
            <w:tcW w:w="1247"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8.833</w:t>
            </w:r>
          </w:p>
        </w:tc>
        <w:tc>
          <w:tcPr>
            <w:tcW w:w="1247"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1%</w:t>
            </w:r>
          </w:p>
        </w:tc>
      </w:tr>
      <w:tr w:rsidR="00725D9B" w:rsidRPr="009E06A9" w:rsidTr="00CD464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358"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hideMark/>
          </w:tcPr>
          <w:p w:rsidR="00725D9B" w:rsidRPr="00CD4643" w:rsidRDefault="00725D9B" w:rsidP="00725D9B">
            <w:pPr>
              <w:ind w:leftChars="50" w:left="110"/>
              <w:rPr>
                <w:rFonts w:eastAsia="Times New Roman" w:cstheme="minorHAnsi"/>
                <w:b w:val="0"/>
                <w:color w:val="000000"/>
              </w:rPr>
            </w:pPr>
            <w:r w:rsidRPr="00CD4643">
              <w:rPr>
                <w:rFonts w:eastAsia="Times New Roman" w:cstheme="minorHAnsi"/>
                <w:b w:val="0"/>
                <w:color w:val="000000"/>
              </w:rPr>
              <w:t>Promover la interoperabilidad de las infraestructuras digitales de información</w:t>
            </w:r>
          </w:p>
        </w:tc>
        <w:tc>
          <w:tcPr>
            <w:tcW w:w="1247"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hideMark/>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746</w:t>
            </w:r>
          </w:p>
        </w:tc>
        <w:tc>
          <w:tcPr>
            <w:tcW w:w="1247"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hideMark/>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581</w:t>
            </w:r>
          </w:p>
        </w:tc>
        <w:tc>
          <w:tcPr>
            <w:tcW w:w="1247"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hideMark/>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28%</w:t>
            </w:r>
          </w:p>
        </w:tc>
      </w:tr>
      <w:tr w:rsidR="00725D9B" w:rsidRPr="009E06A9" w:rsidTr="00CD4643">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358"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hideMark/>
          </w:tcPr>
          <w:p w:rsidR="00725D9B" w:rsidRPr="00CD4643" w:rsidRDefault="00747264" w:rsidP="003F3D85">
            <w:pPr>
              <w:ind w:leftChars="50" w:left="110"/>
              <w:rPr>
                <w:rFonts w:eastAsia="Times New Roman" w:cstheme="minorHAnsi"/>
                <w:b w:val="0"/>
                <w:color w:val="000000"/>
              </w:rPr>
            </w:pPr>
            <w:r w:rsidRPr="00CD4643">
              <w:rPr>
                <w:rFonts w:eastAsia="Times New Roman" w:cstheme="minorHAnsi"/>
                <w:b w:val="0"/>
                <w:color w:val="000000"/>
              </w:rPr>
              <w:t xml:space="preserve">Participar </w:t>
            </w:r>
            <w:r w:rsidR="003F3D85" w:rsidRPr="00CD4643">
              <w:rPr>
                <w:rFonts w:eastAsia="Times New Roman" w:cstheme="minorHAnsi"/>
                <w:b w:val="0"/>
                <w:color w:val="000000"/>
              </w:rPr>
              <w:t>en la medición de la ciencia</w:t>
            </w:r>
          </w:p>
        </w:tc>
        <w:tc>
          <w:tcPr>
            <w:tcW w:w="1247"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hideMark/>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785</w:t>
            </w:r>
          </w:p>
        </w:tc>
        <w:tc>
          <w:tcPr>
            <w:tcW w:w="1247"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hideMark/>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805</w:t>
            </w:r>
          </w:p>
        </w:tc>
        <w:tc>
          <w:tcPr>
            <w:tcW w:w="1247"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hideMark/>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-2%</w:t>
            </w:r>
          </w:p>
        </w:tc>
      </w:tr>
      <w:tr w:rsidR="00725D9B" w:rsidRPr="009E06A9" w:rsidTr="00CD464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358" w:type="dxa"/>
            <w:tcBorders>
              <w:top w:val="single" w:sz="4" w:space="0" w:color="00B0F0"/>
              <w:left w:val="single" w:sz="4" w:space="0" w:color="00B0F0"/>
              <w:bottom w:val="single" w:sz="4" w:space="0" w:color="00B0F0"/>
              <w:right w:val="single" w:sz="4" w:space="0" w:color="00B0F0"/>
            </w:tcBorders>
            <w:shd w:val="clear" w:color="auto" w:fill="D9D9D9" w:themeFill="background1" w:themeFillShade="D9"/>
            <w:vAlign w:val="center"/>
            <w:hideMark/>
          </w:tcPr>
          <w:p w:rsidR="00725D9B" w:rsidRPr="009E06A9" w:rsidRDefault="00725D9B" w:rsidP="00725D9B">
            <w:pPr>
              <w:rPr>
                <w:rFonts w:eastAsia="Times New Roman" w:cstheme="minorHAnsi"/>
                <w:b w:val="0"/>
                <w:bCs w:val="0"/>
                <w:color w:val="000000"/>
              </w:rPr>
            </w:pPr>
            <w:r w:rsidRPr="009E06A9">
              <w:rPr>
                <w:rFonts w:eastAsia="Times New Roman" w:cstheme="minorHAnsi"/>
                <w:color w:val="000000"/>
              </w:rPr>
              <w:t>5. Situar a las personas en el centro de la estrategia de FECYT</w:t>
            </w:r>
          </w:p>
        </w:tc>
        <w:tc>
          <w:tcPr>
            <w:tcW w:w="1247" w:type="dxa"/>
            <w:tcBorders>
              <w:top w:val="single" w:sz="4" w:space="0" w:color="00B0F0"/>
              <w:left w:val="single" w:sz="4" w:space="0" w:color="00B0F0"/>
              <w:bottom w:val="single" w:sz="4" w:space="0" w:color="00B0F0"/>
              <w:right w:val="single" w:sz="4" w:space="0" w:color="00B0F0"/>
            </w:tcBorders>
            <w:shd w:val="clear" w:color="auto" w:fill="D9D9D9" w:themeFill="background1" w:themeFillShade="D9"/>
            <w:noWrap/>
            <w:vAlign w:val="center"/>
            <w:hideMark/>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258</w:t>
            </w:r>
          </w:p>
        </w:tc>
        <w:tc>
          <w:tcPr>
            <w:tcW w:w="1247" w:type="dxa"/>
            <w:tcBorders>
              <w:top w:val="single" w:sz="4" w:space="0" w:color="00B0F0"/>
              <w:left w:val="single" w:sz="4" w:space="0" w:color="00B0F0"/>
              <w:bottom w:val="single" w:sz="4" w:space="0" w:color="00B0F0"/>
              <w:right w:val="single" w:sz="4" w:space="0" w:color="00B0F0"/>
            </w:tcBorders>
            <w:shd w:val="clear" w:color="auto" w:fill="D9D9D9" w:themeFill="background1" w:themeFillShade="D9"/>
            <w:noWrap/>
            <w:vAlign w:val="center"/>
            <w:hideMark/>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410</w:t>
            </w:r>
          </w:p>
        </w:tc>
        <w:tc>
          <w:tcPr>
            <w:tcW w:w="1247" w:type="dxa"/>
            <w:tcBorders>
              <w:top w:val="single" w:sz="4" w:space="0" w:color="00B0F0"/>
              <w:left w:val="single" w:sz="4" w:space="0" w:color="00B0F0"/>
              <w:bottom w:val="single" w:sz="4" w:space="0" w:color="00B0F0"/>
              <w:right w:val="single" w:sz="4" w:space="0" w:color="00B0F0"/>
            </w:tcBorders>
            <w:shd w:val="clear" w:color="auto" w:fill="D9D9D9" w:themeFill="background1" w:themeFillShade="D9"/>
            <w:vAlign w:val="center"/>
            <w:hideMark/>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-37%</w:t>
            </w:r>
          </w:p>
        </w:tc>
      </w:tr>
      <w:tr w:rsidR="00725D9B" w:rsidRPr="009E06A9" w:rsidTr="00CD4643">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358"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rsidR="00725D9B" w:rsidRPr="00CD4643" w:rsidRDefault="00725D9B" w:rsidP="00725D9B">
            <w:pPr>
              <w:ind w:leftChars="50" w:left="110"/>
              <w:rPr>
                <w:rFonts w:eastAsia="Times New Roman" w:cstheme="minorHAnsi"/>
                <w:b w:val="0"/>
                <w:color w:val="000000"/>
              </w:rPr>
            </w:pPr>
            <w:r w:rsidRPr="00CD4643">
              <w:rPr>
                <w:rFonts w:eastAsia="Times New Roman" w:cstheme="minorHAnsi"/>
                <w:b w:val="0"/>
                <w:color w:val="000000"/>
              </w:rPr>
              <w:t>Desarrollo profesional y comunicación interna</w:t>
            </w:r>
          </w:p>
        </w:tc>
        <w:tc>
          <w:tcPr>
            <w:tcW w:w="1247"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258</w:t>
            </w:r>
          </w:p>
        </w:tc>
        <w:tc>
          <w:tcPr>
            <w:tcW w:w="1247"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410</w:t>
            </w:r>
          </w:p>
        </w:tc>
        <w:tc>
          <w:tcPr>
            <w:tcW w:w="1247"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-37%</w:t>
            </w:r>
          </w:p>
        </w:tc>
      </w:tr>
      <w:tr w:rsidR="00725D9B" w:rsidRPr="009E06A9" w:rsidTr="00CD464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358" w:type="dxa"/>
            <w:tcBorders>
              <w:top w:val="single" w:sz="4" w:space="0" w:color="00B0F0"/>
              <w:left w:val="single" w:sz="4" w:space="0" w:color="00B0F0"/>
              <w:bottom w:val="single" w:sz="4" w:space="0" w:color="00B0F0"/>
              <w:right w:val="single" w:sz="4" w:space="0" w:color="00B0F0"/>
            </w:tcBorders>
            <w:shd w:val="clear" w:color="auto" w:fill="D9D9D9" w:themeFill="background1" w:themeFillShade="D9"/>
            <w:vAlign w:val="center"/>
            <w:hideMark/>
          </w:tcPr>
          <w:p w:rsidR="00725D9B" w:rsidRPr="009E06A9" w:rsidRDefault="00725D9B" w:rsidP="00725D9B">
            <w:pPr>
              <w:rPr>
                <w:rFonts w:eastAsia="Times New Roman" w:cstheme="minorHAnsi"/>
                <w:b w:val="0"/>
                <w:bCs w:val="0"/>
                <w:color w:val="000000"/>
              </w:rPr>
            </w:pPr>
            <w:r w:rsidRPr="009E06A9">
              <w:rPr>
                <w:rFonts w:eastAsia="Times New Roman" w:cstheme="minorHAnsi"/>
                <w:color w:val="000000"/>
              </w:rPr>
              <w:t>6. Gestión operativa de la actividad de FECYT</w:t>
            </w:r>
          </w:p>
        </w:tc>
        <w:tc>
          <w:tcPr>
            <w:tcW w:w="1247" w:type="dxa"/>
            <w:tcBorders>
              <w:top w:val="single" w:sz="4" w:space="0" w:color="00B0F0"/>
              <w:left w:val="single" w:sz="4" w:space="0" w:color="00B0F0"/>
              <w:bottom w:val="single" w:sz="4" w:space="0" w:color="00B0F0"/>
              <w:right w:val="single" w:sz="4" w:space="0" w:color="00B0F0"/>
            </w:tcBorders>
            <w:shd w:val="clear" w:color="auto" w:fill="D9D9D9" w:themeFill="background1" w:themeFillShade="D9"/>
            <w:noWrap/>
            <w:vAlign w:val="center"/>
            <w:hideMark/>
          </w:tcPr>
          <w:p w:rsidR="00725D9B" w:rsidRPr="009E06A9" w:rsidRDefault="004A5B4C"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Pr>
                <w:rFonts w:eastAsia="Times New Roman" w:cstheme="minorHAnsi"/>
                <w:b/>
                <w:bCs/>
                <w:color w:val="000000"/>
              </w:rPr>
              <w:t>1.143</w:t>
            </w:r>
          </w:p>
        </w:tc>
        <w:tc>
          <w:tcPr>
            <w:tcW w:w="1247" w:type="dxa"/>
            <w:tcBorders>
              <w:top w:val="single" w:sz="4" w:space="0" w:color="00B0F0"/>
              <w:left w:val="single" w:sz="4" w:space="0" w:color="00B0F0"/>
              <w:bottom w:val="single" w:sz="4" w:space="0" w:color="00B0F0"/>
              <w:right w:val="single" w:sz="4" w:space="0" w:color="00B0F0"/>
            </w:tcBorders>
            <w:shd w:val="clear" w:color="auto" w:fill="D9D9D9" w:themeFill="background1" w:themeFillShade="D9"/>
            <w:noWrap/>
            <w:vAlign w:val="center"/>
            <w:hideMark/>
          </w:tcPr>
          <w:p w:rsidR="00725D9B" w:rsidRPr="009E06A9" w:rsidRDefault="004A5B4C"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Pr>
                <w:rFonts w:eastAsia="Times New Roman" w:cstheme="minorHAnsi"/>
                <w:b/>
                <w:bCs/>
                <w:color w:val="000000"/>
              </w:rPr>
              <w:t>1.071</w:t>
            </w:r>
          </w:p>
        </w:tc>
        <w:tc>
          <w:tcPr>
            <w:tcW w:w="1247" w:type="dxa"/>
            <w:tcBorders>
              <w:top w:val="single" w:sz="4" w:space="0" w:color="00B0F0"/>
              <w:left w:val="single" w:sz="4" w:space="0" w:color="00B0F0"/>
              <w:bottom w:val="single" w:sz="4" w:space="0" w:color="00B0F0"/>
              <w:right w:val="single" w:sz="4" w:space="0" w:color="00B0F0"/>
            </w:tcBorders>
            <w:shd w:val="clear" w:color="auto" w:fill="D9D9D9" w:themeFill="background1" w:themeFillShade="D9"/>
            <w:vAlign w:val="center"/>
            <w:hideMark/>
          </w:tcPr>
          <w:p w:rsidR="00725D9B" w:rsidRPr="009E06A9" w:rsidRDefault="004A5B4C"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Pr>
                <w:rFonts w:eastAsia="Times New Roman" w:cstheme="minorHAnsi"/>
                <w:b/>
                <w:bCs/>
                <w:color w:val="000000"/>
              </w:rPr>
              <w:t>7</w:t>
            </w:r>
            <w:r w:rsidR="00725D9B" w:rsidRPr="009E06A9">
              <w:rPr>
                <w:rFonts w:eastAsia="Times New Roman" w:cstheme="minorHAnsi"/>
                <w:b/>
                <w:bCs/>
                <w:color w:val="000000"/>
              </w:rPr>
              <w:t>%</w:t>
            </w:r>
          </w:p>
        </w:tc>
      </w:tr>
      <w:tr w:rsidR="00725D9B" w:rsidRPr="009E06A9" w:rsidTr="00CD4643">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358"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rsidR="00725D9B" w:rsidRPr="00CD4643" w:rsidRDefault="00725D9B" w:rsidP="00725D9B">
            <w:pPr>
              <w:rPr>
                <w:rFonts w:eastAsia="Times New Roman" w:cstheme="minorHAnsi"/>
                <w:b w:val="0"/>
                <w:color w:val="000000"/>
              </w:rPr>
            </w:pPr>
            <w:r w:rsidRPr="00CD4643">
              <w:rPr>
                <w:rFonts w:eastAsia="Times New Roman" w:cstheme="minorHAnsi"/>
                <w:b w:val="0"/>
                <w:color w:val="000000"/>
              </w:rPr>
              <w:t>Planificación organizativa y gestión de proyectos</w:t>
            </w:r>
          </w:p>
        </w:tc>
        <w:tc>
          <w:tcPr>
            <w:tcW w:w="1247"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rsidR="00725D9B" w:rsidRPr="009E06A9" w:rsidRDefault="004A5B4C"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Pr>
                <w:rFonts w:eastAsia="Times New Roman" w:cstheme="minorHAnsi"/>
                <w:color w:val="000000"/>
              </w:rPr>
              <w:t>1.143</w:t>
            </w:r>
          </w:p>
        </w:tc>
        <w:tc>
          <w:tcPr>
            <w:tcW w:w="1247"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rsidR="00725D9B" w:rsidRPr="009E06A9" w:rsidRDefault="004A5B4C"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Pr>
                <w:rFonts w:eastAsia="Times New Roman" w:cstheme="minorHAnsi"/>
                <w:color w:val="000000"/>
              </w:rPr>
              <w:t>1.071</w:t>
            </w:r>
          </w:p>
        </w:tc>
        <w:tc>
          <w:tcPr>
            <w:tcW w:w="1247"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rsidR="00725D9B" w:rsidRPr="009E06A9" w:rsidRDefault="004A5B4C"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Pr>
                <w:rFonts w:eastAsia="Times New Roman" w:cstheme="minorHAnsi"/>
                <w:color w:val="000000"/>
              </w:rPr>
              <w:t>7</w:t>
            </w:r>
            <w:r w:rsidR="00725D9B" w:rsidRPr="009E06A9">
              <w:rPr>
                <w:rFonts w:eastAsia="Times New Roman" w:cstheme="minorHAnsi"/>
                <w:color w:val="000000"/>
              </w:rPr>
              <w:t>%</w:t>
            </w:r>
          </w:p>
        </w:tc>
      </w:tr>
      <w:tr w:rsidR="00725D9B" w:rsidRPr="009E06A9" w:rsidTr="00CD464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358" w:type="dxa"/>
            <w:tcBorders>
              <w:top w:val="single" w:sz="4" w:space="0" w:color="00B0F0"/>
              <w:left w:val="single" w:sz="4" w:space="0" w:color="00B0F0"/>
              <w:bottom w:val="single" w:sz="4" w:space="0" w:color="00B0F0"/>
              <w:right w:val="single" w:sz="4" w:space="0" w:color="00B0F0"/>
            </w:tcBorders>
            <w:shd w:val="clear" w:color="auto" w:fill="D9D9D9" w:themeFill="background1" w:themeFillShade="D9"/>
            <w:vAlign w:val="center"/>
            <w:hideMark/>
          </w:tcPr>
          <w:p w:rsidR="00725D9B" w:rsidRPr="009E06A9" w:rsidRDefault="00725D9B" w:rsidP="00725D9B">
            <w:pPr>
              <w:rPr>
                <w:rFonts w:eastAsia="Times New Roman" w:cstheme="minorHAnsi"/>
                <w:b w:val="0"/>
                <w:bCs w:val="0"/>
                <w:color w:val="000000"/>
              </w:rPr>
            </w:pPr>
            <w:r w:rsidRPr="009E06A9">
              <w:rPr>
                <w:rFonts w:eastAsia="Times New Roman" w:cstheme="minorHAnsi"/>
                <w:color w:val="000000"/>
              </w:rPr>
              <w:t>7. Sostenibilidad</w:t>
            </w:r>
          </w:p>
        </w:tc>
        <w:tc>
          <w:tcPr>
            <w:tcW w:w="1247" w:type="dxa"/>
            <w:tcBorders>
              <w:top w:val="single" w:sz="4" w:space="0" w:color="00B0F0"/>
              <w:left w:val="single" w:sz="4" w:space="0" w:color="00B0F0"/>
              <w:bottom w:val="single" w:sz="4" w:space="0" w:color="00B0F0"/>
              <w:right w:val="single" w:sz="4" w:space="0" w:color="00B0F0"/>
            </w:tcBorders>
            <w:shd w:val="clear" w:color="auto" w:fill="D9D9D9" w:themeFill="background1" w:themeFillShade="D9"/>
            <w:noWrap/>
            <w:vAlign w:val="center"/>
            <w:hideMark/>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759</w:t>
            </w:r>
          </w:p>
        </w:tc>
        <w:tc>
          <w:tcPr>
            <w:tcW w:w="1247" w:type="dxa"/>
            <w:tcBorders>
              <w:top w:val="single" w:sz="4" w:space="0" w:color="00B0F0"/>
              <w:left w:val="single" w:sz="4" w:space="0" w:color="00B0F0"/>
              <w:bottom w:val="single" w:sz="4" w:space="0" w:color="00B0F0"/>
              <w:right w:val="single" w:sz="4" w:space="0" w:color="00B0F0"/>
            </w:tcBorders>
            <w:shd w:val="clear" w:color="auto" w:fill="D9D9D9" w:themeFill="background1" w:themeFillShade="D9"/>
            <w:noWrap/>
            <w:vAlign w:val="center"/>
            <w:hideMark/>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940</w:t>
            </w:r>
          </w:p>
        </w:tc>
        <w:tc>
          <w:tcPr>
            <w:tcW w:w="1247" w:type="dxa"/>
            <w:tcBorders>
              <w:top w:val="single" w:sz="4" w:space="0" w:color="00B0F0"/>
              <w:left w:val="single" w:sz="4" w:space="0" w:color="00B0F0"/>
              <w:bottom w:val="single" w:sz="4" w:space="0" w:color="00B0F0"/>
              <w:right w:val="single" w:sz="4" w:space="0" w:color="00B0F0"/>
            </w:tcBorders>
            <w:shd w:val="clear" w:color="auto" w:fill="D9D9D9" w:themeFill="background1" w:themeFillShade="D9"/>
            <w:vAlign w:val="center"/>
            <w:hideMark/>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-19%</w:t>
            </w:r>
          </w:p>
        </w:tc>
      </w:tr>
      <w:tr w:rsidR="00725D9B" w:rsidRPr="009E06A9" w:rsidTr="00CD4643">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358"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rsidR="00725D9B" w:rsidRPr="00CD4643" w:rsidRDefault="00725D9B" w:rsidP="00725D9B">
            <w:pPr>
              <w:ind w:leftChars="50" w:left="110"/>
              <w:rPr>
                <w:rFonts w:eastAsia="Times New Roman" w:cstheme="minorHAnsi"/>
                <w:b w:val="0"/>
                <w:color w:val="000000"/>
              </w:rPr>
            </w:pPr>
            <w:r w:rsidRPr="00CD4643">
              <w:rPr>
                <w:rFonts w:eastAsia="Times New Roman" w:cstheme="minorHAnsi"/>
                <w:b w:val="0"/>
                <w:color w:val="000000"/>
              </w:rPr>
              <w:t>Impulsar la sostenibilidad en FECYT</w:t>
            </w:r>
            <w:r w:rsidR="00DC7BB6" w:rsidRPr="00CD4643">
              <w:rPr>
                <w:rFonts w:eastAsia="Times New Roman" w:cstheme="minorHAnsi"/>
                <w:b w:val="0"/>
                <w:color w:val="000000"/>
              </w:rPr>
              <w:t xml:space="preserve"> </w:t>
            </w:r>
          </w:p>
        </w:tc>
        <w:tc>
          <w:tcPr>
            <w:tcW w:w="1247"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759</w:t>
            </w:r>
          </w:p>
        </w:tc>
        <w:tc>
          <w:tcPr>
            <w:tcW w:w="1247"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940</w:t>
            </w:r>
          </w:p>
        </w:tc>
        <w:tc>
          <w:tcPr>
            <w:tcW w:w="1247"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-19%</w:t>
            </w:r>
          </w:p>
        </w:tc>
      </w:tr>
      <w:tr w:rsidR="00725D9B" w:rsidRPr="009E06A9" w:rsidTr="00CD464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358" w:type="dxa"/>
            <w:tcBorders>
              <w:top w:val="single" w:sz="4" w:space="0" w:color="00B0F0"/>
              <w:left w:val="single" w:sz="4" w:space="0" w:color="00B0F0"/>
              <w:bottom w:val="single" w:sz="4" w:space="0" w:color="00B0F0"/>
              <w:right w:val="single" w:sz="4" w:space="0" w:color="00B0F0"/>
            </w:tcBorders>
            <w:shd w:val="clear" w:color="auto" w:fill="D9D9D9" w:themeFill="background1" w:themeFillShade="D9"/>
            <w:vAlign w:val="center"/>
            <w:hideMark/>
          </w:tcPr>
          <w:p w:rsidR="00725D9B" w:rsidRPr="009E06A9" w:rsidRDefault="00725D9B" w:rsidP="00725D9B">
            <w:pPr>
              <w:rPr>
                <w:rFonts w:eastAsia="Times New Roman" w:cstheme="minorHAnsi"/>
                <w:b w:val="0"/>
                <w:bCs w:val="0"/>
                <w:color w:val="000000"/>
              </w:rPr>
            </w:pPr>
            <w:r w:rsidRPr="009E06A9">
              <w:rPr>
                <w:rFonts w:eastAsia="Times New Roman" w:cstheme="minorHAnsi"/>
                <w:color w:val="000000"/>
              </w:rPr>
              <w:t>8. Perspectiva de género</w:t>
            </w:r>
          </w:p>
        </w:tc>
        <w:tc>
          <w:tcPr>
            <w:tcW w:w="1247" w:type="dxa"/>
            <w:tcBorders>
              <w:top w:val="single" w:sz="4" w:space="0" w:color="00B0F0"/>
              <w:left w:val="single" w:sz="4" w:space="0" w:color="00B0F0"/>
              <w:bottom w:val="single" w:sz="4" w:space="0" w:color="00B0F0"/>
              <w:right w:val="single" w:sz="4" w:space="0" w:color="00B0F0"/>
            </w:tcBorders>
            <w:shd w:val="clear" w:color="auto" w:fill="D9D9D9" w:themeFill="background1" w:themeFillShade="D9"/>
            <w:noWrap/>
            <w:vAlign w:val="center"/>
            <w:hideMark/>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79</w:t>
            </w:r>
          </w:p>
        </w:tc>
        <w:tc>
          <w:tcPr>
            <w:tcW w:w="1247" w:type="dxa"/>
            <w:tcBorders>
              <w:top w:val="single" w:sz="4" w:space="0" w:color="00B0F0"/>
              <w:left w:val="single" w:sz="4" w:space="0" w:color="00B0F0"/>
              <w:bottom w:val="single" w:sz="4" w:space="0" w:color="00B0F0"/>
              <w:right w:val="single" w:sz="4" w:space="0" w:color="00B0F0"/>
            </w:tcBorders>
            <w:shd w:val="clear" w:color="auto" w:fill="D9D9D9" w:themeFill="background1" w:themeFillShade="D9"/>
            <w:noWrap/>
            <w:vAlign w:val="center"/>
            <w:hideMark/>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63</w:t>
            </w:r>
          </w:p>
        </w:tc>
        <w:tc>
          <w:tcPr>
            <w:tcW w:w="1247" w:type="dxa"/>
            <w:tcBorders>
              <w:top w:val="single" w:sz="4" w:space="0" w:color="00B0F0"/>
              <w:left w:val="single" w:sz="4" w:space="0" w:color="00B0F0"/>
              <w:bottom w:val="single" w:sz="4" w:space="0" w:color="00B0F0"/>
              <w:right w:val="single" w:sz="4" w:space="0" w:color="00B0F0"/>
            </w:tcBorders>
            <w:shd w:val="clear" w:color="auto" w:fill="D9D9D9" w:themeFill="background1" w:themeFillShade="D9"/>
            <w:vAlign w:val="center"/>
            <w:hideMark/>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25%</w:t>
            </w:r>
          </w:p>
        </w:tc>
      </w:tr>
      <w:tr w:rsidR="00725D9B" w:rsidRPr="009E06A9" w:rsidTr="00CD4643">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358"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rsidR="00725D9B" w:rsidRPr="00CD4643" w:rsidRDefault="00725D9B" w:rsidP="00725D9B">
            <w:pPr>
              <w:ind w:leftChars="50" w:left="110"/>
              <w:rPr>
                <w:rFonts w:eastAsia="Times New Roman" w:cstheme="minorHAnsi"/>
                <w:b w:val="0"/>
                <w:color w:val="000000"/>
              </w:rPr>
            </w:pPr>
            <w:r w:rsidRPr="00CD4643">
              <w:rPr>
                <w:rFonts w:eastAsia="Times New Roman" w:cstheme="minorHAnsi"/>
                <w:b w:val="0"/>
                <w:color w:val="000000"/>
              </w:rPr>
              <w:t>La perspectiva de género en la ciencia y la innovación</w:t>
            </w:r>
          </w:p>
        </w:tc>
        <w:tc>
          <w:tcPr>
            <w:tcW w:w="1247"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79</w:t>
            </w:r>
          </w:p>
        </w:tc>
        <w:tc>
          <w:tcPr>
            <w:tcW w:w="1247"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63</w:t>
            </w:r>
          </w:p>
        </w:tc>
        <w:tc>
          <w:tcPr>
            <w:tcW w:w="1247"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rsidR="00725D9B" w:rsidRPr="009E06A9" w:rsidRDefault="00725D9B" w:rsidP="00725D9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rPr>
            </w:pPr>
            <w:r w:rsidRPr="009E06A9">
              <w:rPr>
                <w:rFonts w:eastAsia="Times New Roman" w:cstheme="minorHAnsi"/>
                <w:color w:val="000000"/>
              </w:rPr>
              <w:t>25%</w:t>
            </w:r>
          </w:p>
        </w:tc>
      </w:tr>
      <w:tr w:rsidR="00725D9B" w:rsidRPr="009E06A9" w:rsidTr="00CD464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358" w:type="dxa"/>
            <w:tcBorders>
              <w:top w:val="single" w:sz="4" w:space="0" w:color="00B0F0"/>
              <w:left w:val="single" w:sz="4" w:space="0" w:color="00B0F0"/>
              <w:bottom w:val="single" w:sz="4" w:space="0" w:color="00B0F0"/>
              <w:right w:val="single" w:sz="4" w:space="0" w:color="00B0F0"/>
            </w:tcBorders>
            <w:vAlign w:val="center"/>
            <w:hideMark/>
          </w:tcPr>
          <w:p w:rsidR="00725D9B" w:rsidRPr="009E06A9" w:rsidRDefault="00CD4643" w:rsidP="00CD4643">
            <w:pPr>
              <w:rPr>
                <w:rFonts w:eastAsia="Times New Roman" w:cstheme="minorHAnsi"/>
                <w:b w:val="0"/>
                <w:bCs w:val="0"/>
                <w:color w:val="000000"/>
              </w:rPr>
            </w:pPr>
            <w:r>
              <w:rPr>
                <w:rFonts w:eastAsia="Times New Roman" w:cstheme="minorHAnsi"/>
                <w:color w:val="000000"/>
              </w:rPr>
              <w:t>Total Costes de 2019</w:t>
            </w:r>
          </w:p>
        </w:tc>
        <w:tc>
          <w:tcPr>
            <w:tcW w:w="1247" w:type="dxa"/>
            <w:tcBorders>
              <w:top w:val="single" w:sz="4" w:space="0" w:color="00B0F0"/>
              <w:left w:val="single" w:sz="4" w:space="0" w:color="00B0F0"/>
              <w:bottom w:val="single" w:sz="4" w:space="0" w:color="00B0F0"/>
              <w:right w:val="single" w:sz="4" w:space="0" w:color="00B0F0"/>
            </w:tcBorders>
            <w:noWrap/>
            <w:vAlign w:val="center"/>
            <w:hideMark/>
          </w:tcPr>
          <w:p w:rsidR="00725D9B" w:rsidRPr="009E06A9" w:rsidRDefault="004A5B4C"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Pr>
                <w:rFonts w:eastAsia="Times New Roman" w:cstheme="minorHAnsi"/>
                <w:b/>
                <w:bCs/>
                <w:color w:val="000000"/>
              </w:rPr>
              <w:t>23.678</w:t>
            </w:r>
          </w:p>
        </w:tc>
        <w:tc>
          <w:tcPr>
            <w:tcW w:w="1247" w:type="dxa"/>
            <w:tcBorders>
              <w:top w:val="single" w:sz="4" w:space="0" w:color="00B0F0"/>
              <w:left w:val="single" w:sz="4" w:space="0" w:color="00B0F0"/>
              <w:bottom w:val="single" w:sz="4" w:space="0" w:color="00B0F0"/>
              <w:right w:val="single" w:sz="4" w:space="0" w:color="00B0F0"/>
            </w:tcBorders>
            <w:noWrap/>
            <w:vAlign w:val="center"/>
            <w:hideMark/>
          </w:tcPr>
          <w:p w:rsidR="00725D9B" w:rsidRPr="009E06A9" w:rsidRDefault="00725D9B" w:rsidP="004A5B4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23.</w:t>
            </w:r>
            <w:r w:rsidR="004A5B4C">
              <w:rPr>
                <w:rFonts w:eastAsia="Times New Roman" w:cstheme="minorHAnsi"/>
                <w:b/>
                <w:bCs/>
                <w:color w:val="000000"/>
              </w:rPr>
              <w:t>423</w:t>
            </w:r>
          </w:p>
        </w:tc>
        <w:tc>
          <w:tcPr>
            <w:tcW w:w="1247" w:type="dxa"/>
            <w:tcBorders>
              <w:top w:val="single" w:sz="4" w:space="0" w:color="00B0F0"/>
              <w:left w:val="single" w:sz="4" w:space="0" w:color="00B0F0"/>
              <w:bottom w:val="single" w:sz="4" w:space="0" w:color="00B0F0"/>
              <w:right w:val="single" w:sz="4" w:space="0" w:color="00B0F0"/>
            </w:tcBorders>
            <w:vAlign w:val="center"/>
            <w:hideMark/>
          </w:tcPr>
          <w:p w:rsidR="00725D9B" w:rsidRPr="009E06A9" w:rsidRDefault="00725D9B" w:rsidP="00725D9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1%</w:t>
            </w:r>
          </w:p>
        </w:tc>
      </w:tr>
    </w:tbl>
    <w:p w:rsidR="00902689" w:rsidRPr="009E06A9" w:rsidRDefault="00902689" w:rsidP="00CC1F4A">
      <w:pPr>
        <w:pStyle w:val="Prrafodelista"/>
        <w:spacing w:after="120"/>
        <w:ind w:left="0"/>
        <w:rPr>
          <w:rFonts w:cstheme="minorHAnsi"/>
        </w:rPr>
      </w:pPr>
    </w:p>
    <w:tbl>
      <w:tblPr>
        <w:tblStyle w:val="Tablaconcuadrcula"/>
        <w:tblpPr w:leftFromText="142" w:rightFromText="142" w:topFromText="1962" w:vertAnchor="text" w:horzAnchor="margin" w:tblpXSpec="center" w:tblpY="45"/>
        <w:tblOverlap w:val="never"/>
        <w:tblW w:w="8755" w:type="dxa"/>
        <w:tblLayout w:type="fixed"/>
        <w:tblLook w:val="04A0" w:firstRow="1" w:lastRow="0" w:firstColumn="1" w:lastColumn="0" w:noHBand="0" w:noVBand="1"/>
      </w:tblPr>
      <w:tblGrid>
        <w:gridCol w:w="7483"/>
        <w:gridCol w:w="1272"/>
      </w:tblGrid>
      <w:tr w:rsidR="002F216E" w:rsidRPr="002F216E" w:rsidTr="002350B7">
        <w:trPr>
          <w:trHeight w:val="425"/>
        </w:trPr>
        <w:tc>
          <w:tcPr>
            <w:tcW w:w="8755" w:type="dxa"/>
            <w:gridSpan w:val="2"/>
            <w:shd w:val="clear" w:color="auto" w:fill="C6D9F1" w:themeFill="text2" w:themeFillTint="33"/>
            <w:vAlign w:val="center"/>
          </w:tcPr>
          <w:p w:rsidR="00902689" w:rsidRPr="002F216E" w:rsidRDefault="00902689" w:rsidP="002350B7">
            <w:pPr>
              <w:pStyle w:val="Ttulo1"/>
              <w:framePr w:hSpace="0" w:vSpace="0" w:wrap="auto" w:vAnchor="margin" w:hAnchor="text" w:xAlign="left" w:yAlign="inline"/>
              <w:suppressOverlap w:val="0"/>
              <w:outlineLvl w:val="0"/>
              <w:rPr>
                <w:color w:val="000000" w:themeColor="text1"/>
              </w:rPr>
            </w:pPr>
            <w:bookmarkStart w:id="48" w:name="_Toc3976471"/>
            <w:bookmarkStart w:id="49" w:name="_Toc8987403"/>
            <w:r w:rsidRPr="002F216E">
              <w:rPr>
                <w:color w:val="000000" w:themeColor="text1"/>
              </w:rPr>
              <w:lastRenderedPageBreak/>
              <w:t>ANEXO: FICHAS DE ACTIVIDAD</w:t>
            </w:r>
            <w:bookmarkEnd w:id="48"/>
            <w:bookmarkEnd w:id="49"/>
          </w:p>
        </w:tc>
      </w:tr>
      <w:tr w:rsidR="002F216E" w:rsidRPr="002F216E" w:rsidTr="002350B7">
        <w:trPr>
          <w:trHeight w:val="425"/>
        </w:trPr>
        <w:tc>
          <w:tcPr>
            <w:tcW w:w="8755" w:type="dxa"/>
            <w:gridSpan w:val="2"/>
            <w:shd w:val="clear" w:color="auto" w:fill="D2EAF1"/>
            <w:vAlign w:val="center"/>
          </w:tcPr>
          <w:p w:rsidR="00902689" w:rsidRPr="002F216E" w:rsidRDefault="00902689" w:rsidP="002350B7">
            <w:bookmarkStart w:id="50" w:name="_Toc3303992"/>
            <w:bookmarkStart w:id="51" w:name="_Toc3976472"/>
            <w:r w:rsidRPr="002F216E">
              <w:t>OE1.</w:t>
            </w:r>
            <w:r w:rsidR="00DC7BB6" w:rsidRPr="002F216E">
              <w:t xml:space="preserve"> </w:t>
            </w:r>
            <w:r w:rsidRPr="002F216E">
              <w:t>Fomentar la participación en la ciencia y situarla en el centro del debate público</w:t>
            </w:r>
            <w:bookmarkEnd w:id="50"/>
            <w:bookmarkEnd w:id="51"/>
          </w:p>
        </w:tc>
      </w:tr>
      <w:tr w:rsidR="00902689" w:rsidRPr="002F216E" w:rsidTr="002350B7">
        <w:trPr>
          <w:trHeight w:val="425"/>
        </w:trPr>
        <w:tc>
          <w:tcPr>
            <w:tcW w:w="7483" w:type="dxa"/>
            <w:vAlign w:val="center"/>
          </w:tcPr>
          <w:p w:rsidR="00902689" w:rsidRPr="002F216E" w:rsidRDefault="001020F7" w:rsidP="002350B7">
            <w:bookmarkStart w:id="52" w:name="_Toc3303993"/>
            <w:bookmarkStart w:id="53" w:name="_Toc3976473"/>
            <w:r w:rsidRPr="002F216E">
              <w:t xml:space="preserve">LA1. </w:t>
            </w:r>
            <w:r w:rsidR="00902689" w:rsidRPr="002F216E">
              <w:t>Participación ciudadana en la ciencia y la innovación</w:t>
            </w:r>
            <w:bookmarkEnd w:id="52"/>
            <w:bookmarkEnd w:id="53"/>
          </w:p>
        </w:tc>
        <w:tc>
          <w:tcPr>
            <w:tcW w:w="1272" w:type="dxa"/>
          </w:tcPr>
          <w:p w:rsidR="00902689" w:rsidRPr="002F216E" w:rsidRDefault="00902689" w:rsidP="002350B7">
            <w:pPr>
              <w:rPr>
                <w:rFonts w:cstheme="minorHAnsi"/>
                <w:b/>
                <w:color w:val="000000" w:themeColor="text1"/>
              </w:rPr>
            </w:pPr>
            <w:r w:rsidRPr="002F216E">
              <w:rPr>
                <w:rFonts w:cstheme="minorHAnsi"/>
                <w:b/>
                <w:color w:val="000000" w:themeColor="text1"/>
              </w:rPr>
              <w:t>Ficha 1</w:t>
            </w:r>
          </w:p>
        </w:tc>
      </w:tr>
      <w:tr w:rsidR="00902689" w:rsidRPr="002F216E" w:rsidTr="002350B7">
        <w:trPr>
          <w:trHeight w:val="425"/>
        </w:trPr>
        <w:tc>
          <w:tcPr>
            <w:tcW w:w="7483" w:type="dxa"/>
            <w:vAlign w:val="center"/>
          </w:tcPr>
          <w:p w:rsidR="00902689" w:rsidRPr="002F216E" w:rsidRDefault="001020F7" w:rsidP="002350B7">
            <w:bookmarkStart w:id="54" w:name="_Toc3303994"/>
            <w:bookmarkStart w:id="55" w:name="_Toc3976474"/>
            <w:r w:rsidRPr="002F216E">
              <w:t xml:space="preserve">LA2. </w:t>
            </w:r>
            <w:r w:rsidR="00902689" w:rsidRPr="002F216E">
              <w:t>Situar el impacto social de la ciencia en el debate público</w:t>
            </w:r>
            <w:bookmarkEnd w:id="54"/>
            <w:bookmarkEnd w:id="55"/>
          </w:p>
        </w:tc>
        <w:tc>
          <w:tcPr>
            <w:tcW w:w="1272" w:type="dxa"/>
          </w:tcPr>
          <w:p w:rsidR="00902689" w:rsidRPr="002F216E" w:rsidRDefault="00902689" w:rsidP="002350B7">
            <w:pPr>
              <w:rPr>
                <w:rFonts w:cstheme="minorHAnsi"/>
                <w:b/>
                <w:color w:val="000000" w:themeColor="text1"/>
              </w:rPr>
            </w:pPr>
            <w:r w:rsidRPr="002F216E">
              <w:rPr>
                <w:rFonts w:cstheme="minorHAnsi"/>
                <w:b/>
                <w:color w:val="000000" w:themeColor="text1"/>
              </w:rPr>
              <w:t>Ficha 2</w:t>
            </w:r>
          </w:p>
        </w:tc>
      </w:tr>
      <w:tr w:rsidR="002F216E" w:rsidRPr="002F216E" w:rsidTr="002350B7">
        <w:trPr>
          <w:trHeight w:val="425"/>
        </w:trPr>
        <w:tc>
          <w:tcPr>
            <w:tcW w:w="8755" w:type="dxa"/>
            <w:gridSpan w:val="2"/>
            <w:shd w:val="clear" w:color="auto" w:fill="D2EAF1"/>
            <w:vAlign w:val="center"/>
          </w:tcPr>
          <w:p w:rsidR="00902689" w:rsidRPr="002F216E" w:rsidRDefault="00902689" w:rsidP="002350B7">
            <w:bookmarkStart w:id="56" w:name="_Toc3303995"/>
            <w:bookmarkStart w:id="57" w:name="_Toc3976475"/>
            <w:r w:rsidRPr="002F216E">
              <w:t>OE 2.</w:t>
            </w:r>
            <w:r w:rsidR="00DC7BB6" w:rsidRPr="002F216E">
              <w:t xml:space="preserve"> </w:t>
            </w:r>
            <w:r w:rsidRPr="002F216E">
              <w:t>Incrementar la educación y la cultura científicas</w:t>
            </w:r>
            <w:bookmarkEnd w:id="56"/>
            <w:bookmarkEnd w:id="57"/>
          </w:p>
        </w:tc>
      </w:tr>
      <w:tr w:rsidR="00902689" w:rsidRPr="002F216E" w:rsidTr="002350B7">
        <w:trPr>
          <w:trHeight w:val="425"/>
        </w:trPr>
        <w:tc>
          <w:tcPr>
            <w:tcW w:w="7483" w:type="dxa"/>
            <w:vAlign w:val="center"/>
          </w:tcPr>
          <w:p w:rsidR="00902689" w:rsidRPr="002F216E" w:rsidRDefault="001020F7" w:rsidP="002350B7">
            <w:bookmarkStart w:id="58" w:name="_Toc3303996"/>
            <w:bookmarkStart w:id="59" w:name="_Toc3976476"/>
            <w:r w:rsidRPr="002F216E">
              <w:t xml:space="preserve">LA1. </w:t>
            </w:r>
            <w:r w:rsidR="00902689" w:rsidRPr="002F216E">
              <w:t>Fomentar el conocimiento, interés y participación en la Ciencia</w:t>
            </w:r>
            <w:bookmarkEnd w:id="58"/>
            <w:bookmarkEnd w:id="59"/>
          </w:p>
          <w:p w:rsidR="001020F7" w:rsidRPr="001E2735" w:rsidRDefault="001020F7" w:rsidP="002350B7">
            <w:pPr>
              <w:rPr>
                <w:color w:val="000000" w:themeColor="text1"/>
              </w:rPr>
            </w:pPr>
            <w:r w:rsidRPr="00C262BD">
              <w:rPr>
                <w:color w:val="000000" w:themeColor="text1"/>
              </w:rPr>
              <w:t xml:space="preserve">LA2. </w:t>
            </w:r>
            <w:r w:rsidR="006638EA" w:rsidRPr="00C262BD">
              <w:rPr>
                <w:color w:val="000000" w:themeColor="text1"/>
              </w:rPr>
              <w:t>Fomentar la diversidad y la inclusión en el acceso a la cultura científica</w:t>
            </w:r>
          </w:p>
        </w:tc>
        <w:tc>
          <w:tcPr>
            <w:tcW w:w="1272" w:type="dxa"/>
            <w:vAlign w:val="center"/>
          </w:tcPr>
          <w:p w:rsidR="00902689" w:rsidRPr="002F216E" w:rsidRDefault="00902689" w:rsidP="002350B7">
            <w:pPr>
              <w:rPr>
                <w:rFonts w:cstheme="minorHAnsi"/>
                <w:b/>
                <w:color w:val="000000" w:themeColor="text1"/>
              </w:rPr>
            </w:pPr>
            <w:r w:rsidRPr="002F216E">
              <w:rPr>
                <w:rFonts w:cstheme="minorHAnsi"/>
                <w:b/>
                <w:color w:val="000000" w:themeColor="text1"/>
              </w:rPr>
              <w:t>Ficha 3</w:t>
            </w:r>
          </w:p>
        </w:tc>
      </w:tr>
      <w:tr w:rsidR="00902689" w:rsidRPr="002F216E" w:rsidTr="002350B7">
        <w:trPr>
          <w:trHeight w:val="425"/>
        </w:trPr>
        <w:tc>
          <w:tcPr>
            <w:tcW w:w="7483" w:type="dxa"/>
            <w:vAlign w:val="center"/>
          </w:tcPr>
          <w:p w:rsidR="001E2735" w:rsidRDefault="001E2735" w:rsidP="002350B7">
            <w:bookmarkStart w:id="60" w:name="_Toc3303997"/>
            <w:bookmarkStart w:id="61" w:name="_Toc3976477"/>
            <w:r w:rsidRPr="00C262BD">
              <w:rPr>
                <w:color w:val="000000" w:themeColor="text1"/>
              </w:rPr>
              <w:t>LA3. Potenciar el periodismo científico de calidad</w:t>
            </w:r>
            <w:r w:rsidRPr="002F216E">
              <w:t xml:space="preserve"> </w:t>
            </w:r>
          </w:p>
          <w:p w:rsidR="00902689" w:rsidRPr="002F216E" w:rsidRDefault="001020F7" w:rsidP="002350B7">
            <w:r w:rsidRPr="002F216E">
              <w:t xml:space="preserve">LA4. </w:t>
            </w:r>
            <w:r w:rsidR="00902689" w:rsidRPr="002F216E">
              <w:t>Profesionalización y apoyo al sistema de divulgación</w:t>
            </w:r>
            <w:bookmarkEnd w:id="60"/>
            <w:bookmarkEnd w:id="61"/>
          </w:p>
        </w:tc>
        <w:tc>
          <w:tcPr>
            <w:tcW w:w="1272" w:type="dxa"/>
            <w:vAlign w:val="center"/>
          </w:tcPr>
          <w:p w:rsidR="00902689" w:rsidRPr="002F216E" w:rsidRDefault="00902689" w:rsidP="002350B7">
            <w:pPr>
              <w:rPr>
                <w:rFonts w:cstheme="minorHAnsi"/>
                <w:b/>
                <w:color w:val="000000" w:themeColor="text1"/>
              </w:rPr>
            </w:pPr>
            <w:r w:rsidRPr="002F216E">
              <w:rPr>
                <w:rFonts w:cstheme="minorHAnsi"/>
                <w:b/>
                <w:color w:val="000000" w:themeColor="text1"/>
              </w:rPr>
              <w:t>Ficha 4</w:t>
            </w:r>
          </w:p>
        </w:tc>
      </w:tr>
      <w:tr w:rsidR="00902689" w:rsidRPr="002F216E" w:rsidTr="002350B7">
        <w:trPr>
          <w:trHeight w:val="425"/>
        </w:trPr>
        <w:tc>
          <w:tcPr>
            <w:tcW w:w="7483" w:type="dxa"/>
            <w:vAlign w:val="center"/>
          </w:tcPr>
          <w:p w:rsidR="00902689" w:rsidRPr="002F216E" w:rsidRDefault="006638EA" w:rsidP="002350B7">
            <w:bookmarkStart w:id="62" w:name="_Toc3303998"/>
            <w:bookmarkStart w:id="63" w:name="_Toc3976478"/>
            <w:r w:rsidRPr="002F216E">
              <w:t>LA5.</w:t>
            </w:r>
            <w:r w:rsidR="005C2458" w:rsidRPr="002F216E">
              <w:t xml:space="preserve"> </w:t>
            </w:r>
            <w:r w:rsidR="00902689" w:rsidRPr="002F216E">
              <w:t>Apoyo a la gestión del Museo Nacional de Ciencia y Tecnología</w:t>
            </w:r>
            <w:bookmarkEnd w:id="62"/>
            <w:bookmarkEnd w:id="63"/>
            <w:r w:rsidR="00902689" w:rsidRPr="002F216E">
              <w:t xml:space="preserve"> </w:t>
            </w:r>
          </w:p>
        </w:tc>
        <w:tc>
          <w:tcPr>
            <w:tcW w:w="1272" w:type="dxa"/>
            <w:vAlign w:val="center"/>
          </w:tcPr>
          <w:p w:rsidR="00902689" w:rsidRPr="002F216E" w:rsidRDefault="00902689" w:rsidP="002350B7">
            <w:pPr>
              <w:rPr>
                <w:rFonts w:cstheme="minorHAnsi"/>
                <w:b/>
                <w:color w:val="000000" w:themeColor="text1"/>
              </w:rPr>
            </w:pPr>
            <w:r w:rsidRPr="002F216E">
              <w:rPr>
                <w:rFonts w:cstheme="minorHAnsi"/>
                <w:b/>
                <w:color w:val="000000" w:themeColor="text1"/>
              </w:rPr>
              <w:t>Ficha 5</w:t>
            </w:r>
          </w:p>
        </w:tc>
      </w:tr>
      <w:tr w:rsidR="002F216E" w:rsidRPr="002F216E" w:rsidTr="002350B7">
        <w:trPr>
          <w:trHeight w:val="425"/>
        </w:trPr>
        <w:tc>
          <w:tcPr>
            <w:tcW w:w="8755" w:type="dxa"/>
            <w:gridSpan w:val="2"/>
            <w:shd w:val="clear" w:color="auto" w:fill="D2EAF1"/>
            <w:vAlign w:val="center"/>
          </w:tcPr>
          <w:p w:rsidR="00902689" w:rsidRPr="002F216E" w:rsidRDefault="00902689" w:rsidP="002350B7">
            <w:bookmarkStart w:id="64" w:name="_Toc3303999"/>
            <w:bookmarkStart w:id="65" w:name="_Toc3976479"/>
            <w:r w:rsidRPr="002F216E">
              <w:t>OE 3. Promover la ciencia global</w:t>
            </w:r>
            <w:bookmarkEnd w:id="64"/>
            <w:bookmarkEnd w:id="65"/>
            <w:r w:rsidRPr="002F216E">
              <w:t xml:space="preserve"> </w:t>
            </w:r>
          </w:p>
        </w:tc>
      </w:tr>
      <w:tr w:rsidR="00902689" w:rsidRPr="002F216E" w:rsidTr="002350B7">
        <w:trPr>
          <w:trHeight w:val="425"/>
        </w:trPr>
        <w:tc>
          <w:tcPr>
            <w:tcW w:w="7483" w:type="dxa"/>
            <w:vAlign w:val="center"/>
          </w:tcPr>
          <w:p w:rsidR="00902689" w:rsidRPr="002F216E" w:rsidRDefault="001020F7" w:rsidP="002350B7">
            <w:pPr>
              <w:rPr>
                <w:rFonts w:cstheme="minorHAnsi"/>
              </w:rPr>
            </w:pPr>
            <w:bookmarkStart w:id="66" w:name="_Toc3304000"/>
            <w:bookmarkStart w:id="67" w:name="_Toc3976480"/>
            <w:r w:rsidRPr="002F216E">
              <w:rPr>
                <w:rFonts w:cstheme="minorHAnsi"/>
              </w:rPr>
              <w:t xml:space="preserve">LA1. </w:t>
            </w:r>
            <w:bookmarkEnd w:id="66"/>
            <w:bookmarkEnd w:id="67"/>
            <w:r w:rsidR="006638EA" w:rsidRPr="002F216E">
              <w:t xml:space="preserve"> Impulsar la movilidad y la empleabilidad de los investigadores</w:t>
            </w:r>
          </w:p>
        </w:tc>
        <w:tc>
          <w:tcPr>
            <w:tcW w:w="1272" w:type="dxa"/>
            <w:vAlign w:val="center"/>
          </w:tcPr>
          <w:p w:rsidR="00902689" w:rsidRPr="002F216E" w:rsidRDefault="00902689" w:rsidP="002350B7">
            <w:pPr>
              <w:rPr>
                <w:rFonts w:cstheme="minorHAnsi"/>
                <w:b/>
                <w:color w:val="000000" w:themeColor="text1"/>
              </w:rPr>
            </w:pPr>
            <w:r w:rsidRPr="002F216E">
              <w:rPr>
                <w:rFonts w:cstheme="minorHAnsi"/>
                <w:b/>
                <w:color w:val="000000" w:themeColor="text1"/>
              </w:rPr>
              <w:t>Ficha 6</w:t>
            </w:r>
          </w:p>
        </w:tc>
      </w:tr>
      <w:tr w:rsidR="00902689" w:rsidRPr="002F216E" w:rsidTr="002350B7">
        <w:trPr>
          <w:trHeight w:val="425"/>
        </w:trPr>
        <w:tc>
          <w:tcPr>
            <w:tcW w:w="7483" w:type="dxa"/>
            <w:vAlign w:val="center"/>
          </w:tcPr>
          <w:p w:rsidR="00902689" w:rsidRPr="002F216E" w:rsidRDefault="001020F7" w:rsidP="002350B7">
            <w:bookmarkStart w:id="68" w:name="_Toc3976481"/>
            <w:r w:rsidRPr="002F216E">
              <w:t xml:space="preserve">LA2. </w:t>
            </w:r>
            <w:r w:rsidR="003C60A0" w:rsidRPr="00647C4D">
              <w:rPr>
                <w:b/>
              </w:rPr>
              <w:t xml:space="preserve"> </w:t>
            </w:r>
            <w:r w:rsidR="003C60A0" w:rsidRPr="003C60A0">
              <w:t>Fomentar la participación del Sistema Español de ciencia en Europa</w:t>
            </w:r>
            <w:bookmarkEnd w:id="68"/>
            <w:r w:rsidR="003C60A0" w:rsidRPr="002F216E">
              <w:t xml:space="preserve"> </w:t>
            </w:r>
            <w:r w:rsidR="00DC7BB6" w:rsidRPr="002F216E">
              <w:t xml:space="preserve"> </w:t>
            </w:r>
          </w:p>
        </w:tc>
        <w:tc>
          <w:tcPr>
            <w:tcW w:w="1272" w:type="dxa"/>
            <w:vAlign w:val="center"/>
          </w:tcPr>
          <w:p w:rsidR="00902689" w:rsidRPr="002F216E" w:rsidRDefault="00902689" w:rsidP="002350B7">
            <w:pPr>
              <w:rPr>
                <w:rFonts w:cstheme="minorHAnsi"/>
                <w:b/>
                <w:color w:val="000000" w:themeColor="text1"/>
              </w:rPr>
            </w:pPr>
            <w:r w:rsidRPr="002F216E">
              <w:rPr>
                <w:rFonts w:cstheme="minorHAnsi"/>
                <w:b/>
                <w:color w:val="000000" w:themeColor="text1"/>
              </w:rPr>
              <w:t>Ficha 7</w:t>
            </w:r>
          </w:p>
        </w:tc>
      </w:tr>
      <w:tr w:rsidR="00902689" w:rsidRPr="002F216E" w:rsidTr="002350B7">
        <w:trPr>
          <w:trHeight w:val="425"/>
        </w:trPr>
        <w:tc>
          <w:tcPr>
            <w:tcW w:w="7483" w:type="dxa"/>
            <w:vAlign w:val="center"/>
          </w:tcPr>
          <w:p w:rsidR="00902689" w:rsidRPr="002F216E" w:rsidRDefault="001020F7" w:rsidP="002350B7">
            <w:bookmarkStart w:id="69" w:name="_Toc3304001"/>
            <w:bookmarkStart w:id="70" w:name="_Toc3976482"/>
            <w:r w:rsidRPr="002F216E">
              <w:t xml:space="preserve">LA3. </w:t>
            </w:r>
            <w:r w:rsidR="00902689" w:rsidRPr="002F216E">
              <w:t>La ciencia y la tecnología como dimensión fundamental en la acción exterior</w:t>
            </w:r>
            <w:bookmarkEnd w:id="69"/>
            <w:bookmarkEnd w:id="70"/>
          </w:p>
        </w:tc>
        <w:tc>
          <w:tcPr>
            <w:tcW w:w="1272" w:type="dxa"/>
            <w:vAlign w:val="center"/>
          </w:tcPr>
          <w:p w:rsidR="00902689" w:rsidRPr="002F216E" w:rsidRDefault="00902689" w:rsidP="002350B7">
            <w:pPr>
              <w:rPr>
                <w:rFonts w:cstheme="minorHAnsi"/>
                <w:b/>
                <w:color w:val="000000" w:themeColor="text1"/>
              </w:rPr>
            </w:pPr>
            <w:r w:rsidRPr="002F216E">
              <w:rPr>
                <w:rFonts w:cstheme="minorHAnsi"/>
                <w:b/>
                <w:color w:val="000000" w:themeColor="text1"/>
              </w:rPr>
              <w:t>Ficha 8</w:t>
            </w:r>
          </w:p>
        </w:tc>
      </w:tr>
      <w:tr w:rsidR="00902689" w:rsidRPr="002F216E" w:rsidTr="002350B7">
        <w:trPr>
          <w:trHeight w:val="425"/>
        </w:trPr>
        <w:tc>
          <w:tcPr>
            <w:tcW w:w="7483" w:type="dxa"/>
            <w:vAlign w:val="center"/>
          </w:tcPr>
          <w:p w:rsidR="00902689" w:rsidRPr="002F216E" w:rsidRDefault="001020F7" w:rsidP="002350B7">
            <w:bookmarkStart w:id="71" w:name="_Toc3976483"/>
            <w:r w:rsidRPr="002F216E">
              <w:t xml:space="preserve">LA4. </w:t>
            </w:r>
            <w:r w:rsidR="00902689" w:rsidRPr="002F216E">
              <w:t>Apoyo a la dimensión internacional de la ciencia española</w:t>
            </w:r>
            <w:bookmarkEnd w:id="71"/>
          </w:p>
        </w:tc>
        <w:tc>
          <w:tcPr>
            <w:tcW w:w="1272" w:type="dxa"/>
            <w:vAlign w:val="center"/>
          </w:tcPr>
          <w:p w:rsidR="00902689" w:rsidRPr="002F216E" w:rsidRDefault="00902689" w:rsidP="002350B7">
            <w:pPr>
              <w:rPr>
                <w:rFonts w:cstheme="minorHAnsi"/>
                <w:b/>
                <w:color w:val="000000" w:themeColor="text1"/>
              </w:rPr>
            </w:pPr>
            <w:r w:rsidRPr="002F216E">
              <w:rPr>
                <w:rFonts w:cstheme="minorHAnsi"/>
                <w:b/>
                <w:color w:val="000000" w:themeColor="text1"/>
              </w:rPr>
              <w:t>Ficha 9</w:t>
            </w:r>
          </w:p>
        </w:tc>
      </w:tr>
      <w:tr w:rsidR="002F216E" w:rsidRPr="002F216E" w:rsidTr="002350B7">
        <w:trPr>
          <w:trHeight w:val="425"/>
        </w:trPr>
        <w:tc>
          <w:tcPr>
            <w:tcW w:w="8755" w:type="dxa"/>
            <w:gridSpan w:val="2"/>
            <w:tcBorders>
              <w:bottom w:val="single" w:sz="4" w:space="0" w:color="auto"/>
            </w:tcBorders>
            <w:shd w:val="clear" w:color="auto" w:fill="D2EAF1"/>
            <w:vAlign w:val="center"/>
          </w:tcPr>
          <w:p w:rsidR="001200CA" w:rsidRPr="002F216E" w:rsidRDefault="001200CA" w:rsidP="002350B7">
            <w:pPr>
              <w:rPr>
                <w:color w:val="000000" w:themeColor="text1"/>
              </w:rPr>
            </w:pPr>
            <w:bookmarkStart w:id="72" w:name="_Toc3304002"/>
            <w:bookmarkStart w:id="73" w:name="_Toc3976484"/>
            <w:r w:rsidRPr="002F216E">
              <w:rPr>
                <w:color w:val="000000" w:themeColor="text1"/>
              </w:rPr>
              <w:t>OE 4. Consolidar el acceso al conocimiento científico</w:t>
            </w:r>
            <w:bookmarkEnd w:id="72"/>
            <w:bookmarkEnd w:id="73"/>
          </w:p>
        </w:tc>
      </w:tr>
      <w:tr w:rsidR="00902689" w:rsidRPr="002F216E" w:rsidTr="002350B7">
        <w:trPr>
          <w:trHeight w:val="425"/>
        </w:trPr>
        <w:tc>
          <w:tcPr>
            <w:tcW w:w="7483" w:type="dxa"/>
            <w:tcBorders>
              <w:right w:val="single" w:sz="4" w:space="0" w:color="auto"/>
            </w:tcBorders>
            <w:shd w:val="clear" w:color="auto" w:fill="auto"/>
            <w:vAlign w:val="center"/>
          </w:tcPr>
          <w:p w:rsidR="00902689" w:rsidRPr="002F216E" w:rsidRDefault="006638EA" w:rsidP="002350B7">
            <w:bookmarkStart w:id="74" w:name="_Toc3304003"/>
            <w:bookmarkStart w:id="75" w:name="_Toc3976485"/>
            <w:r w:rsidRPr="002F216E">
              <w:t xml:space="preserve">LA1. </w:t>
            </w:r>
            <w:r w:rsidR="00902689" w:rsidRPr="002F216E">
              <w:t>Acceso a la información científica y transición hacia acceso abierto</w:t>
            </w:r>
            <w:bookmarkEnd w:id="74"/>
            <w:bookmarkEnd w:id="75"/>
          </w:p>
        </w:tc>
        <w:tc>
          <w:tcPr>
            <w:tcW w:w="1272" w:type="dxa"/>
            <w:tcBorders>
              <w:left w:val="single" w:sz="4" w:space="0" w:color="auto"/>
            </w:tcBorders>
            <w:shd w:val="clear" w:color="auto" w:fill="auto"/>
            <w:vAlign w:val="center"/>
          </w:tcPr>
          <w:p w:rsidR="00902689" w:rsidRPr="002F216E" w:rsidRDefault="00902689" w:rsidP="002350B7">
            <w:pPr>
              <w:rPr>
                <w:rFonts w:cstheme="minorHAnsi"/>
                <w:b/>
                <w:color w:val="000000" w:themeColor="text1"/>
              </w:rPr>
            </w:pPr>
            <w:r w:rsidRPr="002F216E">
              <w:rPr>
                <w:rFonts w:cstheme="minorHAnsi"/>
                <w:b/>
                <w:color w:val="000000" w:themeColor="text1"/>
              </w:rPr>
              <w:t>Ficha 10</w:t>
            </w:r>
          </w:p>
        </w:tc>
      </w:tr>
      <w:tr w:rsidR="00902689" w:rsidRPr="002F216E" w:rsidTr="002350B7">
        <w:trPr>
          <w:trHeight w:val="425"/>
        </w:trPr>
        <w:tc>
          <w:tcPr>
            <w:tcW w:w="7483" w:type="dxa"/>
            <w:tcBorders>
              <w:right w:val="single" w:sz="4" w:space="0" w:color="auto"/>
            </w:tcBorders>
            <w:shd w:val="clear" w:color="auto" w:fill="auto"/>
            <w:vAlign w:val="center"/>
          </w:tcPr>
          <w:p w:rsidR="00902689" w:rsidRPr="002F216E" w:rsidRDefault="006638EA" w:rsidP="002350B7">
            <w:bookmarkStart w:id="76" w:name="_Toc3304004"/>
            <w:bookmarkStart w:id="77" w:name="_Toc3976486"/>
            <w:r w:rsidRPr="002F216E">
              <w:t xml:space="preserve">LA2. </w:t>
            </w:r>
            <w:r w:rsidR="00902689" w:rsidRPr="002F216E">
              <w:t>Promover la interoperabilidad de las infraestructuras digitales de información</w:t>
            </w:r>
            <w:bookmarkEnd w:id="76"/>
            <w:bookmarkEnd w:id="77"/>
            <w:r w:rsidR="00902689" w:rsidRPr="002F216E">
              <w:t xml:space="preserve"> </w:t>
            </w:r>
          </w:p>
        </w:tc>
        <w:tc>
          <w:tcPr>
            <w:tcW w:w="1272" w:type="dxa"/>
            <w:tcBorders>
              <w:left w:val="single" w:sz="4" w:space="0" w:color="auto"/>
            </w:tcBorders>
            <w:shd w:val="clear" w:color="auto" w:fill="auto"/>
            <w:vAlign w:val="center"/>
          </w:tcPr>
          <w:p w:rsidR="00902689" w:rsidRPr="002F216E" w:rsidRDefault="00902689" w:rsidP="002350B7">
            <w:pPr>
              <w:rPr>
                <w:rFonts w:cstheme="minorHAnsi"/>
                <w:b/>
                <w:color w:val="000000" w:themeColor="text1"/>
              </w:rPr>
            </w:pPr>
            <w:r w:rsidRPr="002F216E">
              <w:rPr>
                <w:rFonts w:cstheme="minorHAnsi"/>
                <w:b/>
                <w:color w:val="000000" w:themeColor="text1"/>
              </w:rPr>
              <w:t>Ficha 11</w:t>
            </w:r>
          </w:p>
        </w:tc>
      </w:tr>
      <w:tr w:rsidR="00902689" w:rsidRPr="002F216E" w:rsidTr="002350B7">
        <w:trPr>
          <w:trHeight w:val="425"/>
        </w:trPr>
        <w:tc>
          <w:tcPr>
            <w:tcW w:w="7483" w:type="dxa"/>
            <w:tcBorders>
              <w:right w:val="single" w:sz="4" w:space="0" w:color="auto"/>
            </w:tcBorders>
            <w:shd w:val="clear" w:color="auto" w:fill="auto"/>
            <w:vAlign w:val="center"/>
          </w:tcPr>
          <w:p w:rsidR="00902689" w:rsidRPr="002F216E" w:rsidRDefault="006638EA" w:rsidP="003F3D85">
            <w:bookmarkStart w:id="78" w:name="_Toc3304005"/>
            <w:bookmarkStart w:id="79" w:name="_Toc3976487"/>
            <w:r w:rsidRPr="002F216E">
              <w:t xml:space="preserve">LA3. </w:t>
            </w:r>
            <w:r w:rsidR="00323A82" w:rsidRPr="002F216E">
              <w:t xml:space="preserve">Participar en </w:t>
            </w:r>
            <w:bookmarkEnd w:id="78"/>
            <w:bookmarkEnd w:id="79"/>
            <w:r w:rsidR="003F3D85">
              <w:t>la medición de la ciencia</w:t>
            </w:r>
          </w:p>
        </w:tc>
        <w:tc>
          <w:tcPr>
            <w:tcW w:w="1272" w:type="dxa"/>
            <w:tcBorders>
              <w:left w:val="single" w:sz="4" w:space="0" w:color="auto"/>
            </w:tcBorders>
            <w:shd w:val="clear" w:color="auto" w:fill="auto"/>
            <w:vAlign w:val="center"/>
          </w:tcPr>
          <w:p w:rsidR="00902689" w:rsidRPr="002F216E" w:rsidRDefault="00902689" w:rsidP="002350B7">
            <w:pPr>
              <w:rPr>
                <w:rFonts w:cstheme="minorHAnsi"/>
                <w:b/>
                <w:color w:val="000000" w:themeColor="text1"/>
              </w:rPr>
            </w:pPr>
            <w:r w:rsidRPr="002F216E">
              <w:rPr>
                <w:rFonts w:cstheme="minorHAnsi"/>
                <w:b/>
                <w:color w:val="000000" w:themeColor="text1"/>
              </w:rPr>
              <w:t>Ficha 12</w:t>
            </w:r>
          </w:p>
        </w:tc>
      </w:tr>
      <w:tr w:rsidR="002F216E" w:rsidRPr="002F216E" w:rsidTr="002350B7">
        <w:trPr>
          <w:trHeight w:val="425"/>
        </w:trPr>
        <w:tc>
          <w:tcPr>
            <w:tcW w:w="8755" w:type="dxa"/>
            <w:gridSpan w:val="2"/>
            <w:shd w:val="clear" w:color="auto" w:fill="D2EAF1"/>
            <w:vAlign w:val="center"/>
          </w:tcPr>
          <w:p w:rsidR="001200CA" w:rsidRPr="002F216E" w:rsidRDefault="001200CA" w:rsidP="002350B7">
            <w:pPr>
              <w:rPr>
                <w:color w:val="000000" w:themeColor="text1"/>
              </w:rPr>
            </w:pPr>
            <w:bookmarkStart w:id="80" w:name="_Toc3304006"/>
            <w:bookmarkStart w:id="81" w:name="_Toc3976488"/>
            <w:r w:rsidRPr="002F216E">
              <w:rPr>
                <w:color w:val="000000" w:themeColor="text1"/>
              </w:rPr>
              <w:t>OE 5. Situar a las personas en el centro de la estrategia de FECYT</w:t>
            </w:r>
            <w:bookmarkEnd w:id="80"/>
            <w:bookmarkEnd w:id="81"/>
          </w:p>
        </w:tc>
      </w:tr>
      <w:tr w:rsidR="00902689" w:rsidRPr="002F216E" w:rsidTr="002350B7">
        <w:trPr>
          <w:trHeight w:val="425"/>
        </w:trPr>
        <w:tc>
          <w:tcPr>
            <w:tcW w:w="7483" w:type="dxa"/>
            <w:tcBorders>
              <w:right w:val="single" w:sz="4" w:space="0" w:color="auto"/>
            </w:tcBorders>
            <w:shd w:val="clear" w:color="auto" w:fill="auto"/>
            <w:vAlign w:val="center"/>
          </w:tcPr>
          <w:p w:rsidR="006638EA" w:rsidRPr="002F216E" w:rsidRDefault="006638EA" w:rsidP="002350B7">
            <w:bookmarkStart w:id="82" w:name="_Toc3304007"/>
            <w:bookmarkStart w:id="83" w:name="_Toc3976489"/>
            <w:r w:rsidRPr="002F216E">
              <w:t>LA1. Favorecer el desarrollo profesional y el bienestar de las personas</w:t>
            </w:r>
          </w:p>
          <w:p w:rsidR="00902689" w:rsidRPr="002F216E" w:rsidRDefault="006638EA" w:rsidP="002350B7">
            <w:r w:rsidRPr="002F216E">
              <w:t xml:space="preserve">LA2. Desarrollar una estrategia de comunicación interna </w:t>
            </w:r>
            <w:bookmarkEnd w:id="82"/>
            <w:bookmarkEnd w:id="83"/>
          </w:p>
        </w:tc>
        <w:tc>
          <w:tcPr>
            <w:tcW w:w="1272" w:type="dxa"/>
            <w:tcBorders>
              <w:left w:val="single" w:sz="4" w:space="0" w:color="auto"/>
            </w:tcBorders>
            <w:shd w:val="clear" w:color="auto" w:fill="auto"/>
            <w:vAlign w:val="center"/>
          </w:tcPr>
          <w:p w:rsidR="00902689" w:rsidRPr="002F216E" w:rsidRDefault="00902689" w:rsidP="002350B7">
            <w:pPr>
              <w:rPr>
                <w:rFonts w:cstheme="minorHAnsi"/>
                <w:b/>
                <w:color w:val="000000" w:themeColor="text1"/>
              </w:rPr>
            </w:pPr>
            <w:r w:rsidRPr="002F216E">
              <w:rPr>
                <w:rFonts w:cstheme="minorHAnsi"/>
                <w:b/>
                <w:color w:val="000000" w:themeColor="text1"/>
              </w:rPr>
              <w:t>Ficha 13</w:t>
            </w:r>
          </w:p>
        </w:tc>
      </w:tr>
      <w:tr w:rsidR="002F216E" w:rsidRPr="002F216E" w:rsidTr="002350B7">
        <w:trPr>
          <w:trHeight w:val="425"/>
        </w:trPr>
        <w:tc>
          <w:tcPr>
            <w:tcW w:w="8755" w:type="dxa"/>
            <w:gridSpan w:val="2"/>
            <w:shd w:val="clear" w:color="auto" w:fill="D2EAF1"/>
            <w:vAlign w:val="center"/>
          </w:tcPr>
          <w:p w:rsidR="001200CA" w:rsidRPr="002F216E" w:rsidRDefault="001200CA" w:rsidP="002350B7">
            <w:pPr>
              <w:rPr>
                <w:color w:val="000000" w:themeColor="text1"/>
              </w:rPr>
            </w:pPr>
            <w:bookmarkStart w:id="84" w:name="_Toc3304008"/>
            <w:bookmarkStart w:id="85" w:name="_Toc3976490"/>
            <w:r w:rsidRPr="002F216E">
              <w:rPr>
                <w:color w:val="000000" w:themeColor="text1"/>
              </w:rPr>
              <w:t>OE 6. Gestión operativa de la actividad de FECYT</w:t>
            </w:r>
            <w:bookmarkEnd w:id="84"/>
            <w:bookmarkEnd w:id="85"/>
            <w:r w:rsidRPr="002F216E">
              <w:rPr>
                <w:color w:val="000000" w:themeColor="text1"/>
              </w:rPr>
              <w:t xml:space="preserve"> y transformación digital</w:t>
            </w:r>
          </w:p>
        </w:tc>
      </w:tr>
      <w:tr w:rsidR="00902689" w:rsidRPr="002F216E" w:rsidTr="002350B7">
        <w:trPr>
          <w:trHeight w:val="425"/>
        </w:trPr>
        <w:tc>
          <w:tcPr>
            <w:tcW w:w="7483" w:type="dxa"/>
            <w:tcBorders>
              <w:right w:val="single" w:sz="4" w:space="0" w:color="auto"/>
            </w:tcBorders>
            <w:shd w:val="clear" w:color="auto" w:fill="auto"/>
            <w:vAlign w:val="center"/>
          </w:tcPr>
          <w:p w:rsidR="0000082C" w:rsidRPr="00C262BD" w:rsidRDefault="0000082C" w:rsidP="002350B7">
            <w:pPr>
              <w:rPr>
                <w:color w:val="000000" w:themeColor="text1"/>
              </w:rPr>
            </w:pPr>
            <w:r w:rsidRPr="00C262BD">
              <w:rPr>
                <w:color w:val="000000" w:themeColor="text1"/>
              </w:rPr>
              <w:t>LA1. Metodología común de gestión de proyectos y transformación digital</w:t>
            </w:r>
          </w:p>
          <w:p w:rsidR="00902689" w:rsidRPr="002F216E" w:rsidRDefault="0000082C" w:rsidP="002350B7">
            <w:pPr>
              <w:rPr>
                <w:color w:val="000000" w:themeColor="text1"/>
              </w:rPr>
            </w:pPr>
            <w:r w:rsidRPr="00C262BD">
              <w:rPr>
                <w:color w:val="000000" w:themeColor="text1"/>
              </w:rPr>
              <w:t>LA2.  Potenciar la comunicación externa de la actividad estratégica de FECYT</w:t>
            </w:r>
          </w:p>
        </w:tc>
        <w:tc>
          <w:tcPr>
            <w:tcW w:w="1272" w:type="dxa"/>
            <w:tcBorders>
              <w:left w:val="single" w:sz="4" w:space="0" w:color="auto"/>
            </w:tcBorders>
            <w:shd w:val="clear" w:color="auto" w:fill="auto"/>
            <w:vAlign w:val="center"/>
          </w:tcPr>
          <w:p w:rsidR="00902689" w:rsidRPr="002F216E" w:rsidRDefault="00902689" w:rsidP="002350B7">
            <w:pPr>
              <w:rPr>
                <w:rFonts w:cstheme="minorHAnsi"/>
                <w:b/>
                <w:color w:val="000000" w:themeColor="text1"/>
              </w:rPr>
            </w:pPr>
            <w:r w:rsidRPr="002F216E">
              <w:rPr>
                <w:rFonts w:cstheme="minorHAnsi"/>
                <w:b/>
                <w:color w:val="000000" w:themeColor="text1"/>
              </w:rPr>
              <w:t>Ficha 14</w:t>
            </w:r>
          </w:p>
        </w:tc>
      </w:tr>
      <w:tr w:rsidR="002F216E" w:rsidRPr="002F216E" w:rsidTr="002350B7">
        <w:trPr>
          <w:trHeight w:val="425"/>
        </w:trPr>
        <w:tc>
          <w:tcPr>
            <w:tcW w:w="8755" w:type="dxa"/>
            <w:gridSpan w:val="2"/>
            <w:shd w:val="clear" w:color="auto" w:fill="D2EAF1"/>
            <w:vAlign w:val="center"/>
          </w:tcPr>
          <w:p w:rsidR="001200CA" w:rsidRPr="002F216E" w:rsidRDefault="001200CA" w:rsidP="002350B7">
            <w:pPr>
              <w:rPr>
                <w:color w:val="000000" w:themeColor="text1"/>
              </w:rPr>
            </w:pPr>
            <w:bookmarkStart w:id="86" w:name="_Toc3304010"/>
            <w:bookmarkStart w:id="87" w:name="_Toc3976492"/>
            <w:r w:rsidRPr="002F216E">
              <w:rPr>
                <w:color w:val="000000" w:themeColor="text1"/>
              </w:rPr>
              <w:t xml:space="preserve">OE 7. </w:t>
            </w:r>
            <w:r w:rsidRPr="002F216E">
              <w:rPr>
                <w:color w:val="000000" w:themeColor="text1"/>
                <w:sz w:val="26"/>
              </w:rPr>
              <w:t xml:space="preserve"> </w:t>
            </w:r>
            <w:r w:rsidRPr="002F216E">
              <w:rPr>
                <w:color w:val="000000" w:themeColor="text1"/>
              </w:rPr>
              <w:t>Impulsar la sostenibilidad y las alianzas</w:t>
            </w:r>
            <w:r w:rsidRPr="002F216E">
              <w:rPr>
                <w:color w:val="000000" w:themeColor="text1"/>
                <w:sz w:val="26"/>
              </w:rPr>
              <w:t xml:space="preserve"> </w:t>
            </w:r>
            <w:bookmarkEnd w:id="86"/>
            <w:bookmarkEnd w:id="87"/>
          </w:p>
        </w:tc>
      </w:tr>
      <w:tr w:rsidR="002F216E" w:rsidRPr="002F216E" w:rsidTr="002350B7">
        <w:trPr>
          <w:trHeight w:val="425"/>
        </w:trPr>
        <w:tc>
          <w:tcPr>
            <w:tcW w:w="7483" w:type="dxa"/>
            <w:tcBorders>
              <w:right w:val="single" w:sz="4" w:space="0" w:color="auto"/>
            </w:tcBorders>
            <w:shd w:val="clear" w:color="auto" w:fill="FFFFFF" w:themeFill="background1"/>
            <w:vAlign w:val="center"/>
          </w:tcPr>
          <w:p w:rsidR="0000082C" w:rsidRPr="00C262BD" w:rsidRDefault="0000082C" w:rsidP="002350B7">
            <w:pPr>
              <w:rPr>
                <w:color w:val="000000" w:themeColor="text1"/>
              </w:rPr>
            </w:pPr>
            <w:r w:rsidRPr="00C262BD">
              <w:rPr>
                <w:color w:val="000000" w:themeColor="text1"/>
              </w:rPr>
              <w:t>LA1. Potenciar la cultura de sostenibilidad</w:t>
            </w:r>
          </w:p>
          <w:p w:rsidR="0000082C" w:rsidRPr="00C262BD" w:rsidRDefault="0000082C" w:rsidP="002350B7">
            <w:pPr>
              <w:rPr>
                <w:color w:val="000000" w:themeColor="text1"/>
              </w:rPr>
            </w:pPr>
            <w:r w:rsidRPr="00C262BD">
              <w:rPr>
                <w:color w:val="000000" w:themeColor="text1"/>
              </w:rPr>
              <w:t>LA2. Planificar la estrategia de alianzas nacionales e internacionales</w:t>
            </w:r>
          </w:p>
          <w:p w:rsidR="00902689" w:rsidRPr="002F216E" w:rsidRDefault="0000082C" w:rsidP="002350B7">
            <w:pPr>
              <w:rPr>
                <w:rFonts w:cstheme="minorHAnsi"/>
              </w:rPr>
            </w:pPr>
            <w:r w:rsidRPr="002F216E">
              <w:t xml:space="preserve">LA3. Participar como socios en Proyectos de convocatorias competitivas </w:t>
            </w:r>
          </w:p>
        </w:tc>
        <w:tc>
          <w:tcPr>
            <w:tcW w:w="1272" w:type="dxa"/>
            <w:tcBorders>
              <w:left w:val="single" w:sz="4" w:space="0" w:color="auto"/>
            </w:tcBorders>
            <w:shd w:val="clear" w:color="auto" w:fill="auto"/>
            <w:vAlign w:val="center"/>
          </w:tcPr>
          <w:p w:rsidR="00902689" w:rsidRPr="002F216E" w:rsidRDefault="00902689" w:rsidP="002350B7">
            <w:pPr>
              <w:rPr>
                <w:rFonts w:cstheme="minorHAnsi"/>
                <w:b/>
                <w:color w:val="000000" w:themeColor="text1"/>
              </w:rPr>
            </w:pPr>
            <w:r w:rsidRPr="002F216E">
              <w:rPr>
                <w:rFonts w:cstheme="minorHAnsi"/>
                <w:b/>
                <w:color w:val="000000" w:themeColor="text1"/>
              </w:rPr>
              <w:t>Ficha 15</w:t>
            </w:r>
          </w:p>
        </w:tc>
      </w:tr>
      <w:tr w:rsidR="002F216E" w:rsidRPr="002F216E" w:rsidTr="002350B7">
        <w:trPr>
          <w:trHeight w:val="425"/>
        </w:trPr>
        <w:tc>
          <w:tcPr>
            <w:tcW w:w="8755" w:type="dxa"/>
            <w:gridSpan w:val="2"/>
            <w:shd w:val="clear" w:color="auto" w:fill="D2EAF1"/>
            <w:vAlign w:val="center"/>
          </w:tcPr>
          <w:p w:rsidR="001200CA" w:rsidRPr="002F216E" w:rsidRDefault="001200CA" w:rsidP="002350B7">
            <w:pPr>
              <w:rPr>
                <w:color w:val="000000" w:themeColor="text1"/>
              </w:rPr>
            </w:pPr>
            <w:bookmarkStart w:id="88" w:name="_Toc3304012"/>
            <w:bookmarkStart w:id="89" w:name="_Toc3976494"/>
            <w:r w:rsidRPr="002F216E">
              <w:rPr>
                <w:color w:val="000000" w:themeColor="text1"/>
              </w:rPr>
              <w:t xml:space="preserve">OE 8. </w:t>
            </w:r>
            <w:bookmarkEnd w:id="88"/>
            <w:bookmarkEnd w:id="89"/>
            <w:r w:rsidRPr="002F216E">
              <w:rPr>
                <w:color w:val="000000" w:themeColor="text1"/>
              </w:rPr>
              <w:t xml:space="preserve"> Impulsar la perspectiva de género</w:t>
            </w:r>
          </w:p>
        </w:tc>
      </w:tr>
      <w:tr w:rsidR="00902689" w:rsidRPr="002F216E" w:rsidTr="002350B7">
        <w:trPr>
          <w:trHeight w:val="425"/>
        </w:trPr>
        <w:tc>
          <w:tcPr>
            <w:tcW w:w="7483" w:type="dxa"/>
            <w:tcBorders>
              <w:right w:val="single" w:sz="4" w:space="0" w:color="auto"/>
            </w:tcBorders>
            <w:shd w:val="clear" w:color="auto" w:fill="auto"/>
            <w:vAlign w:val="center"/>
          </w:tcPr>
          <w:p w:rsidR="005C2458" w:rsidRPr="00C262BD" w:rsidRDefault="005C2458" w:rsidP="002350B7">
            <w:pPr>
              <w:rPr>
                <w:color w:val="000000" w:themeColor="text1"/>
              </w:rPr>
            </w:pPr>
            <w:r w:rsidRPr="00C262BD">
              <w:rPr>
                <w:color w:val="000000" w:themeColor="text1"/>
              </w:rPr>
              <w:t xml:space="preserve">LA1. </w:t>
            </w:r>
            <w:r w:rsidR="005D34BD" w:rsidRPr="00C262BD">
              <w:rPr>
                <w:color w:val="000000" w:themeColor="text1"/>
              </w:rPr>
              <w:t>Promover</w:t>
            </w:r>
            <w:r w:rsidRPr="00C262BD">
              <w:rPr>
                <w:color w:val="000000" w:themeColor="text1"/>
              </w:rPr>
              <w:t xml:space="preserve"> la igualdad de género en la ciencia y la tecnología</w:t>
            </w:r>
          </w:p>
          <w:p w:rsidR="00902689" w:rsidRPr="002F216E" w:rsidRDefault="005C2458" w:rsidP="002350B7">
            <w:pPr>
              <w:rPr>
                <w:rFonts w:cstheme="minorHAnsi"/>
                <w:color w:val="000000" w:themeColor="text1"/>
              </w:rPr>
            </w:pPr>
            <w:r w:rsidRPr="00C262BD">
              <w:rPr>
                <w:color w:val="000000" w:themeColor="text1"/>
              </w:rPr>
              <w:t>LA2. Integrar la perspectiva de género en todos los proyectos FECYT</w:t>
            </w:r>
          </w:p>
        </w:tc>
        <w:tc>
          <w:tcPr>
            <w:tcW w:w="1272" w:type="dxa"/>
            <w:tcBorders>
              <w:left w:val="single" w:sz="4" w:space="0" w:color="auto"/>
            </w:tcBorders>
            <w:shd w:val="clear" w:color="auto" w:fill="auto"/>
            <w:vAlign w:val="center"/>
          </w:tcPr>
          <w:p w:rsidR="00902689" w:rsidRPr="002F216E" w:rsidRDefault="00902689" w:rsidP="002350B7">
            <w:pPr>
              <w:rPr>
                <w:rFonts w:cstheme="minorHAnsi"/>
                <w:b/>
                <w:color w:val="000000" w:themeColor="text1"/>
              </w:rPr>
            </w:pPr>
            <w:r w:rsidRPr="002F216E">
              <w:rPr>
                <w:rFonts w:cstheme="minorHAnsi"/>
                <w:b/>
                <w:color w:val="000000" w:themeColor="text1"/>
              </w:rPr>
              <w:t>Ficha 16</w:t>
            </w:r>
          </w:p>
        </w:tc>
      </w:tr>
      <w:tr w:rsidR="00DB3D4F" w:rsidRPr="002F216E" w:rsidTr="002350B7">
        <w:trPr>
          <w:trHeight w:val="425"/>
        </w:trPr>
        <w:tc>
          <w:tcPr>
            <w:tcW w:w="7483" w:type="dxa"/>
            <w:tcBorders>
              <w:right w:val="single" w:sz="4" w:space="0" w:color="auto"/>
            </w:tcBorders>
            <w:shd w:val="clear" w:color="auto" w:fill="79C1D5"/>
            <w:vAlign w:val="center"/>
          </w:tcPr>
          <w:p w:rsidR="00DB3D4F" w:rsidRPr="002F216E" w:rsidRDefault="00DB3D4F" w:rsidP="002350B7">
            <w:r w:rsidRPr="002F216E">
              <w:t>Servicios Generales</w:t>
            </w:r>
          </w:p>
        </w:tc>
        <w:tc>
          <w:tcPr>
            <w:tcW w:w="1272" w:type="dxa"/>
            <w:tcBorders>
              <w:left w:val="single" w:sz="4" w:space="0" w:color="auto"/>
            </w:tcBorders>
            <w:shd w:val="clear" w:color="auto" w:fill="79C1D5"/>
            <w:vAlign w:val="center"/>
          </w:tcPr>
          <w:p w:rsidR="00DB3D4F" w:rsidRPr="002F216E" w:rsidRDefault="00DB3D4F" w:rsidP="002350B7">
            <w:pPr>
              <w:rPr>
                <w:rFonts w:cstheme="minorHAnsi"/>
                <w:b/>
                <w:color w:val="000000" w:themeColor="text1"/>
              </w:rPr>
            </w:pPr>
            <w:r w:rsidRPr="002F216E">
              <w:rPr>
                <w:rFonts w:cstheme="minorHAnsi"/>
                <w:b/>
                <w:color w:val="000000" w:themeColor="text1"/>
              </w:rPr>
              <w:t>Ficha 17</w:t>
            </w:r>
          </w:p>
        </w:tc>
      </w:tr>
    </w:tbl>
    <w:p w:rsidR="00772CFF" w:rsidRDefault="00772CFF" w:rsidP="00CC6425">
      <w:pPr>
        <w:rPr>
          <w:rFonts w:cstheme="minorHAnsi"/>
        </w:rPr>
      </w:pPr>
    </w:p>
    <w:p w:rsidR="009E06A9" w:rsidRPr="009E06A9" w:rsidRDefault="00772CFF" w:rsidP="00772CFF">
      <w:pPr>
        <w:spacing w:after="200"/>
        <w:jc w:val="left"/>
        <w:rPr>
          <w:rFonts w:cstheme="minorHAnsi"/>
        </w:rPr>
      </w:pPr>
      <w:r>
        <w:rPr>
          <w:rFonts w:cstheme="minorHAnsi"/>
        </w:rPr>
        <w:br w:type="page"/>
      </w:r>
    </w:p>
    <w:tbl>
      <w:tblPr>
        <w:tblpPr w:leftFromText="141" w:rightFromText="141" w:vertAnchor="text" w:horzAnchor="margin" w:tblpY="134"/>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7"/>
      </w:tblGrid>
      <w:tr w:rsidR="008B5065" w:rsidRPr="009E06A9" w:rsidTr="001200CA">
        <w:trPr>
          <w:trHeight w:hRule="exact" w:val="1004"/>
        </w:trPr>
        <w:tc>
          <w:tcPr>
            <w:tcW w:w="5000" w:type="pct"/>
            <w:shd w:val="clear" w:color="auto" w:fill="79C1D5"/>
            <w:vAlign w:val="center"/>
          </w:tcPr>
          <w:p w:rsidR="000B1B59" w:rsidRPr="00974523" w:rsidRDefault="001020F7" w:rsidP="00BE113D">
            <w:pPr>
              <w:pStyle w:val="Ttulo3"/>
            </w:pPr>
            <w:bookmarkStart w:id="90" w:name="_Toc8987404"/>
            <w:bookmarkStart w:id="91" w:name="_Toc3304015"/>
            <w:bookmarkStart w:id="92" w:name="_Toc3976497"/>
            <w:bookmarkStart w:id="93" w:name="_Toc468886824"/>
            <w:bookmarkStart w:id="94" w:name="_Toc511749865"/>
            <w:bookmarkStart w:id="95" w:name="_Toc309894548"/>
            <w:bookmarkStart w:id="96" w:name="_Toc309894710"/>
            <w:bookmarkStart w:id="97" w:name="_Toc309894886"/>
            <w:r w:rsidRPr="00974523">
              <w:lastRenderedPageBreak/>
              <w:t>FICHA 1</w:t>
            </w:r>
            <w:r w:rsidR="002350B7" w:rsidRPr="00974523">
              <w:t xml:space="preserve">. </w:t>
            </w:r>
            <w:r w:rsidR="000B1B59" w:rsidRPr="00974523">
              <w:t>OE1. F</w:t>
            </w:r>
            <w:r w:rsidR="00F74052" w:rsidRPr="00974523">
              <w:t>omentar la participación en la ciencia</w:t>
            </w:r>
            <w:bookmarkEnd w:id="90"/>
          </w:p>
          <w:p w:rsidR="003B164F" w:rsidRPr="002F216E" w:rsidRDefault="000B1B59" w:rsidP="00BE113D">
            <w:pPr>
              <w:pStyle w:val="Ttulo3"/>
            </w:pPr>
            <w:bookmarkStart w:id="98" w:name="_Toc8987405"/>
            <w:r w:rsidRPr="00974523">
              <w:t>LA</w:t>
            </w:r>
            <w:r w:rsidR="00943844" w:rsidRPr="00974523">
              <w:t>1</w:t>
            </w:r>
            <w:r w:rsidRPr="00974523">
              <w:t>.</w:t>
            </w:r>
            <w:r w:rsidR="00943844" w:rsidRPr="00974523">
              <w:t xml:space="preserve"> </w:t>
            </w:r>
            <w:r w:rsidR="008B5065" w:rsidRPr="00974523">
              <w:t>Participación ciudadana en la ciencia y la innovación</w:t>
            </w:r>
            <w:bookmarkEnd w:id="91"/>
            <w:bookmarkEnd w:id="92"/>
            <w:bookmarkEnd w:id="98"/>
          </w:p>
          <w:p w:rsidR="003B164F" w:rsidRPr="002F216E" w:rsidRDefault="003B164F" w:rsidP="00BE113D">
            <w:pPr>
              <w:pStyle w:val="Ttulo3"/>
            </w:pPr>
          </w:p>
          <w:p w:rsidR="003B164F" w:rsidRPr="002F216E" w:rsidRDefault="003B164F" w:rsidP="00BE113D">
            <w:pPr>
              <w:pStyle w:val="Ttulo3"/>
            </w:pPr>
          </w:p>
          <w:p w:rsidR="003B164F" w:rsidRPr="002F216E" w:rsidRDefault="003B164F" w:rsidP="00BE113D">
            <w:pPr>
              <w:pStyle w:val="Ttulo3"/>
            </w:pPr>
          </w:p>
          <w:p w:rsidR="003B164F" w:rsidRPr="002F216E" w:rsidRDefault="003B164F" w:rsidP="00784AE2">
            <w:pPr>
              <w:pStyle w:val="Ttulo2"/>
              <w:rPr>
                <w:color w:val="FFFFFF" w:themeColor="background1"/>
              </w:rPr>
            </w:pPr>
          </w:p>
        </w:tc>
      </w:tr>
    </w:tbl>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1"/>
        <w:gridCol w:w="6396"/>
      </w:tblGrid>
      <w:tr w:rsidR="009E06A9" w:rsidRPr="009E06A9" w:rsidTr="003455C1">
        <w:trPr>
          <w:trHeight w:hRule="exact" w:val="643"/>
        </w:trPr>
        <w:tc>
          <w:tcPr>
            <w:tcW w:w="1575" w:type="pct"/>
            <w:vAlign w:val="center"/>
          </w:tcPr>
          <w:bookmarkEnd w:id="93"/>
          <w:bookmarkEnd w:id="94"/>
          <w:p w:rsidR="009E06A9" w:rsidRPr="009E06A9" w:rsidRDefault="000B1B59" w:rsidP="00B61471">
            <w:pPr>
              <w:rPr>
                <w:rFonts w:cstheme="minorHAnsi"/>
              </w:rPr>
            </w:pPr>
            <w:r>
              <w:rPr>
                <w:rFonts w:cstheme="minorHAnsi"/>
              </w:rPr>
              <w:t xml:space="preserve">Línea de actuación </w:t>
            </w:r>
          </w:p>
        </w:tc>
        <w:tc>
          <w:tcPr>
            <w:tcW w:w="3425" w:type="pct"/>
            <w:vAlign w:val="center"/>
          </w:tcPr>
          <w:p w:rsidR="009E06A9" w:rsidRPr="009E06A9" w:rsidRDefault="009E06A9" w:rsidP="00B61471">
            <w:pPr>
              <w:rPr>
                <w:rFonts w:cstheme="minorHAnsi"/>
              </w:rPr>
            </w:pPr>
            <w:r w:rsidRPr="009E06A9">
              <w:rPr>
                <w:rFonts w:cstheme="minorHAnsi"/>
              </w:rPr>
              <w:t>Participación ciudadana en la ciencia</w:t>
            </w:r>
          </w:p>
        </w:tc>
      </w:tr>
      <w:tr w:rsidR="009E06A9" w:rsidRPr="009E06A9" w:rsidTr="003455C1">
        <w:trPr>
          <w:trHeight w:hRule="exact" w:val="567"/>
        </w:trPr>
        <w:tc>
          <w:tcPr>
            <w:tcW w:w="1575" w:type="pct"/>
            <w:vAlign w:val="center"/>
          </w:tcPr>
          <w:p w:rsidR="009E06A9" w:rsidRPr="009E06A9" w:rsidRDefault="009E06A9" w:rsidP="00B61471">
            <w:pPr>
              <w:rPr>
                <w:rFonts w:cstheme="minorHAnsi"/>
              </w:rPr>
            </w:pPr>
            <w:r w:rsidRPr="009E06A9">
              <w:rPr>
                <w:rFonts w:cstheme="minorHAnsi"/>
              </w:rPr>
              <w:t>Tipo de actividad</w:t>
            </w:r>
          </w:p>
        </w:tc>
        <w:tc>
          <w:tcPr>
            <w:tcW w:w="3425" w:type="pct"/>
            <w:vAlign w:val="center"/>
          </w:tcPr>
          <w:p w:rsidR="009E06A9" w:rsidRPr="009E06A9" w:rsidRDefault="009E06A9" w:rsidP="00B61471">
            <w:pPr>
              <w:rPr>
                <w:rFonts w:cstheme="minorHAnsi"/>
                <w:lang w:val="pt-PT"/>
              </w:rPr>
            </w:pPr>
            <w:r w:rsidRPr="009E06A9">
              <w:rPr>
                <w:rFonts w:cstheme="minorHAnsi"/>
              </w:rPr>
              <w:t>Actividad propia</w:t>
            </w:r>
          </w:p>
        </w:tc>
      </w:tr>
      <w:tr w:rsidR="009E06A9" w:rsidRPr="009E06A9" w:rsidTr="003455C1">
        <w:trPr>
          <w:trHeight w:hRule="exact" w:val="732"/>
        </w:trPr>
        <w:tc>
          <w:tcPr>
            <w:tcW w:w="1575" w:type="pct"/>
            <w:vAlign w:val="center"/>
          </w:tcPr>
          <w:p w:rsidR="009E06A9" w:rsidRPr="009E06A9" w:rsidRDefault="009E06A9" w:rsidP="00B61471">
            <w:pPr>
              <w:rPr>
                <w:rFonts w:cstheme="minorHAnsi"/>
              </w:rPr>
            </w:pPr>
            <w:r w:rsidRPr="009E06A9">
              <w:rPr>
                <w:rFonts w:cstheme="minorHAnsi"/>
              </w:rPr>
              <w:t>Identificación de la actividad por sectores</w:t>
            </w:r>
          </w:p>
        </w:tc>
        <w:tc>
          <w:tcPr>
            <w:tcW w:w="3425" w:type="pct"/>
            <w:vAlign w:val="center"/>
          </w:tcPr>
          <w:p w:rsidR="009E06A9" w:rsidRPr="009E06A9" w:rsidRDefault="000E384D" w:rsidP="006E05D4">
            <w:pPr>
              <w:rPr>
                <w:rFonts w:cstheme="minorHAnsi"/>
              </w:rPr>
            </w:pPr>
            <w:r>
              <w:rPr>
                <w:rFonts w:cstheme="minorHAnsi"/>
                <w:lang w:val="pt-PT"/>
              </w:rPr>
              <w:t xml:space="preserve">Fomento de </w:t>
            </w:r>
            <w:proofErr w:type="gramStart"/>
            <w:r w:rsidR="009E06A9" w:rsidRPr="009E06A9">
              <w:rPr>
                <w:rFonts w:cstheme="minorHAnsi"/>
                <w:lang w:val="pt-PT"/>
              </w:rPr>
              <w:t>la</w:t>
            </w:r>
            <w:proofErr w:type="gramEnd"/>
            <w:r w:rsidR="009E06A9" w:rsidRPr="009E06A9">
              <w:rPr>
                <w:rFonts w:cstheme="minorHAnsi"/>
                <w:lang w:val="pt-PT"/>
              </w:rPr>
              <w:t xml:space="preserve"> </w:t>
            </w:r>
            <w:r w:rsidR="00344330">
              <w:rPr>
                <w:rFonts w:cstheme="minorHAnsi"/>
                <w:lang w:val="pt-PT"/>
              </w:rPr>
              <w:t>I+D+I</w:t>
            </w:r>
          </w:p>
        </w:tc>
      </w:tr>
      <w:tr w:rsidR="009E06A9" w:rsidRPr="009E06A9" w:rsidTr="003455C1">
        <w:trPr>
          <w:trHeight w:hRule="exact" w:val="840"/>
        </w:trPr>
        <w:tc>
          <w:tcPr>
            <w:tcW w:w="1575" w:type="pct"/>
            <w:vAlign w:val="center"/>
          </w:tcPr>
          <w:p w:rsidR="009E06A9" w:rsidRPr="009E06A9" w:rsidRDefault="009E06A9" w:rsidP="00B61471">
            <w:pPr>
              <w:rPr>
                <w:rFonts w:cstheme="minorHAnsi"/>
              </w:rPr>
            </w:pPr>
            <w:r w:rsidRPr="009E06A9">
              <w:rPr>
                <w:rFonts w:cstheme="minorHAnsi"/>
              </w:rPr>
              <w:t>Lugar / Ámbito de desarrollo de la actividad</w:t>
            </w:r>
          </w:p>
        </w:tc>
        <w:tc>
          <w:tcPr>
            <w:tcW w:w="3425" w:type="pct"/>
            <w:vAlign w:val="center"/>
          </w:tcPr>
          <w:p w:rsidR="009E06A9" w:rsidRPr="009E06A9" w:rsidRDefault="009E06A9" w:rsidP="00B61471">
            <w:pPr>
              <w:rPr>
                <w:rFonts w:cstheme="minorHAnsi"/>
              </w:rPr>
            </w:pPr>
            <w:r w:rsidRPr="009E06A9">
              <w:rPr>
                <w:rFonts w:cstheme="minorHAnsi"/>
              </w:rPr>
              <w:t>Nacional e Internacional</w:t>
            </w:r>
          </w:p>
        </w:tc>
      </w:tr>
    </w:tbl>
    <w:p w:rsidR="009E06A9" w:rsidRPr="009E06A9" w:rsidRDefault="009E06A9" w:rsidP="009E06A9">
      <w:pPr>
        <w:rPr>
          <w:rFonts w:cstheme="minorHAnsi"/>
          <w:b/>
        </w:rPr>
      </w:pPr>
    </w:p>
    <w:p w:rsidR="009E06A9" w:rsidRPr="00F97781" w:rsidRDefault="009E06A9" w:rsidP="009E06A9">
      <w:pPr>
        <w:rPr>
          <w:rFonts w:cstheme="minorHAnsi"/>
          <w:b/>
          <w:color w:val="79C1D5"/>
        </w:rPr>
      </w:pPr>
      <w:bookmarkStart w:id="99" w:name="_Toc468886825"/>
      <w:bookmarkStart w:id="100" w:name="_Toc468890843"/>
      <w:bookmarkStart w:id="101" w:name="_Toc511749866"/>
      <w:r w:rsidRPr="00F97781">
        <w:rPr>
          <w:rFonts w:cstheme="minorHAnsi"/>
          <w:b/>
          <w:color w:val="79C1D5"/>
        </w:rPr>
        <w:t>DESCRIPCIÓN DETALLADA DE LA ACTIVIDAD</w:t>
      </w:r>
      <w:bookmarkEnd w:id="99"/>
      <w:bookmarkEnd w:id="100"/>
      <w:bookmarkEnd w:id="101"/>
    </w:p>
    <w:p w:rsidR="009E06A9" w:rsidRDefault="009E06A9" w:rsidP="00C8135A">
      <w:pPr>
        <w:rPr>
          <w:rFonts w:cstheme="minorHAnsi"/>
        </w:rPr>
      </w:pPr>
      <w:bookmarkStart w:id="102" w:name="_Toc511749871"/>
      <w:r w:rsidRPr="009E06A9">
        <w:rPr>
          <w:rFonts w:cstheme="minorHAnsi"/>
        </w:rPr>
        <w:t>FECYT trabajará durante 2019 en dos proyectos específicos cuyo objetivo es fomentar la participación de los ciudadanos en la ciencia.</w:t>
      </w:r>
    </w:p>
    <w:p w:rsidR="008B5065" w:rsidRDefault="008B5065" w:rsidP="009E06A9">
      <w:pPr>
        <w:rPr>
          <w:rFonts w:cstheme="minorHAnsi"/>
          <w:b/>
          <w:color w:val="548DD4" w:themeColor="text2" w:themeTint="99"/>
        </w:rPr>
      </w:pPr>
    </w:p>
    <w:p w:rsidR="009E06A9" w:rsidRPr="00F97781" w:rsidRDefault="009E06A9" w:rsidP="009E06A9">
      <w:pPr>
        <w:rPr>
          <w:rFonts w:cstheme="minorHAnsi"/>
          <w:color w:val="79C1D5"/>
        </w:rPr>
      </w:pPr>
      <w:r w:rsidRPr="00F97781">
        <w:rPr>
          <w:rFonts w:cstheme="minorHAnsi"/>
          <w:b/>
          <w:color w:val="79C1D5"/>
        </w:rPr>
        <w:t>Proyecto europeo EU-</w:t>
      </w:r>
      <w:proofErr w:type="spellStart"/>
      <w:r w:rsidRPr="00F97781">
        <w:rPr>
          <w:rFonts w:cstheme="minorHAnsi"/>
          <w:b/>
          <w:color w:val="79C1D5"/>
        </w:rPr>
        <w:t>Citizen.Science</w:t>
      </w:r>
      <w:proofErr w:type="spellEnd"/>
      <w:r w:rsidRPr="00F97781">
        <w:rPr>
          <w:rFonts w:cstheme="minorHAnsi"/>
          <w:color w:val="79C1D5"/>
        </w:rPr>
        <w:t xml:space="preserve"> </w:t>
      </w:r>
    </w:p>
    <w:p w:rsidR="009E06A9" w:rsidRDefault="009E06A9" w:rsidP="00C8135A">
      <w:pPr>
        <w:rPr>
          <w:rFonts w:cstheme="minorHAnsi"/>
        </w:rPr>
      </w:pPr>
      <w:r w:rsidRPr="009E06A9">
        <w:rPr>
          <w:rFonts w:cstheme="minorHAnsi"/>
        </w:rPr>
        <w:t>El Ministerio de Ciencia, Innovación</w:t>
      </w:r>
      <w:r w:rsidR="00FF5539">
        <w:rPr>
          <w:rFonts w:cstheme="minorHAnsi"/>
        </w:rPr>
        <w:t xml:space="preserve"> y Universidades</w:t>
      </w:r>
      <w:r w:rsidRPr="009E06A9">
        <w:rPr>
          <w:rFonts w:cstheme="minorHAnsi"/>
        </w:rPr>
        <w:t xml:space="preserve"> (MCI</w:t>
      </w:r>
      <w:r w:rsidR="00FF5539">
        <w:rPr>
          <w:rFonts w:cstheme="minorHAnsi"/>
        </w:rPr>
        <w:t>U</w:t>
      </w:r>
      <w:r w:rsidRPr="009E06A9">
        <w:rPr>
          <w:rFonts w:cstheme="minorHAnsi"/>
        </w:rPr>
        <w:t xml:space="preserve">), FECYT e </w:t>
      </w:r>
      <w:proofErr w:type="spellStart"/>
      <w:r w:rsidRPr="009E06A9">
        <w:rPr>
          <w:rFonts w:cstheme="minorHAnsi"/>
        </w:rPr>
        <w:t>Ibercivis</w:t>
      </w:r>
      <w:proofErr w:type="spellEnd"/>
      <w:r w:rsidRPr="009E06A9">
        <w:rPr>
          <w:rFonts w:cstheme="minorHAnsi"/>
        </w:rPr>
        <w:t xml:space="preserve"> conforman el </w:t>
      </w:r>
      <w:proofErr w:type="spellStart"/>
      <w:r w:rsidRPr="009E06A9">
        <w:rPr>
          <w:rFonts w:cstheme="minorHAnsi"/>
          <w:i/>
        </w:rPr>
        <w:t>hub</w:t>
      </w:r>
      <w:proofErr w:type="spellEnd"/>
      <w:r w:rsidRPr="009E06A9">
        <w:rPr>
          <w:rFonts w:cstheme="minorHAnsi"/>
        </w:rPr>
        <w:t xml:space="preserve"> español en el proyecto europeo EU-</w:t>
      </w:r>
      <w:proofErr w:type="spellStart"/>
      <w:r w:rsidRPr="009E06A9">
        <w:rPr>
          <w:rFonts w:cstheme="minorHAnsi"/>
        </w:rPr>
        <w:t>Citizen.Science</w:t>
      </w:r>
      <w:proofErr w:type="spellEnd"/>
      <w:r w:rsidRPr="009E06A9">
        <w:rPr>
          <w:rFonts w:cstheme="minorHAnsi"/>
        </w:rPr>
        <w:t>, en el que participan instituciones de 14 Estados Miembros. El proyecto, cuyo lanzamiento fue en febrero de 2019, durará 3 años y tiene como misión contribuir a la democratización de la ciencia en Europa. EU-</w:t>
      </w:r>
      <w:proofErr w:type="spellStart"/>
      <w:r w:rsidRPr="009E06A9">
        <w:rPr>
          <w:rFonts w:cstheme="minorHAnsi"/>
        </w:rPr>
        <w:t>Citizen.Science</w:t>
      </w:r>
      <w:proofErr w:type="spellEnd"/>
      <w:r w:rsidRPr="009E06A9">
        <w:rPr>
          <w:rFonts w:cstheme="minorHAnsi"/>
        </w:rPr>
        <w:t xml:space="preserve"> tiene</w:t>
      </w:r>
      <w:r w:rsidR="00DC7BB6">
        <w:rPr>
          <w:rFonts w:cstheme="minorHAnsi"/>
        </w:rPr>
        <w:t xml:space="preserve"> </w:t>
      </w:r>
      <w:r w:rsidRPr="009E06A9">
        <w:rPr>
          <w:rFonts w:cstheme="minorHAnsi"/>
        </w:rPr>
        <w:t xml:space="preserve">como objetivo crear una plataforma de ciencia ciudadana en Europa que además de servir para conectar todas las iniciativas europeas y </w:t>
      </w:r>
      <w:r w:rsidR="006A0028" w:rsidRPr="009E06A9">
        <w:rPr>
          <w:rFonts w:cstheme="minorHAnsi"/>
        </w:rPr>
        <w:t>de</w:t>
      </w:r>
      <w:r w:rsidR="006A0028">
        <w:rPr>
          <w:rFonts w:cstheme="minorHAnsi"/>
        </w:rPr>
        <w:t xml:space="preserve"> </w:t>
      </w:r>
      <w:r w:rsidR="006A0028" w:rsidRPr="009E06A9">
        <w:rPr>
          <w:rFonts w:cstheme="minorHAnsi"/>
        </w:rPr>
        <w:t>l</w:t>
      </w:r>
      <w:r w:rsidR="006A0028">
        <w:rPr>
          <w:rFonts w:cstheme="minorHAnsi"/>
        </w:rPr>
        <w:t>os</w:t>
      </w:r>
      <w:r w:rsidR="006A0028" w:rsidRPr="009E06A9">
        <w:rPr>
          <w:rFonts w:cstheme="minorHAnsi"/>
        </w:rPr>
        <w:t xml:space="preserve"> país</w:t>
      </w:r>
      <w:r w:rsidR="006A0028">
        <w:rPr>
          <w:rFonts w:cstheme="minorHAnsi"/>
        </w:rPr>
        <w:t>es</w:t>
      </w:r>
      <w:r w:rsidRPr="009E06A9">
        <w:rPr>
          <w:rFonts w:cstheme="minorHAnsi"/>
        </w:rPr>
        <w:t xml:space="preserve"> miembro</w:t>
      </w:r>
      <w:r w:rsidR="006A0028">
        <w:rPr>
          <w:rFonts w:cstheme="minorHAnsi"/>
        </w:rPr>
        <w:t>s</w:t>
      </w:r>
      <w:r w:rsidRPr="009E06A9">
        <w:rPr>
          <w:rFonts w:cstheme="minorHAnsi"/>
        </w:rPr>
        <w:t xml:space="preserve">, sea un lugar de aprendizaje mutuo, que permita capacitar y sensibilizar a los distintos grupos de interés para fomentar la ciencia ciudadana en Europa. </w:t>
      </w:r>
    </w:p>
    <w:p w:rsidR="00727C8C" w:rsidRPr="009E06A9" w:rsidRDefault="00727C8C" w:rsidP="00C8135A">
      <w:pPr>
        <w:rPr>
          <w:rFonts w:cstheme="minorHAnsi"/>
        </w:rPr>
      </w:pPr>
    </w:p>
    <w:p w:rsidR="009E06A9" w:rsidRPr="009E06A9" w:rsidRDefault="009E06A9" w:rsidP="00C8135A">
      <w:pPr>
        <w:rPr>
          <w:rFonts w:cstheme="minorHAnsi"/>
        </w:rPr>
      </w:pPr>
      <w:r w:rsidRPr="009E06A9">
        <w:rPr>
          <w:rFonts w:cstheme="minorHAnsi"/>
        </w:rPr>
        <w:t xml:space="preserve">Durante el año 2019 FECYT- MCIU desarrollarán junto a </w:t>
      </w:r>
      <w:proofErr w:type="spellStart"/>
      <w:r w:rsidRPr="009E06A9">
        <w:rPr>
          <w:rFonts w:cstheme="minorHAnsi"/>
        </w:rPr>
        <w:t>Ibercivis</w:t>
      </w:r>
      <w:proofErr w:type="spellEnd"/>
      <w:r w:rsidR="00DC7BB6">
        <w:rPr>
          <w:rFonts w:cstheme="minorHAnsi"/>
        </w:rPr>
        <w:t xml:space="preserve"> </w:t>
      </w:r>
      <w:r w:rsidRPr="009E06A9">
        <w:rPr>
          <w:rFonts w:cstheme="minorHAnsi"/>
        </w:rPr>
        <w:t>la plataforma EU-</w:t>
      </w:r>
      <w:proofErr w:type="spellStart"/>
      <w:r w:rsidRPr="009E06A9">
        <w:rPr>
          <w:rFonts w:cstheme="minorHAnsi"/>
        </w:rPr>
        <w:t>Citizen.Science</w:t>
      </w:r>
      <w:proofErr w:type="spellEnd"/>
      <w:r w:rsidRPr="009E06A9">
        <w:rPr>
          <w:rFonts w:cstheme="minorHAnsi"/>
        </w:rPr>
        <w:t xml:space="preserve"> y en diciembre entregarán a la Comisión el informe de requerimientos técnicos para el desarrollo de la misma. Además durante 2019 FECYT, en colaboración con </w:t>
      </w:r>
      <w:proofErr w:type="spellStart"/>
      <w:r w:rsidRPr="009E06A9">
        <w:rPr>
          <w:rFonts w:cstheme="minorHAnsi"/>
        </w:rPr>
        <w:t>Ibercivis</w:t>
      </w:r>
      <w:proofErr w:type="spellEnd"/>
      <w:r w:rsidRPr="009E06A9">
        <w:rPr>
          <w:rFonts w:cstheme="minorHAnsi"/>
        </w:rPr>
        <w:t xml:space="preserve">, recopilará iniciativas, actividades y buenas prácticas de ciencia ciudadana en España. Estas tareas se harán sobre el trabajo realizado por las dos entidades en el marco del Plan de Acción para el desarrollo y la consolidación de la Ciencia Ciudadana en España y del Observatorio de Ciencia Ciudadana en España. </w:t>
      </w:r>
    </w:p>
    <w:p w:rsidR="008B5065" w:rsidRDefault="008B5065" w:rsidP="009E06A9">
      <w:pPr>
        <w:rPr>
          <w:rFonts w:cstheme="minorHAnsi"/>
          <w:b/>
          <w:color w:val="548DD4" w:themeColor="text2" w:themeTint="99"/>
        </w:rPr>
      </w:pPr>
    </w:p>
    <w:p w:rsidR="009E06A9" w:rsidRPr="00F97781" w:rsidRDefault="009E06A9" w:rsidP="009E06A9">
      <w:pPr>
        <w:rPr>
          <w:rFonts w:cstheme="minorHAnsi"/>
          <w:b/>
          <w:color w:val="79C1D5"/>
        </w:rPr>
      </w:pPr>
      <w:r w:rsidRPr="00F97781">
        <w:rPr>
          <w:rFonts w:cstheme="minorHAnsi"/>
          <w:b/>
          <w:color w:val="79C1D5"/>
        </w:rPr>
        <w:t xml:space="preserve">Precipita </w:t>
      </w:r>
    </w:p>
    <w:p w:rsidR="009E06A9" w:rsidRPr="009E06A9" w:rsidRDefault="009E06A9" w:rsidP="00C8135A">
      <w:pPr>
        <w:rPr>
          <w:rFonts w:cstheme="minorHAnsi"/>
        </w:rPr>
      </w:pPr>
      <w:r w:rsidRPr="009E06A9">
        <w:rPr>
          <w:rFonts w:cstheme="minorHAnsi"/>
        </w:rPr>
        <w:t>FECYT cuenta con Precipita, una plataforma de financiación colectiva para proyectos de investigación y divulgación científica. Una herramienta a disposición de la comunidad científica para acercar sus proyectos a l</w:t>
      </w:r>
      <w:r w:rsidR="009677A9">
        <w:rPr>
          <w:rFonts w:cstheme="minorHAnsi"/>
        </w:rPr>
        <w:t>os</w:t>
      </w:r>
      <w:r w:rsidRPr="009E06A9">
        <w:rPr>
          <w:rFonts w:cstheme="minorHAnsi"/>
        </w:rPr>
        <w:t xml:space="preserve"> ci</w:t>
      </w:r>
      <w:r w:rsidR="006E05D4">
        <w:rPr>
          <w:rFonts w:cstheme="minorHAnsi"/>
        </w:rPr>
        <w:t xml:space="preserve">udadanos para que los conozcan, </w:t>
      </w:r>
      <w:proofErr w:type="gramStart"/>
      <w:r w:rsidRPr="009E06A9">
        <w:rPr>
          <w:rFonts w:cstheme="minorHAnsi"/>
        </w:rPr>
        <w:t>entiendan</w:t>
      </w:r>
      <w:proofErr w:type="gramEnd"/>
      <w:r w:rsidRPr="009E06A9">
        <w:rPr>
          <w:rFonts w:cstheme="minorHAnsi"/>
        </w:rPr>
        <w:t xml:space="preserve"> y puedan participar y colaborar activamente. </w:t>
      </w:r>
    </w:p>
    <w:p w:rsidR="008B5065" w:rsidRDefault="008B5065" w:rsidP="00C8135A">
      <w:pPr>
        <w:rPr>
          <w:rFonts w:cstheme="minorHAnsi"/>
        </w:rPr>
      </w:pPr>
    </w:p>
    <w:p w:rsidR="009E06A9" w:rsidRPr="009E06A9" w:rsidRDefault="009E06A9" w:rsidP="00C8135A">
      <w:pPr>
        <w:rPr>
          <w:rFonts w:cstheme="minorHAnsi"/>
        </w:rPr>
      </w:pPr>
      <w:r w:rsidRPr="009E06A9">
        <w:rPr>
          <w:rFonts w:cstheme="minorHAnsi"/>
        </w:rPr>
        <w:t xml:space="preserve">En 2019, siempre buscando la mejora continua, se seguirá con la atención personalizada a los investigadores tanto en la elaboración de la ficha y el material audiovisual para publicar su proyecto </w:t>
      </w:r>
      <w:r w:rsidRPr="009E06A9">
        <w:rPr>
          <w:rFonts w:cstheme="minorHAnsi"/>
        </w:rPr>
        <w:lastRenderedPageBreak/>
        <w:t>en Precipita, como en el acompañamiento y apoyo para la difusión y promoción de su proyecto (pasos a seguir, acciones y actividades personalizadas, identificación de grupos de interés,</w:t>
      </w:r>
      <w:r w:rsidR="00DC7BB6">
        <w:rPr>
          <w:rFonts w:cstheme="minorHAnsi"/>
        </w:rPr>
        <w:t xml:space="preserve"> </w:t>
      </w:r>
      <w:r w:rsidRPr="009E06A9">
        <w:rPr>
          <w:rFonts w:cstheme="minorHAnsi"/>
        </w:rPr>
        <w:t xml:space="preserve">prescriptores, elaboración de mensajes, redes sociales, etc.). También avanzará en el seguimiento de los proyectos “precipitados” (los proyectos que han alcanzado el objetivo financiero) para poder informar a los donantes de su evolución y de los hitos que va consiguiendo el proyecto que han apoyado. </w:t>
      </w:r>
    </w:p>
    <w:p w:rsidR="008B5065" w:rsidRDefault="008B5065" w:rsidP="00C8135A">
      <w:pPr>
        <w:rPr>
          <w:rFonts w:cstheme="minorHAnsi"/>
        </w:rPr>
      </w:pPr>
    </w:p>
    <w:p w:rsidR="009E06A9" w:rsidRDefault="009E06A9" w:rsidP="00C8135A">
      <w:pPr>
        <w:rPr>
          <w:rFonts w:cstheme="minorHAnsi"/>
        </w:rPr>
      </w:pPr>
      <w:r w:rsidRPr="009E06A9">
        <w:rPr>
          <w:rFonts w:cstheme="minorHAnsi"/>
        </w:rPr>
        <w:t xml:space="preserve">Durante 2019 se seguirá trabajando en potenciar la visibilidad de Precipita y la imagen de marca para incrementar y fidelizar donantes. La principal acción del año en esta línea será el evento por el quinto cumpleaños de Precipita. Este evento tendrá lugar en octubre en el auditorio del MUNCYT Alcobendas y los protagonistas serán los usuarios de Precipita (investigadores y donantes) que tendrán la oportunidad de contar su experiencia en la plataforma (motivación, historias, anécdotas, qué han aprendido, evolución de su proyecto, etc.). Además se va preparar </w:t>
      </w:r>
      <w:proofErr w:type="spellStart"/>
      <w:r w:rsidRPr="009E06A9">
        <w:rPr>
          <w:rFonts w:cstheme="minorHAnsi"/>
          <w:i/>
        </w:rPr>
        <w:t>merchandising</w:t>
      </w:r>
      <w:proofErr w:type="spellEnd"/>
      <w:r w:rsidRPr="009E06A9">
        <w:rPr>
          <w:rFonts w:cstheme="minorHAnsi"/>
        </w:rPr>
        <w:t xml:space="preserve"> para agradecer la confianza de los donantes recurrentes y se va a colaborar con iniciativas consolidadas para acercar la ciencia a la sociedad.</w:t>
      </w:r>
    </w:p>
    <w:p w:rsidR="00727C8C" w:rsidRPr="009E06A9" w:rsidRDefault="00727C8C" w:rsidP="00C8135A">
      <w:pPr>
        <w:rPr>
          <w:rFonts w:cstheme="minorHAnsi"/>
        </w:rPr>
      </w:pPr>
    </w:p>
    <w:p w:rsidR="009E06A9" w:rsidRPr="009E06A9" w:rsidRDefault="009E06A9" w:rsidP="00C8135A">
      <w:pPr>
        <w:rPr>
          <w:rFonts w:cstheme="minorHAnsi"/>
        </w:rPr>
      </w:pPr>
      <w:r w:rsidRPr="009E06A9">
        <w:rPr>
          <w:rFonts w:cstheme="minorHAnsi"/>
        </w:rPr>
        <w:t xml:space="preserve">Por otra parte, se acometerá la renovación tecnológica de Precipita para mejorar su usabilidad, sus funcionalidades, la distribución y la visibilidad de sus contenidos y el posicionamiento y para aumentar sus posibilidades de integración con otras plataformas digitales, como redes sociales y herramientas de marketing digital. Esta renovación se va a realizar adaptando e implantando una plataforma software especializada en </w:t>
      </w:r>
      <w:proofErr w:type="spellStart"/>
      <w:r w:rsidRPr="009E06A9">
        <w:rPr>
          <w:rFonts w:cstheme="minorHAnsi"/>
          <w:i/>
        </w:rPr>
        <w:t>fundraising</w:t>
      </w:r>
      <w:proofErr w:type="spellEnd"/>
      <w:r w:rsidRPr="009E06A9">
        <w:rPr>
          <w:rFonts w:cstheme="minorHAnsi"/>
          <w:i/>
        </w:rPr>
        <w:t>/</w:t>
      </w:r>
      <w:proofErr w:type="spellStart"/>
      <w:r w:rsidRPr="009E06A9">
        <w:rPr>
          <w:rFonts w:cstheme="minorHAnsi"/>
          <w:i/>
        </w:rPr>
        <w:t>crowdfunding</w:t>
      </w:r>
      <w:proofErr w:type="spellEnd"/>
      <w:r w:rsidRPr="009E06A9">
        <w:rPr>
          <w:rFonts w:cstheme="minorHAnsi"/>
        </w:rPr>
        <w:t xml:space="preserve">. </w:t>
      </w:r>
    </w:p>
    <w:p w:rsidR="00727C8C" w:rsidRDefault="00727C8C" w:rsidP="009E06A9">
      <w:pPr>
        <w:rPr>
          <w:rFonts w:cstheme="minorHAnsi"/>
          <w:b/>
          <w:color w:val="548DD4" w:themeColor="text2" w:themeTint="99"/>
        </w:rPr>
      </w:pPr>
    </w:p>
    <w:p w:rsidR="00727C8C" w:rsidRDefault="00727C8C" w:rsidP="009E06A9">
      <w:pPr>
        <w:rPr>
          <w:rFonts w:cstheme="minorHAnsi"/>
          <w:b/>
          <w:color w:val="548DD4" w:themeColor="text2" w:themeTint="99"/>
        </w:rPr>
      </w:pPr>
    </w:p>
    <w:p w:rsidR="00727C8C" w:rsidRDefault="00727C8C" w:rsidP="009E06A9">
      <w:pPr>
        <w:rPr>
          <w:rFonts w:cstheme="minorHAnsi"/>
          <w:b/>
          <w:color w:val="548DD4" w:themeColor="text2" w:themeTint="99"/>
        </w:rPr>
      </w:pPr>
    </w:p>
    <w:p w:rsidR="009E06A9" w:rsidRPr="00F97781" w:rsidRDefault="009E06A9" w:rsidP="009E06A9">
      <w:pPr>
        <w:rPr>
          <w:rFonts w:cstheme="minorHAnsi"/>
          <w:b/>
          <w:color w:val="79C1D5"/>
        </w:rPr>
      </w:pPr>
      <w:r w:rsidRPr="00F97781">
        <w:rPr>
          <w:rFonts w:cstheme="minorHAnsi"/>
          <w:b/>
          <w:color w:val="79C1D5"/>
        </w:rPr>
        <w:t>BENEFICIARIOS O USUARIOS DE LA ACTIVIDAD</w:t>
      </w:r>
    </w:p>
    <w:tbl>
      <w:tblPr>
        <w:tblStyle w:val="Sombreadomedio1-nfasis5"/>
        <w:tblW w:w="8930" w:type="dxa"/>
        <w:tblLayout w:type="fixed"/>
        <w:tblLook w:val="04A0" w:firstRow="1" w:lastRow="0" w:firstColumn="1" w:lastColumn="0" w:noHBand="0" w:noVBand="1"/>
      </w:tblPr>
      <w:tblGrid>
        <w:gridCol w:w="4252"/>
        <w:gridCol w:w="4678"/>
      </w:tblGrid>
      <w:tr w:rsidR="009E06A9" w:rsidRPr="009E06A9" w:rsidTr="006E05D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252" w:type="dxa"/>
            <w:tcBorders>
              <w:bottom w:val="single" w:sz="4" w:space="0" w:color="00B0F0"/>
            </w:tcBorders>
            <w:hideMark/>
          </w:tcPr>
          <w:p w:rsidR="009E06A9" w:rsidRPr="009E06A9" w:rsidRDefault="009E06A9" w:rsidP="009E06A9">
            <w:pPr>
              <w:spacing w:after="200"/>
              <w:rPr>
                <w:rFonts w:cstheme="minorHAnsi"/>
                <w:b w:val="0"/>
              </w:rPr>
            </w:pPr>
            <w:r w:rsidRPr="009E06A9">
              <w:rPr>
                <w:rFonts w:cstheme="minorHAnsi"/>
                <w:b w:val="0"/>
              </w:rPr>
              <w:t>Tipo</w:t>
            </w:r>
          </w:p>
        </w:tc>
        <w:tc>
          <w:tcPr>
            <w:tcW w:w="4678" w:type="dxa"/>
            <w:tcBorders>
              <w:bottom w:val="single" w:sz="4" w:space="0" w:color="00B0F0"/>
            </w:tcBorders>
            <w:hideMark/>
          </w:tcPr>
          <w:p w:rsidR="009E06A9" w:rsidRPr="009E06A9" w:rsidRDefault="009E06A9" w:rsidP="009E06A9">
            <w:pPr>
              <w:spacing w:after="200"/>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b w:val="0"/>
              </w:rPr>
              <w:t>Número</w:t>
            </w:r>
          </w:p>
        </w:tc>
      </w:tr>
      <w:tr w:rsidR="009677A9" w:rsidRPr="009E06A9" w:rsidTr="006E05D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252" w:type="dxa"/>
            <w:tcBorders>
              <w:top w:val="single" w:sz="4" w:space="0" w:color="00B0F0"/>
              <w:left w:val="single" w:sz="4" w:space="0" w:color="00B0F0"/>
              <w:bottom w:val="single" w:sz="4" w:space="0" w:color="00B0F0"/>
              <w:right w:val="single" w:sz="4" w:space="0" w:color="00B0F0"/>
            </w:tcBorders>
          </w:tcPr>
          <w:p w:rsidR="009677A9" w:rsidRPr="009E06A9" w:rsidRDefault="009677A9" w:rsidP="00E51FC3">
            <w:pPr>
              <w:spacing w:after="200" w:line="276" w:lineRule="auto"/>
              <w:rPr>
                <w:rFonts w:cstheme="minorHAnsi"/>
                <w:bCs w:val="0"/>
                <w:lang w:val="es-ES_tradnl"/>
              </w:rPr>
            </w:pPr>
            <w:proofErr w:type="spellStart"/>
            <w:r w:rsidRPr="009E06A9">
              <w:rPr>
                <w:rFonts w:cstheme="minorHAnsi"/>
                <w:bCs w:val="0"/>
                <w:lang w:val="es-ES_tradnl"/>
              </w:rPr>
              <w:t>EU.Citizen</w:t>
            </w:r>
            <w:proofErr w:type="spellEnd"/>
            <w:r w:rsidRPr="009E06A9">
              <w:rPr>
                <w:rFonts w:cstheme="minorHAnsi"/>
                <w:bCs w:val="0"/>
                <w:lang w:val="es-ES_tradnl"/>
              </w:rPr>
              <w:t xml:space="preserve"> </w:t>
            </w:r>
            <w:proofErr w:type="spellStart"/>
            <w:r w:rsidRPr="009E06A9">
              <w:rPr>
                <w:rFonts w:cstheme="minorHAnsi"/>
                <w:bCs w:val="0"/>
                <w:lang w:val="es-ES_tradnl"/>
              </w:rPr>
              <w:t>Science</w:t>
            </w:r>
            <w:proofErr w:type="spellEnd"/>
            <w:r w:rsidRPr="009E06A9">
              <w:rPr>
                <w:rFonts w:cstheme="minorHAnsi"/>
                <w:bCs w:val="0"/>
                <w:lang w:val="es-ES_tradnl"/>
              </w:rPr>
              <w:t xml:space="preserve"> </w:t>
            </w:r>
          </w:p>
        </w:tc>
        <w:tc>
          <w:tcPr>
            <w:tcW w:w="4678" w:type="dxa"/>
            <w:tcBorders>
              <w:top w:val="single" w:sz="4" w:space="0" w:color="00B0F0"/>
              <w:left w:val="single" w:sz="4" w:space="0" w:color="00B0F0"/>
              <w:bottom w:val="single" w:sz="4" w:space="0" w:color="00B0F0"/>
              <w:right w:val="single" w:sz="4" w:space="0" w:color="00B0F0"/>
            </w:tcBorders>
          </w:tcPr>
          <w:p w:rsidR="009677A9" w:rsidRPr="009E06A9" w:rsidRDefault="009677A9" w:rsidP="00E51FC3">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&gt;50 investigadores; &gt;100 ciudadanos; &gt;20 instituciones</w:t>
            </w:r>
          </w:p>
        </w:tc>
      </w:tr>
      <w:tr w:rsidR="009677A9" w:rsidRPr="009E06A9" w:rsidTr="006E05D4">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252" w:type="dxa"/>
            <w:tcBorders>
              <w:top w:val="single" w:sz="4" w:space="0" w:color="00B0F0"/>
              <w:left w:val="single" w:sz="4" w:space="0" w:color="00B0F0"/>
              <w:bottom w:val="single" w:sz="4" w:space="0" w:color="00B0F0"/>
              <w:right w:val="single" w:sz="4" w:space="0" w:color="00B0F0"/>
            </w:tcBorders>
          </w:tcPr>
          <w:p w:rsidR="009677A9" w:rsidRPr="009E06A9" w:rsidRDefault="009677A9" w:rsidP="00E51FC3">
            <w:pPr>
              <w:spacing w:after="200" w:line="276" w:lineRule="auto"/>
              <w:rPr>
                <w:rFonts w:cstheme="minorHAnsi"/>
                <w:bCs w:val="0"/>
                <w:lang w:val="es-ES_tradnl"/>
              </w:rPr>
            </w:pPr>
            <w:r w:rsidRPr="009E06A9">
              <w:rPr>
                <w:rFonts w:cstheme="minorHAnsi"/>
                <w:bCs w:val="0"/>
                <w:lang w:val="es-ES_tradnl"/>
              </w:rPr>
              <w:t>Precipita: Investigadores y sociedad</w:t>
            </w:r>
          </w:p>
        </w:tc>
        <w:tc>
          <w:tcPr>
            <w:tcW w:w="4678" w:type="dxa"/>
            <w:tcBorders>
              <w:top w:val="single" w:sz="4" w:space="0" w:color="00B0F0"/>
              <w:left w:val="single" w:sz="4" w:space="0" w:color="00B0F0"/>
              <w:bottom w:val="single" w:sz="4" w:space="0" w:color="00B0F0"/>
              <w:right w:val="single" w:sz="4" w:space="0" w:color="00B0F0"/>
            </w:tcBorders>
          </w:tcPr>
          <w:p w:rsidR="009677A9" w:rsidRPr="009E06A9" w:rsidRDefault="009677A9" w:rsidP="00E51FC3">
            <w:pPr>
              <w:spacing w:after="200" w:line="276" w:lineRule="auto"/>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40/ 650.000</w:t>
            </w:r>
          </w:p>
        </w:tc>
      </w:tr>
    </w:tbl>
    <w:p w:rsidR="00C8135A" w:rsidRDefault="00C8135A" w:rsidP="009E06A9">
      <w:pPr>
        <w:rPr>
          <w:rFonts w:cstheme="minorHAnsi"/>
          <w:b/>
        </w:rPr>
      </w:pPr>
    </w:p>
    <w:p w:rsidR="00727C8C" w:rsidRDefault="00727C8C">
      <w:pPr>
        <w:spacing w:after="200"/>
        <w:jc w:val="left"/>
        <w:rPr>
          <w:rFonts w:cstheme="minorHAnsi"/>
          <w:b/>
          <w:color w:val="548DD4" w:themeColor="text2" w:themeTint="99"/>
        </w:rPr>
      </w:pPr>
      <w:r>
        <w:rPr>
          <w:rFonts w:cstheme="minorHAnsi"/>
          <w:b/>
          <w:color w:val="548DD4" w:themeColor="text2" w:themeTint="99"/>
        </w:rPr>
        <w:br w:type="page"/>
      </w:r>
    </w:p>
    <w:p w:rsidR="009E06A9" w:rsidRPr="00C8135A" w:rsidRDefault="009E06A9" w:rsidP="009E06A9">
      <w:pPr>
        <w:rPr>
          <w:rFonts w:cstheme="minorHAnsi"/>
          <w:b/>
          <w:color w:val="548DD4" w:themeColor="text2" w:themeTint="99"/>
        </w:rPr>
      </w:pPr>
      <w:r w:rsidRPr="00F97781">
        <w:rPr>
          <w:rFonts w:cstheme="minorHAnsi"/>
          <w:b/>
          <w:color w:val="79C1D5"/>
        </w:rPr>
        <w:lastRenderedPageBreak/>
        <w:t>OBJETIVOS, ACTIVIDADES E INDICADORES DE REALIZACIÓN DE LA ACTIVIDAD</w:t>
      </w:r>
    </w:p>
    <w:tbl>
      <w:tblPr>
        <w:tblStyle w:val="Listaclara-nfasis5"/>
        <w:tblW w:w="5000" w:type="pct"/>
        <w:jc w:val="left"/>
        <w:tblLayout w:type="fixed"/>
        <w:tblLook w:val="04A0" w:firstRow="1" w:lastRow="0" w:firstColumn="1" w:lastColumn="0" w:noHBand="0" w:noVBand="1"/>
      </w:tblPr>
      <w:tblGrid>
        <w:gridCol w:w="2520"/>
        <w:gridCol w:w="3258"/>
        <w:gridCol w:w="1984"/>
        <w:gridCol w:w="1525"/>
      </w:tblGrid>
      <w:tr w:rsidR="009E06A9" w:rsidRPr="009E06A9" w:rsidTr="00265B60">
        <w:trPr>
          <w:cnfStyle w:val="100000000000" w:firstRow="1" w:lastRow="0" w:firstColumn="0" w:lastColumn="0" w:oddVBand="0" w:evenVBand="0" w:oddHBand="0" w:evenHBand="0" w:firstRowFirstColumn="0" w:firstRowLastColumn="0" w:lastRowFirstColumn="0" w:lastRowLastColumn="0"/>
          <w:trHeight w:val="352"/>
          <w:jc w:val="left"/>
        </w:trPr>
        <w:tc>
          <w:tcPr>
            <w:cnfStyle w:val="001000000000" w:firstRow="0" w:lastRow="0" w:firstColumn="1" w:lastColumn="0" w:oddVBand="0" w:evenVBand="0" w:oddHBand="0" w:evenHBand="0" w:firstRowFirstColumn="0" w:firstRowLastColumn="0" w:lastRowFirstColumn="0" w:lastRowLastColumn="0"/>
            <w:tcW w:w="1357" w:type="pct"/>
            <w:vAlign w:val="center"/>
          </w:tcPr>
          <w:p w:rsidR="009E06A9" w:rsidRPr="009E06A9" w:rsidRDefault="009E06A9" w:rsidP="0022522A">
            <w:pPr>
              <w:spacing w:after="200"/>
              <w:jc w:val="left"/>
              <w:rPr>
                <w:rFonts w:cstheme="minorHAnsi"/>
                <w:b w:val="0"/>
              </w:rPr>
            </w:pPr>
            <w:r w:rsidRPr="009E06A9">
              <w:rPr>
                <w:rFonts w:cstheme="minorHAnsi"/>
                <w:b w:val="0"/>
              </w:rPr>
              <w:t>Objetivo</w:t>
            </w:r>
          </w:p>
        </w:tc>
        <w:tc>
          <w:tcPr>
            <w:tcW w:w="1754" w:type="pct"/>
            <w:vAlign w:val="center"/>
            <w:hideMark/>
          </w:tcPr>
          <w:p w:rsidR="009E06A9" w:rsidRPr="009E06A9" w:rsidRDefault="009E06A9" w:rsidP="0022522A">
            <w:pPr>
              <w:spacing w:after="200"/>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b w:val="0"/>
              </w:rPr>
              <w:t>Actividad</w:t>
            </w:r>
          </w:p>
        </w:tc>
        <w:tc>
          <w:tcPr>
            <w:tcW w:w="1068" w:type="pct"/>
            <w:vAlign w:val="center"/>
            <w:hideMark/>
          </w:tcPr>
          <w:p w:rsidR="009E06A9" w:rsidRPr="009E06A9" w:rsidRDefault="009E06A9" w:rsidP="0022522A">
            <w:pPr>
              <w:spacing w:after="200"/>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b w:val="0"/>
              </w:rPr>
              <w:t>Indicador</w:t>
            </w:r>
          </w:p>
        </w:tc>
        <w:tc>
          <w:tcPr>
            <w:tcW w:w="821" w:type="pct"/>
            <w:vAlign w:val="center"/>
            <w:hideMark/>
          </w:tcPr>
          <w:p w:rsidR="009E06A9" w:rsidRPr="009E06A9" w:rsidRDefault="009E06A9" w:rsidP="0022522A">
            <w:pPr>
              <w:spacing w:after="200"/>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b w:val="0"/>
              </w:rPr>
              <w:t>Cuantificación</w:t>
            </w:r>
          </w:p>
        </w:tc>
      </w:tr>
      <w:tr w:rsidR="00B3413D" w:rsidRPr="009E06A9" w:rsidTr="00161B59">
        <w:trPr>
          <w:cnfStyle w:val="000000100000" w:firstRow="0" w:lastRow="0" w:firstColumn="0" w:lastColumn="0" w:oddVBand="0" w:evenVBand="0" w:oddHBand="1" w:evenHBand="0" w:firstRowFirstColumn="0" w:firstRowLastColumn="0" w:lastRowFirstColumn="0" w:lastRowLastColumn="0"/>
          <w:trHeight w:val="352"/>
          <w:jc w:val="left"/>
        </w:trPr>
        <w:tc>
          <w:tcPr>
            <w:cnfStyle w:val="001000000000" w:firstRow="0" w:lastRow="0" w:firstColumn="1" w:lastColumn="0" w:oddVBand="0" w:evenVBand="0" w:oddHBand="0" w:evenHBand="0" w:firstRowFirstColumn="0" w:firstRowLastColumn="0" w:lastRowFirstColumn="0" w:lastRowLastColumn="0"/>
            <w:tcW w:w="1357" w:type="pct"/>
            <w:vMerge w:val="restart"/>
            <w:vAlign w:val="center"/>
          </w:tcPr>
          <w:p w:rsidR="00B3413D" w:rsidRPr="009E06A9" w:rsidRDefault="00B3413D" w:rsidP="00B252BD">
            <w:pPr>
              <w:spacing w:after="200" w:line="276" w:lineRule="auto"/>
              <w:jc w:val="left"/>
              <w:rPr>
                <w:rFonts w:cstheme="minorHAnsi"/>
              </w:rPr>
            </w:pPr>
            <w:r>
              <w:t>Fomentar la p</w:t>
            </w:r>
            <w:r w:rsidRPr="00974523">
              <w:t>articipación ciudadana en la ciencia y la innovación</w:t>
            </w:r>
          </w:p>
        </w:tc>
        <w:tc>
          <w:tcPr>
            <w:tcW w:w="1754" w:type="pct"/>
            <w:vAlign w:val="center"/>
          </w:tcPr>
          <w:p w:rsidR="00B3413D" w:rsidRPr="009E06A9" w:rsidRDefault="00B3413D" w:rsidP="0022522A">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Precipita: renovación tecnológica de la plataforma</w:t>
            </w:r>
          </w:p>
        </w:tc>
        <w:tc>
          <w:tcPr>
            <w:tcW w:w="1068" w:type="pct"/>
            <w:vAlign w:val="center"/>
          </w:tcPr>
          <w:p w:rsidR="00B3413D" w:rsidRPr="009E06A9" w:rsidRDefault="00B3413D" w:rsidP="0022522A">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Adaptación e implementación nueva plataforma</w:t>
            </w:r>
          </w:p>
        </w:tc>
        <w:tc>
          <w:tcPr>
            <w:tcW w:w="821" w:type="pct"/>
            <w:vAlign w:val="center"/>
          </w:tcPr>
          <w:p w:rsidR="00B3413D" w:rsidRPr="009E06A9" w:rsidRDefault="00B52DD8" w:rsidP="0022522A">
            <w:pPr>
              <w:spacing w:after="200"/>
              <w:jc w:val="lef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6</w:t>
            </w:r>
            <w:r w:rsidR="00B3413D" w:rsidRPr="009E06A9">
              <w:rPr>
                <w:rFonts w:cstheme="minorHAnsi"/>
              </w:rPr>
              <w:t>0%</w:t>
            </w:r>
          </w:p>
        </w:tc>
      </w:tr>
      <w:tr w:rsidR="00B3413D" w:rsidRPr="009E06A9" w:rsidTr="00161B59">
        <w:trPr>
          <w:trHeight w:val="1801"/>
          <w:jc w:val="left"/>
        </w:trPr>
        <w:tc>
          <w:tcPr>
            <w:cnfStyle w:val="001000000000" w:firstRow="0" w:lastRow="0" w:firstColumn="1" w:lastColumn="0" w:oddVBand="0" w:evenVBand="0" w:oddHBand="0" w:evenHBand="0" w:firstRowFirstColumn="0" w:firstRowLastColumn="0" w:lastRowFirstColumn="0" w:lastRowLastColumn="0"/>
            <w:tcW w:w="1357" w:type="pct"/>
            <w:vMerge/>
            <w:vAlign w:val="center"/>
          </w:tcPr>
          <w:p w:rsidR="00B3413D" w:rsidRPr="009E06A9" w:rsidRDefault="00B3413D" w:rsidP="0022522A">
            <w:pPr>
              <w:spacing w:after="200" w:line="276" w:lineRule="auto"/>
              <w:jc w:val="left"/>
              <w:rPr>
                <w:rFonts w:cstheme="minorHAnsi"/>
              </w:rPr>
            </w:pPr>
          </w:p>
        </w:tc>
        <w:tc>
          <w:tcPr>
            <w:tcW w:w="1754" w:type="pct"/>
            <w:vAlign w:val="center"/>
          </w:tcPr>
          <w:p w:rsidR="00B3413D" w:rsidRPr="009E06A9" w:rsidRDefault="00B3413D" w:rsidP="0022522A">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 xml:space="preserve">Incrementar la visibilidad de precipita </w:t>
            </w:r>
          </w:p>
        </w:tc>
        <w:tc>
          <w:tcPr>
            <w:tcW w:w="1068" w:type="pct"/>
            <w:vAlign w:val="center"/>
          </w:tcPr>
          <w:p w:rsidR="00B3413D" w:rsidRPr="009E06A9" w:rsidRDefault="00B3413D" w:rsidP="0022522A">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 de los proyectos publicados precipitan (alcanzan el objetivo mínimo)</w:t>
            </w:r>
          </w:p>
        </w:tc>
        <w:tc>
          <w:tcPr>
            <w:tcW w:w="821" w:type="pct"/>
            <w:vAlign w:val="center"/>
          </w:tcPr>
          <w:p w:rsidR="00B3413D" w:rsidRPr="009E06A9" w:rsidRDefault="00B3413D" w:rsidP="0022522A">
            <w:pPr>
              <w:spacing w:after="200"/>
              <w:jc w:val="left"/>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65%</w:t>
            </w:r>
          </w:p>
        </w:tc>
      </w:tr>
      <w:tr w:rsidR="00B3413D" w:rsidRPr="009E06A9" w:rsidTr="00161B59">
        <w:trPr>
          <w:cnfStyle w:val="000000100000" w:firstRow="0" w:lastRow="0" w:firstColumn="0" w:lastColumn="0" w:oddVBand="0" w:evenVBand="0" w:oddHBand="1" w:evenHBand="0" w:firstRowFirstColumn="0" w:firstRowLastColumn="0" w:lastRowFirstColumn="0" w:lastRowLastColumn="0"/>
          <w:trHeight w:val="352"/>
          <w:jc w:val="left"/>
        </w:trPr>
        <w:tc>
          <w:tcPr>
            <w:cnfStyle w:val="001000000000" w:firstRow="0" w:lastRow="0" w:firstColumn="1" w:lastColumn="0" w:oddVBand="0" w:evenVBand="0" w:oddHBand="0" w:evenHBand="0" w:firstRowFirstColumn="0" w:firstRowLastColumn="0" w:lastRowFirstColumn="0" w:lastRowLastColumn="0"/>
            <w:tcW w:w="1357" w:type="pct"/>
            <w:vMerge/>
            <w:vAlign w:val="center"/>
          </w:tcPr>
          <w:p w:rsidR="00B3413D" w:rsidRPr="009E06A9" w:rsidRDefault="00B3413D" w:rsidP="0022522A">
            <w:pPr>
              <w:spacing w:after="200" w:line="276" w:lineRule="auto"/>
              <w:jc w:val="left"/>
              <w:rPr>
                <w:rFonts w:cstheme="minorHAnsi"/>
              </w:rPr>
            </w:pPr>
          </w:p>
        </w:tc>
        <w:tc>
          <w:tcPr>
            <w:tcW w:w="1754" w:type="pct"/>
            <w:vAlign w:val="center"/>
          </w:tcPr>
          <w:p w:rsidR="00B3413D" w:rsidRPr="009E06A9" w:rsidRDefault="00B3413D" w:rsidP="00B252BD">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Plataforma </w:t>
            </w:r>
            <w:r w:rsidRPr="009E06A9">
              <w:rPr>
                <w:rFonts w:cstheme="minorHAnsi"/>
              </w:rPr>
              <w:t>EU-</w:t>
            </w:r>
            <w:proofErr w:type="spellStart"/>
            <w:r w:rsidRPr="009E06A9">
              <w:rPr>
                <w:rFonts w:cstheme="minorHAnsi"/>
              </w:rPr>
              <w:t>Citizen.Science</w:t>
            </w:r>
            <w:proofErr w:type="spellEnd"/>
            <w:r>
              <w:rPr>
                <w:rFonts w:cstheme="minorHAnsi"/>
              </w:rPr>
              <w:t>:</w:t>
            </w:r>
            <w:r w:rsidRPr="009E06A9">
              <w:rPr>
                <w:rFonts w:cstheme="minorHAnsi"/>
              </w:rPr>
              <w:t xml:space="preserve"> Identificación necesid</w:t>
            </w:r>
            <w:r>
              <w:rPr>
                <w:rFonts w:cstheme="minorHAnsi"/>
              </w:rPr>
              <w:t>ades y características técnicas.</w:t>
            </w:r>
          </w:p>
        </w:tc>
        <w:tc>
          <w:tcPr>
            <w:tcW w:w="1068" w:type="pct"/>
            <w:vAlign w:val="center"/>
          </w:tcPr>
          <w:p w:rsidR="00B3413D" w:rsidRPr="009E06A9" w:rsidRDefault="00B3413D" w:rsidP="00B252BD">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 xml:space="preserve">Informe </w:t>
            </w:r>
            <w:r>
              <w:rPr>
                <w:rFonts w:cstheme="minorHAnsi"/>
              </w:rPr>
              <w:t>realizado</w:t>
            </w:r>
          </w:p>
        </w:tc>
        <w:tc>
          <w:tcPr>
            <w:tcW w:w="821" w:type="pct"/>
            <w:vAlign w:val="center"/>
          </w:tcPr>
          <w:p w:rsidR="00B3413D" w:rsidRPr="009E06A9" w:rsidRDefault="00B3413D" w:rsidP="0022522A">
            <w:pPr>
              <w:spacing w:after="200"/>
              <w:jc w:val="left"/>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100%</w:t>
            </w:r>
          </w:p>
        </w:tc>
      </w:tr>
      <w:tr w:rsidR="00B3413D" w:rsidRPr="009E06A9" w:rsidTr="00161B59">
        <w:trPr>
          <w:trHeight w:val="2148"/>
          <w:jc w:val="left"/>
        </w:trPr>
        <w:tc>
          <w:tcPr>
            <w:cnfStyle w:val="001000000000" w:firstRow="0" w:lastRow="0" w:firstColumn="1" w:lastColumn="0" w:oddVBand="0" w:evenVBand="0" w:oddHBand="0" w:evenHBand="0" w:firstRowFirstColumn="0" w:firstRowLastColumn="0" w:lastRowFirstColumn="0" w:lastRowLastColumn="0"/>
            <w:tcW w:w="1357" w:type="pct"/>
            <w:vMerge/>
            <w:vAlign w:val="center"/>
          </w:tcPr>
          <w:p w:rsidR="00B3413D" w:rsidRPr="009E06A9" w:rsidRDefault="00B3413D" w:rsidP="0022522A">
            <w:pPr>
              <w:spacing w:after="200"/>
              <w:jc w:val="left"/>
              <w:rPr>
                <w:rFonts w:cstheme="minorHAnsi"/>
              </w:rPr>
            </w:pPr>
          </w:p>
        </w:tc>
        <w:tc>
          <w:tcPr>
            <w:tcW w:w="1754" w:type="pct"/>
            <w:vAlign w:val="center"/>
          </w:tcPr>
          <w:p w:rsidR="00B3413D" w:rsidRPr="009E06A9" w:rsidRDefault="00B3413D" w:rsidP="0022522A">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Plataforma </w:t>
            </w:r>
            <w:r w:rsidRPr="009E06A9">
              <w:rPr>
                <w:rFonts w:cstheme="minorHAnsi"/>
              </w:rPr>
              <w:t>EU-</w:t>
            </w:r>
            <w:proofErr w:type="spellStart"/>
            <w:r w:rsidRPr="009E06A9">
              <w:rPr>
                <w:rFonts w:cstheme="minorHAnsi"/>
              </w:rPr>
              <w:t>Citizen.Science</w:t>
            </w:r>
            <w:proofErr w:type="spellEnd"/>
            <w:r>
              <w:rPr>
                <w:rFonts w:cstheme="minorHAnsi"/>
              </w:rPr>
              <w:t xml:space="preserve">: </w:t>
            </w:r>
            <w:r w:rsidRPr="009E06A9">
              <w:rPr>
                <w:rFonts w:cstheme="minorHAnsi"/>
              </w:rPr>
              <w:t>Identificación de</w:t>
            </w:r>
            <w:r>
              <w:rPr>
                <w:rFonts w:cstheme="minorHAnsi"/>
              </w:rPr>
              <w:t xml:space="preserve"> </w:t>
            </w:r>
            <w:r w:rsidRPr="009E06A9">
              <w:rPr>
                <w:rFonts w:cstheme="minorHAnsi"/>
              </w:rPr>
              <w:t>grupos de interés, herramientas e iniciativas</w:t>
            </w:r>
            <w:r>
              <w:rPr>
                <w:rFonts w:cstheme="minorHAnsi"/>
              </w:rPr>
              <w:t xml:space="preserve"> </w:t>
            </w:r>
            <w:r w:rsidRPr="009E06A9">
              <w:rPr>
                <w:rFonts w:cstheme="minorHAnsi"/>
              </w:rPr>
              <w:t xml:space="preserve">relacionados con la ciencia ciudadana en España </w:t>
            </w:r>
          </w:p>
        </w:tc>
        <w:tc>
          <w:tcPr>
            <w:tcW w:w="1068" w:type="pct"/>
            <w:vAlign w:val="center"/>
          </w:tcPr>
          <w:p w:rsidR="00B3413D" w:rsidRPr="009E06A9" w:rsidRDefault="00B3413D" w:rsidP="0022522A">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 de grupos de interés, herramientas</w:t>
            </w:r>
            <w:r>
              <w:rPr>
                <w:rFonts w:cstheme="minorHAnsi"/>
              </w:rPr>
              <w:t xml:space="preserve"> </w:t>
            </w:r>
            <w:r w:rsidRPr="009E06A9">
              <w:rPr>
                <w:rFonts w:cstheme="minorHAnsi"/>
              </w:rPr>
              <w:t>e iniciativas relacionadas con la ciudadana</w:t>
            </w:r>
            <w:r>
              <w:rPr>
                <w:rFonts w:cstheme="minorHAnsi"/>
              </w:rPr>
              <w:t xml:space="preserve"> </w:t>
            </w:r>
            <w:r w:rsidRPr="009E06A9">
              <w:rPr>
                <w:rFonts w:cstheme="minorHAnsi"/>
              </w:rPr>
              <w:t>en España</w:t>
            </w:r>
            <w:r>
              <w:rPr>
                <w:rFonts w:cstheme="minorHAnsi"/>
              </w:rPr>
              <w:t xml:space="preserve"> </w:t>
            </w:r>
            <w:r w:rsidRPr="009E06A9">
              <w:rPr>
                <w:rFonts w:cstheme="minorHAnsi"/>
              </w:rPr>
              <w:t xml:space="preserve">identificados </w:t>
            </w:r>
          </w:p>
        </w:tc>
        <w:tc>
          <w:tcPr>
            <w:tcW w:w="821" w:type="pct"/>
            <w:vAlign w:val="center"/>
          </w:tcPr>
          <w:p w:rsidR="00B3413D" w:rsidRPr="009E06A9" w:rsidRDefault="00B3413D" w:rsidP="0022522A">
            <w:pPr>
              <w:spacing w:after="200"/>
              <w:jc w:val="left"/>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100%</w:t>
            </w:r>
          </w:p>
        </w:tc>
      </w:tr>
      <w:tr w:rsidR="00B3413D" w:rsidRPr="009E06A9" w:rsidTr="00161B59">
        <w:trPr>
          <w:cnfStyle w:val="000000100000" w:firstRow="0" w:lastRow="0" w:firstColumn="0" w:lastColumn="0" w:oddVBand="0" w:evenVBand="0" w:oddHBand="1" w:evenHBand="0" w:firstRowFirstColumn="0" w:firstRowLastColumn="0" w:lastRowFirstColumn="0" w:lastRowLastColumn="0"/>
          <w:trHeight w:val="2148"/>
          <w:jc w:val="left"/>
        </w:trPr>
        <w:tc>
          <w:tcPr>
            <w:cnfStyle w:val="001000000000" w:firstRow="0" w:lastRow="0" w:firstColumn="1" w:lastColumn="0" w:oddVBand="0" w:evenVBand="0" w:oddHBand="0" w:evenHBand="0" w:firstRowFirstColumn="0" w:firstRowLastColumn="0" w:lastRowFirstColumn="0" w:lastRowLastColumn="0"/>
            <w:tcW w:w="1357" w:type="pct"/>
            <w:vMerge/>
            <w:vAlign w:val="center"/>
          </w:tcPr>
          <w:p w:rsidR="00B3413D" w:rsidRPr="009E06A9" w:rsidRDefault="00B3413D" w:rsidP="0022522A">
            <w:pPr>
              <w:spacing w:after="200"/>
              <w:jc w:val="left"/>
              <w:rPr>
                <w:rFonts w:cstheme="minorHAnsi"/>
              </w:rPr>
            </w:pPr>
          </w:p>
        </w:tc>
        <w:tc>
          <w:tcPr>
            <w:tcW w:w="1754" w:type="pct"/>
            <w:vAlign w:val="center"/>
          </w:tcPr>
          <w:p w:rsidR="00B3413D" w:rsidRPr="009E06A9" w:rsidRDefault="00B3413D" w:rsidP="00B3413D">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Plataforma </w:t>
            </w:r>
            <w:r w:rsidRPr="009E06A9">
              <w:rPr>
                <w:rFonts w:cstheme="minorHAnsi"/>
              </w:rPr>
              <w:t>EU-</w:t>
            </w:r>
            <w:proofErr w:type="spellStart"/>
            <w:r w:rsidRPr="009E06A9">
              <w:rPr>
                <w:rFonts w:cstheme="minorHAnsi"/>
              </w:rPr>
              <w:t>Citizen.Science</w:t>
            </w:r>
            <w:proofErr w:type="spellEnd"/>
            <w:r>
              <w:rPr>
                <w:rFonts w:cstheme="minorHAnsi"/>
              </w:rPr>
              <w:t xml:space="preserve">: </w:t>
            </w:r>
            <w:r w:rsidRPr="009E06A9">
              <w:rPr>
                <w:rFonts w:cstheme="minorHAnsi"/>
              </w:rPr>
              <w:t>Identificación de</w:t>
            </w:r>
            <w:r>
              <w:rPr>
                <w:rFonts w:cstheme="minorHAnsi"/>
              </w:rPr>
              <w:t xml:space="preserve"> </w:t>
            </w:r>
            <w:r w:rsidRPr="009E06A9">
              <w:rPr>
                <w:rFonts w:cstheme="minorHAnsi"/>
              </w:rPr>
              <w:t>eventos y foros en Españ</w:t>
            </w:r>
            <w:r>
              <w:rPr>
                <w:rFonts w:cstheme="minorHAnsi"/>
              </w:rPr>
              <w:t>a para la difusión del proyecto.</w:t>
            </w:r>
          </w:p>
        </w:tc>
        <w:tc>
          <w:tcPr>
            <w:tcW w:w="1068" w:type="pct"/>
            <w:vAlign w:val="center"/>
          </w:tcPr>
          <w:p w:rsidR="00B3413D" w:rsidRPr="009E06A9" w:rsidRDefault="00B3413D" w:rsidP="0022522A">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w:t>
            </w:r>
            <w:r>
              <w:rPr>
                <w:rFonts w:cstheme="minorHAnsi"/>
              </w:rPr>
              <w:t xml:space="preserve"> </w:t>
            </w:r>
            <w:r w:rsidRPr="009E06A9">
              <w:rPr>
                <w:rFonts w:cstheme="minorHAnsi"/>
              </w:rPr>
              <w:t>eventos y foros identificados relevantes para el proyecto</w:t>
            </w:r>
          </w:p>
        </w:tc>
        <w:tc>
          <w:tcPr>
            <w:tcW w:w="821" w:type="pct"/>
            <w:vAlign w:val="center"/>
          </w:tcPr>
          <w:p w:rsidR="00B3413D" w:rsidRPr="009E06A9" w:rsidRDefault="00B3413D" w:rsidP="0022522A">
            <w:pPr>
              <w:spacing w:after="200"/>
              <w:jc w:val="left"/>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100%</w:t>
            </w:r>
          </w:p>
        </w:tc>
      </w:tr>
    </w:tbl>
    <w:p w:rsidR="009E06A9" w:rsidRPr="009E06A9" w:rsidRDefault="009E06A9" w:rsidP="009E06A9">
      <w:pPr>
        <w:rPr>
          <w:rFonts w:cstheme="minorHAnsi"/>
        </w:rPr>
      </w:pPr>
    </w:p>
    <w:p w:rsidR="00727C8C" w:rsidRDefault="00727C8C">
      <w:pPr>
        <w:spacing w:after="200"/>
        <w:jc w:val="left"/>
        <w:rPr>
          <w:rFonts w:cstheme="minorHAnsi"/>
          <w:b/>
          <w:color w:val="548DD4" w:themeColor="text2" w:themeTint="99"/>
        </w:rPr>
      </w:pPr>
      <w:r>
        <w:rPr>
          <w:rFonts w:cstheme="minorHAnsi"/>
          <w:b/>
          <w:color w:val="548DD4" w:themeColor="text2" w:themeTint="99"/>
        </w:rPr>
        <w:br w:type="page"/>
      </w:r>
    </w:p>
    <w:p w:rsidR="009E06A9" w:rsidRPr="00F97781" w:rsidRDefault="009E06A9" w:rsidP="009E06A9">
      <w:pPr>
        <w:rPr>
          <w:rFonts w:cstheme="minorHAnsi"/>
          <w:b/>
          <w:color w:val="79C1D5"/>
        </w:rPr>
      </w:pPr>
      <w:r w:rsidRPr="00F97781">
        <w:rPr>
          <w:rFonts w:cstheme="minorHAnsi"/>
          <w:b/>
          <w:color w:val="79C1D5"/>
        </w:rPr>
        <w:lastRenderedPageBreak/>
        <w:t>RECURSOS HUMANOS</w:t>
      </w:r>
    </w:p>
    <w:tbl>
      <w:tblPr>
        <w:tblStyle w:val="Sombreadomedio1-nfasis5"/>
        <w:tblW w:w="8857" w:type="dxa"/>
        <w:tblLook w:val="04A0" w:firstRow="1" w:lastRow="0" w:firstColumn="1" w:lastColumn="0" w:noHBand="0" w:noVBand="1"/>
      </w:tblPr>
      <w:tblGrid>
        <w:gridCol w:w="4255"/>
        <w:gridCol w:w="2261"/>
        <w:gridCol w:w="2341"/>
      </w:tblGrid>
      <w:tr w:rsidR="009E06A9" w:rsidRPr="009E06A9" w:rsidTr="00265B60">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4255" w:type="dxa"/>
            <w:tcBorders>
              <w:bottom w:val="single" w:sz="4" w:space="0" w:color="00B0F0"/>
            </w:tcBorders>
            <w:noWrap/>
            <w:hideMark/>
          </w:tcPr>
          <w:p w:rsidR="009E06A9" w:rsidRPr="009E06A9" w:rsidRDefault="009E06A9" w:rsidP="00AF4FAD">
            <w:pPr>
              <w:rPr>
                <w:rFonts w:cstheme="minorHAnsi"/>
                <w:b w:val="0"/>
                <w:bCs w:val="0"/>
              </w:rPr>
            </w:pPr>
            <w:r w:rsidRPr="009E06A9">
              <w:rPr>
                <w:rFonts w:cstheme="minorHAnsi"/>
                <w:b w:val="0"/>
                <w:bCs w:val="0"/>
              </w:rPr>
              <w:t>Tipo</w:t>
            </w:r>
          </w:p>
        </w:tc>
        <w:tc>
          <w:tcPr>
            <w:tcW w:w="2261" w:type="dxa"/>
            <w:tcBorders>
              <w:bottom w:val="single" w:sz="4" w:space="0" w:color="00B0F0"/>
            </w:tcBorders>
            <w:hideMark/>
          </w:tcPr>
          <w:p w:rsidR="009E06A9" w:rsidRPr="009E06A9" w:rsidRDefault="009E06A9" w:rsidP="00AF4FAD">
            <w:pP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9E06A9">
              <w:rPr>
                <w:rFonts w:cstheme="minorHAnsi"/>
                <w:b w:val="0"/>
                <w:bCs w:val="0"/>
              </w:rPr>
              <w:t>Número</w:t>
            </w:r>
          </w:p>
        </w:tc>
        <w:tc>
          <w:tcPr>
            <w:tcW w:w="2341" w:type="dxa"/>
            <w:tcBorders>
              <w:bottom w:val="single" w:sz="4" w:space="0" w:color="00B0F0"/>
            </w:tcBorders>
            <w:hideMark/>
          </w:tcPr>
          <w:p w:rsidR="009E06A9" w:rsidRPr="009E06A9" w:rsidRDefault="009E06A9" w:rsidP="00AF4FAD">
            <w:pP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9E06A9">
              <w:rPr>
                <w:rFonts w:cstheme="minorHAnsi"/>
                <w:b w:val="0"/>
                <w:bCs w:val="0"/>
              </w:rPr>
              <w:t>Número horas/año</w:t>
            </w:r>
          </w:p>
        </w:tc>
      </w:tr>
      <w:tr w:rsidR="009E06A9" w:rsidRPr="009E06A9" w:rsidTr="00265B60">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AF4FAD">
            <w:pPr>
              <w:rPr>
                <w:rFonts w:cstheme="minorHAnsi"/>
              </w:rPr>
            </w:pPr>
            <w:r w:rsidRPr="009E06A9">
              <w:rPr>
                <w:rFonts w:cstheme="minorHAnsi"/>
              </w:rPr>
              <w:t>Director</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AF4FAD">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0,12</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AF4FAD">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208,68</w:t>
            </w:r>
          </w:p>
        </w:tc>
      </w:tr>
      <w:tr w:rsidR="009E06A9" w:rsidRPr="009E06A9" w:rsidTr="00265B60">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AF4FAD">
            <w:pPr>
              <w:rPr>
                <w:rFonts w:cstheme="minorHAnsi"/>
              </w:rPr>
            </w:pPr>
            <w:r w:rsidRPr="009E06A9">
              <w:rPr>
                <w:rFonts w:cstheme="minorHAnsi"/>
              </w:rPr>
              <w:t>Personal Coordinación</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AF4FAD">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0,11</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AF4FAD">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191,29</w:t>
            </w:r>
          </w:p>
        </w:tc>
      </w:tr>
      <w:tr w:rsidR="009E06A9" w:rsidRPr="009E06A9" w:rsidTr="00265B60">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AF4FAD">
            <w:pPr>
              <w:rPr>
                <w:rFonts w:cstheme="minorHAnsi"/>
              </w:rPr>
            </w:pPr>
            <w:r w:rsidRPr="009E06A9">
              <w:rPr>
                <w:rFonts w:cstheme="minorHAnsi"/>
              </w:rPr>
              <w:t>Técnico</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AF4FAD">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3,20</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AF4FAD">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5.564,80</w:t>
            </w:r>
          </w:p>
        </w:tc>
      </w:tr>
      <w:tr w:rsidR="009E06A9" w:rsidRPr="009E06A9" w:rsidTr="00265B60">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AF4FAD">
            <w:pPr>
              <w:rPr>
                <w:rFonts w:cstheme="minorHAnsi"/>
              </w:rPr>
            </w:pPr>
            <w:r w:rsidRPr="009E06A9">
              <w:rPr>
                <w:rFonts w:cstheme="minorHAnsi"/>
              </w:rPr>
              <w:t>Técnico Medio</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AF4FAD">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0,21</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AF4FAD">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365,19</w:t>
            </w:r>
          </w:p>
        </w:tc>
      </w:tr>
      <w:tr w:rsidR="009E06A9" w:rsidRPr="009E06A9" w:rsidTr="00265B60">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AF4FAD">
            <w:pPr>
              <w:rPr>
                <w:rFonts w:cstheme="minorHAnsi"/>
              </w:rPr>
            </w:pPr>
            <w:r w:rsidRPr="009E06A9">
              <w:rPr>
                <w:rFonts w:cstheme="minorHAnsi"/>
              </w:rPr>
              <w:t>Administrativo</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AF4FAD">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0,02</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AF4FAD">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34,78</w:t>
            </w:r>
          </w:p>
        </w:tc>
      </w:tr>
      <w:tr w:rsidR="009E06A9" w:rsidRPr="009E06A9" w:rsidTr="00265B60">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AF4FAD">
            <w:pPr>
              <w:rPr>
                <w:rFonts w:cstheme="minorHAnsi"/>
                <w:b w:val="0"/>
                <w:bCs w:val="0"/>
              </w:rPr>
            </w:pPr>
            <w:r w:rsidRPr="009E06A9">
              <w:rPr>
                <w:rFonts w:cstheme="minorHAnsi"/>
                <w:b w:val="0"/>
                <w:bCs w:val="0"/>
              </w:rPr>
              <w:t>Total</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AF4FAD">
            <w:pPr>
              <w:cnfStyle w:val="000000010000" w:firstRow="0" w:lastRow="0" w:firstColumn="0" w:lastColumn="0" w:oddVBand="0" w:evenVBand="0" w:oddHBand="0" w:evenHBand="1" w:firstRowFirstColumn="0" w:firstRowLastColumn="0" w:lastRowFirstColumn="0" w:lastRowLastColumn="0"/>
              <w:rPr>
                <w:rFonts w:cstheme="minorHAnsi"/>
                <w:b/>
              </w:rPr>
            </w:pPr>
            <w:r w:rsidRPr="009E06A9">
              <w:rPr>
                <w:rFonts w:cstheme="minorHAnsi"/>
                <w:b/>
              </w:rPr>
              <w:t>3,66</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AF4FAD">
            <w:pPr>
              <w:cnfStyle w:val="000000010000" w:firstRow="0" w:lastRow="0" w:firstColumn="0" w:lastColumn="0" w:oddVBand="0" w:evenVBand="0" w:oddHBand="0" w:evenHBand="1" w:firstRowFirstColumn="0" w:firstRowLastColumn="0" w:lastRowFirstColumn="0" w:lastRowLastColumn="0"/>
              <w:rPr>
                <w:rFonts w:cstheme="minorHAnsi"/>
                <w:b/>
              </w:rPr>
            </w:pPr>
            <w:r w:rsidRPr="009E06A9">
              <w:rPr>
                <w:rFonts w:cstheme="minorHAnsi"/>
                <w:b/>
              </w:rPr>
              <w:t>6.364,74</w:t>
            </w:r>
          </w:p>
        </w:tc>
      </w:tr>
    </w:tbl>
    <w:p w:rsidR="009E06A9" w:rsidRPr="009E06A9" w:rsidRDefault="009E06A9" w:rsidP="009E06A9">
      <w:pPr>
        <w:rPr>
          <w:rFonts w:cstheme="minorHAnsi"/>
          <w:b/>
        </w:rPr>
      </w:pPr>
    </w:p>
    <w:p w:rsidR="009E06A9" w:rsidRPr="00F97781" w:rsidRDefault="009E06A9" w:rsidP="009E06A9">
      <w:pPr>
        <w:rPr>
          <w:rFonts w:cstheme="minorHAnsi"/>
          <w:b/>
          <w:color w:val="79C1D5"/>
        </w:rPr>
      </w:pPr>
      <w:r w:rsidRPr="00F97781">
        <w:rPr>
          <w:rFonts w:cstheme="minorHAnsi"/>
          <w:b/>
          <w:color w:val="79C1D5"/>
        </w:rPr>
        <w:t>PRESUPUESTO (MILES DE EUROS)</w:t>
      </w:r>
    </w:p>
    <w:tbl>
      <w:tblPr>
        <w:tblStyle w:val="Sombreadomedio1-nfasis5"/>
        <w:tblW w:w="8857" w:type="dxa"/>
        <w:tblLook w:val="04A0" w:firstRow="1" w:lastRow="0" w:firstColumn="1" w:lastColumn="0" w:noHBand="0" w:noVBand="1"/>
      </w:tblPr>
      <w:tblGrid>
        <w:gridCol w:w="6315"/>
        <w:gridCol w:w="2542"/>
      </w:tblGrid>
      <w:tr w:rsidR="009E06A9" w:rsidRPr="009E06A9" w:rsidTr="00265B60">
        <w:trPr>
          <w:cnfStyle w:val="100000000000" w:firstRow="1" w:lastRow="0"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6315" w:type="dxa"/>
            <w:tcBorders>
              <w:bottom w:val="single" w:sz="4" w:space="0" w:color="00B0F0"/>
            </w:tcBorders>
            <w:noWrap/>
            <w:hideMark/>
          </w:tcPr>
          <w:p w:rsidR="009E06A9" w:rsidRPr="009E06A9" w:rsidRDefault="009E06A9" w:rsidP="009E06A9">
            <w:pPr>
              <w:rPr>
                <w:rFonts w:cstheme="minorHAnsi"/>
                <w:b w:val="0"/>
                <w:bCs w:val="0"/>
              </w:rPr>
            </w:pPr>
            <w:r w:rsidRPr="009E06A9">
              <w:rPr>
                <w:rFonts w:cstheme="minorHAnsi"/>
                <w:b w:val="0"/>
                <w:bCs w:val="0"/>
              </w:rPr>
              <w:t>Gastos/Inversiones</w:t>
            </w:r>
          </w:p>
        </w:tc>
        <w:tc>
          <w:tcPr>
            <w:tcW w:w="2542" w:type="dxa"/>
            <w:tcBorders>
              <w:bottom w:val="single" w:sz="4" w:space="0" w:color="00B0F0"/>
            </w:tcBorders>
            <w:noWrap/>
            <w:hideMark/>
          </w:tcPr>
          <w:p w:rsidR="009E06A9" w:rsidRPr="009E06A9" w:rsidRDefault="009677A9" w:rsidP="009E06A9">
            <w:pPr>
              <w:cnfStyle w:val="100000000000" w:firstRow="1" w:lastRow="0" w:firstColumn="0" w:lastColumn="0" w:oddVBand="0" w:evenVBand="0" w:oddHBand="0" w:evenHBand="0" w:firstRowFirstColumn="0" w:firstRowLastColumn="0" w:lastRowFirstColumn="0" w:lastRowLastColumn="0"/>
              <w:rPr>
                <w:rFonts w:cstheme="minorHAnsi"/>
                <w:b w:val="0"/>
                <w:bCs w:val="0"/>
              </w:rPr>
            </w:pPr>
            <w:r>
              <w:rPr>
                <w:rFonts w:cstheme="minorHAnsi"/>
                <w:b w:val="0"/>
                <w:bCs w:val="0"/>
              </w:rPr>
              <w:t>Importe</w:t>
            </w:r>
          </w:p>
        </w:tc>
      </w:tr>
      <w:tr w:rsidR="009E06A9" w:rsidRPr="009E06A9" w:rsidTr="00265B60">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AF4FAD">
            <w:pPr>
              <w:rPr>
                <w:rFonts w:cstheme="minorHAnsi"/>
              </w:rPr>
            </w:pPr>
            <w:r w:rsidRPr="009E06A9">
              <w:rPr>
                <w:rFonts w:cstheme="minorHAnsi"/>
              </w:rPr>
              <w:t>Gastos por ayudas y otros</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AF4FAD">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4</w:t>
            </w:r>
          </w:p>
        </w:tc>
      </w:tr>
      <w:tr w:rsidR="009E06A9" w:rsidRPr="009E06A9" w:rsidTr="00265B60">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AF4FAD">
            <w:pPr>
              <w:rPr>
                <w:rFonts w:cstheme="minorHAnsi"/>
              </w:rPr>
            </w:pPr>
            <w:r w:rsidRPr="009E06A9">
              <w:rPr>
                <w:rFonts w:cstheme="minorHAnsi"/>
              </w:rPr>
              <w:t>Aprovisionamientos</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AF4FAD">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0</w:t>
            </w:r>
          </w:p>
        </w:tc>
      </w:tr>
      <w:tr w:rsidR="009E06A9" w:rsidRPr="009E06A9" w:rsidTr="00265B60">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AF4FAD">
            <w:pPr>
              <w:rPr>
                <w:rFonts w:cstheme="minorHAnsi"/>
              </w:rPr>
            </w:pPr>
            <w:r w:rsidRPr="009E06A9">
              <w:rPr>
                <w:rFonts w:cstheme="minorHAnsi"/>
              </w:rPr>
              <w:t>Gastos de personal</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AF4FAD">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216</w:t>
            </w:r>
          </w:p>
        </w:tc>
      </w:tr>
      <w:tr w:rsidR="009E06A9" w:rsidRPr="009E06A9" w:rsidTr="00265B60">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AF4FAD">
            <w:pPr>
              <w:rPr>
                <w:rFonts w:cstheme="minorHAnsi"/>
              </w:rPr>
            </w:pPr>
            <w:r w:rsidRPr="009E06A9">
              <w:rPr>
                <w:rFonts w:cstheme="minorHAnsi"/>
              </w:rPr>
              <w:t>Otros gastos de la actividad</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AF4FAD">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88</w:t>
            </w:r>
          </w:p>
        </w:tc>
      </w:tr>
      <w:tr w:rsidR="009E06A9" w:rsidRPr="009E06A9" w:rsidTr="00265B60">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AF4FAD">
            <w:pPr>
              <w:rPr>
                <w:rFonts w:cstheme="minorHAnsi"/>
              </w:rPr>
            </w:pPr>
            <w:r w:rsidRPr="009E06A9">
              <w:rPr>
                <w:rFonts w:cstheme="minorHAnsi"/>
              </w:rPr>
              <w:t>Inversiones</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AF4FAD">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0</w:t>
            </w:r>
          </w:p>
        </w:tc>
      </w:tr>
      <w:tr w:rsidR="009E06A9" w:rsidRPr="009E06A9" w:rsidTr="00265B60">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AF4FAD">
            <w:pPr>
              <w:rPr>
                <w:rFonts w:cstheme="minorHAnsi"/>
                <w:b w:val="0"/>
                <w:bCs w:val="0"/>
              </w:rPr>
            </w:pPr>
            <w:r w:rsidRPr="009E06A9">
              <w:rPr>
                <w:rFonts w:cstheme="minorHAnsi"/>
                <w:b w:val="0"/>
                <w:bCs w:val="0"/>
              </w:rPr>
              <w:t>Total</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AF4FAD">
            <w:pPr>
              <w:cnfStyle w:val="000000010000" w:firstRow="0" w:lastRow="0" w:firstColumn="0" w:lastColumn="0" w:oddVBand="0" w:evenVBand="0" w:oddHBand="0" w:evenHBand="1" w:firstRowFirstColumn="0" w:firstRowLastColumn="0" w:lastRowFirstColumn="0" w:lastRowLastColumn="0"/>
              <w:rPr>
                <w:rFonts w:cstheme="minorHAnsi"/>
                <w:b/>
                <w:bCs/>
              </w:rPr>
            </w:pPr>
            <w:r w:rsidRPr="009E06A9">
              <w:rPr>
                <w:rFonts w:cstheme="minorHAnsi"/>
                <w:b/>
                <w:bCs/>
              </w:rPr>
              <w:t>308</w:t>
            </w:r>
          </w:p>
        </w:tc>
      </w:tr>
    </w:tbl>
    <w:p w:rsidR="009E06A9" w:rsidRPr="009E06A9" w:rsidRDefault="009E06A9" w:rsidP="009E06A9">
      <w:pPr>
        <w:rPr>
          <w:rFonts w:cstheme="minorHAnsi"/>
        </w:rPr>
      </w:pPr>
      <w:r w:rsidRPr="009E06A9">
        <w:rPr>
          <w:rFonts w:cstheme="minorHAnsi"/>
        </w:rPr>
        <w:br w:type="page"/>
      </w:r>
    </w:p>
    <w:tbl>
      <w:tblPr>
        <w:tblpPr w:leftFromText="141" w:rightFromText="141" w:vertAnchor="text" w:horzAnchor="margin" w:tblpY="28"/>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7"/>
      </w:tblGrid>
      <w:tr w:rsidR="009E06A9" w:rsidRPr="009E06A9" w:rsidTr="00784AE2">
        <w:trPr>
          <w:trHeight w:hRule="exact" w:val="1283"/>
        </w:trPr>
        <w:tc>
          <w:tcPr>
            <w:tcW w:w="5000" w:type="pct"/>
            <w:shd w:val="clear" w:color="auto" w:fill="79C1D5"/>
            <w:vAlign w:val="center"/>
          </w:tcPr>
          <w:p w:rsidR="003B164F" w:rsidRPr="00400CA9" w:rsidRDefault="00400CA9" w:rsidP="00BE113D">
            <w:pPr>
              <w:pStyle w:val="Ttulo3"/>
            </w:pPr>
            <w:bookmarkStart w:id="103" w:name="_Toc8987406"/>
            <w:bookmarkStart w:id="104" w:name="_Toc3976499"/>
            <w:bookmarkStart w:id="105" w:name="_Toc3304017"/>
            <w:bookmarkEnd w:id="95"/>
            <w:bookmarkEnd w:id="96"/>
            <w:bookmarkEnd w:id="97"/>
            <w:bookmarkEnd w:id="102"/>
            <w:r w:rsidRPr="00400CA9">
              <w:lastRenderedPageBreak/>
              <w:t xml:space="preserve">FICHA 2. </w:t>
            </w:r>
            <w:r w:rsidR="003B164F" w:rsidRPr="00400CA9">
              <w:t xml:space="preserve">OE1. </w:t>
            </w:r>
            <w:r w:rsidR="00AE5A12" w:rsidRPr="00400CA9">
              <w:t>Fomentar la participación en la ciencia</w:t>
            </w:r>
            <w:bookmarkEnd w:id="103"/>
          </w:p>
          <w:p w:rsidR="009E06A9" w:rsidRPr="001200CA" w:rsidRDefault="003B164F" w:rsidP="00BE113D">
            <w:pPr>
              <w:pStyle w:val="Ttulo3"/>
            </w:pPr>
            <w:bookmarkStart w:id="106" w:name="_Toc8987407"/>
            <w:r w:rsidRPr="00400CA9">
              <w:t>LA</w:t>
            </w:r>
            <w:r w:rsidR="00435361">
              <w:t>2</w:t>
            </w:r>
            <w:r w:rsidRPr="00400CA9">
              <w:t xml:space="preserve">. </w:t>
            </w:r>
            <w:r w:rsidR="009E06A9" w:rsidRPr="00400CA9">
              <w:t>Situar el impacto social de la ciencia en el debate público</w:t>
            </w:r>
            <w:bookmarkEnd w:id="104"/>
            <w:bookmarkEnd w:id="105"/>
            <w:bookmarkEnd w:id="106"/>
          </w:p>
        </w:tc>
      </w:tr>
    </w:tbl>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1"/>
        <w:gridCol w:w="6396"/>
      </w:tblGrid>
      <w:tr w:rsidR="009E06A9" w:rsidRPr="009E06A9" w:rsidTr="00E1341D">
        <w:trPr>
          <w:trHeight w:hRule="exact" w:val="1000"/>
        </w:trPr>
        <w:tc>
          <w:tcPr>
            <w:tcW w:w="1575" w:type="pct"/>
            <w:vAlign w:val="center"/>
          </w:tcPr>
          <w:p w:rsidR="009E06A9" w:rsidRPr="009E06A9" w:rsidRDefault="009E06A9" w:rsidP="00B61471">
            <w:pPr>
              <w:rPr>
                <w:rFonts w:cstheme="minorHAnsi"/>
              </w:rPr>
            </w:pPr>
            <w:r w:rsidRPr="009E06A9">
              <w:rPr>
                <w:rFonts w:cstheme="minorHAnsi"/>
              </w:rPr>
              <w:t>Denominación de la actividad</w:t>
            </w:r>
          </w:p>
        </w:tc>
        <w:tc>
          <w:tcPr>
            <w:tcW w:w="3425" w:type="pct"/>
            <w:vAlign w:val="center"/>
          </w:tcPr>
          <w:p w:rsidR="009E06A9" w:rsidRPr="009E06A9" w:rsidRDefault="009E06A9" w:rsidP="00B61471">
            <w:pPr>
              <w:rPr>
                <w:rFonts w:cstheme="minorHAnsi"/>
              </w:rPr>
            </w:pPr>
            <w:r w:rsidRPr="009E06A9">
              <w:rPr>
                <w:rFonts w:cstheme="minorHAnsi"/>
                <w:bCs/>
              </w:rPr>
              <w:t>Situar el impacto social de la ciencia en el debate público</w:t>
            </w:r>
          </w:p>
        </w:tc>
      </w:tr>
      <w:tr w:rsidR="009E06A9" w:rsidRPr="009E06A9" w:rsidTr="00E1341D">
        <w:trPr>
          <w:trHeight w:hRule="exact" w:val="680"/>
        </w:trPr>
        <w:tc>
          <w:tcPr>
            <w:tcW w:w="1575" w:type="pct"/>
            <w:vAlign w:val="center"/>
          </w:tcPr>
          <w:p w:rsidR="009E06A9" w:rsidRPr="009E06A9" w:rsidRDefault="009E06A9" w:rsidP="00B61471">
            <w:pPr>
              <w:rPr>
                <w:rFonts w:cstheme="minorHAnsi"/>
              </w:rPr>
            </w:pPr>
            <w:r w:rsidRPr="009E06A9">
              <w:rPr>
                <w:rFonts w:cstheme="minorHAnsi"/>
              </w:rPr>
              <w:t>Tipo de actividad</w:t>
            </w:r>
          </w:p>
        </w:tc>
        <w:tc>
          <w:tcPr>
            <w:tcW w:w="3425" w:type="pct"/>
            <w:vAlign w:val="center"/>
          </w:tcPr>
          <w:p w:rsidR="009E06A9" w:rsidRPr="009E06A9" w:rsidRDefault="009E06A9" w:rsidP="00B61471">
            <w:pPr>
              <w:rPr>
                <w:rFonts w:cstheme="minorHAnsi"/>
                <w:lang w:val="pt-PT"/>
              </w:rPr>
            </w:pPr>
            <w:r w:rsidRPr="009E06A9">
              <w:rPr>
                <w:rFonts w:cstheme="minorHAnsi"/>
              </w:rPr>
              <w:t>Actividad propia</w:t>
            </w:r>
          </w:p>
        </w:tc>
      </w:tr>
      <w:tr w:rsidR="009E06A9" w:rsidRPr="009E06A9" w:rsidTr="00E1341D">
        <w:trPr>
          <w:trHeight w:hRule="exact" w:val="898"/>
        </w:trPr>
        <w:tc>
          <w:tcPr>
            <w:tcW w:w="1575" w:type="pct"/>
            <w:vAlign w:val="center"/>
          </w:tcPr>
          <w:p w:rsidR="009E06A9" w:rsidRPr="009E06A9" w:rsidRDefault="009E06A9" w:rsidP="00B61471">
            <w:pPr>
              <w:rPr>
                <w:rFonts w:cstheme="minorHAnsi"/>
              </w:rPr>
            </w:pPr>
            <w:r w:rsidRPr="009E06A9">
              <w:rPr>
                <w:rFonts w:cstheme="minorHAnsi"/>
              </w:rPr>
              <w:t>Identificación de la actividad por sectores</w:t>
            </w:r>
          </w:p>
        </w:tc>
        <w:tc>
          <w:tcPr>
            <w:tcW w:w="3425" w:type="pct"/>
            <w:vAlign w:val="center"/>
          </w:tcPr>
          <w:p w:rsidR="009E06A9" w:rsidRPr="009E06A9" w:rsidRDefault="009E06A9" w:rsidP="00265B60">
            <w:pPr>
              <w:rPr>
                <w:rFonts w:cstheme="minorHAnsi"/>
              </w:rPr>
            </w:pPr>
            <w:r w:rsidRPr="009E06A9">
              <w:rPr>
                <w:rFonts w:cstheme="minorHAnsi"/>
                <w:lang w:val="pt-PT"/>
              </w:rPr>
              <w:t xml:space="preserve">Fomento de </w:t>
            </w:r>
            <w:proofErr w:type="gramStart"/>
            <w:r w:rsidRPr="009E06A9">
              <w:rPr>
                <w:rFonts w:cstheme="minorHAnsi"/>
                <w:lang w:val="pt-PT"/>
              </w:rPr>
              <w:t>la</w:t>
            </w:r>
            <w:proofErr w:type="gramEnd"/>
            <w:r w:rsidR="00265B60">
              <w:rPr>
                <w:rFonts w:cstheme="minorHAnsi"/>
                <w:lang w:val="pt-PT"/>
              </w:rPr>
              <w:t xml:space="preserve"> </w:t>
            </w:r>
            <w:r w:rsidR="00344330">
              <w:rPr>
                <w:rFonts w:cstheme="minorHAnsi"/>
                <w:lang w:val="pt-PT"/>
              </w:rPr>
              <w:t>I+D+I</w:t>
            </w:r>
          </w:p>
        </w:tc>
      </w:tr>
      <w:tr w:rsidR="009E06A9" w:rsidRPr="009E06A9" w:rsidTr="00E1341D">
        <w:trPr>
          <w:trHeight w:hRule="exact" w:val="937"/>
        </w:trPr>
        <w:tc>
          <w:tcPr>
            <w:tcW w:w="1575" w:type="pct"/>
            <w:vAlign w:val="center"/>
          </w:tcPr>
          <w:p w:rsidR="009E06A9" w:rsidRPr="009E06A9" w:rsidRDefault="009E06A9" w:rsidP="00B61471">
            <w:pPr>
              <w:rPr>
                <w:rFonts w:cstheme="minorHAnsi"/>
              </w:rPr>
            </w:pPr>
            <w:r w:rsidRPr="009E06A9">
              <w:rPr>
                <w:rFonts w:cstheme="minorHAnsi"/>
              </w:rPr>
              <w:t>Lugar / Ámbito de desarrollo de la actividad</w:t>
            </w:r>
          </w:p>
        </w:tc>
        <w:tc>
          <w:tcPr>
            <w:tcW w:w="3425" w:type="pct"/>
            <w:vAlign w:val="center"/>
          </w:tcPr>
          <w:p w:rsidR="009E06A9" w:rsidRPr="009E06A9" w:rsidRDefault="009E06A9" w:rsidP="00B61471">
            <w:pPr>
              <w:rPr>
                <w:rFonts w:cstheme="minorHAnsi"/>
              </w:rPr>
            </w:pPr>
            <w:r w:rsidRPr="009E06A9">
              <w:rPr>
                <w:rFonts w:cstheme="minorHAnsi"/>
              </w:rPr>
              <w:t>Nacional e Internacional</w:t>
            </w:r>
          </w:p>
        </w:tc>
      </w:tr>
    </w:tbl>
    <w:p w:rsidR="009E06A9" w:rsidRPr="009E06A9" w:rsidRDefault="009E06A9" w:rsidP="009E06A9">
      <w:pPr>
        <w:rPr>
          <w:rFonts w:cstheme="minorHAnsi"/>
          <w:b/>
          <w:bCs/>
        </w:rPr>
      </w:pPr>
    </w:p>
    <w:p w:rsidR="009E06A9" w:rsidRPr="00F97781" w:rsidRDefault="009E06A9" w:rsidP="009E06A9">
      <w:pPr>
        <w:rPr>
          <w:rFonts w:cstheme="minorHAnsi"/>
          <w:b/>
          <w:color w:val="79C1D5"/>
        </w:rPr>
      </w:pPr>
      <w:r w:rsidRPr="00F97781">
        <w:rPr>
          <w:rFonts w:cstheme="minorHAnsi"/>
          <w:b/>
          <w:color w:val="79C1D5"/>
        </w:rPr>
        <w:t>DESCRIPCIÓN DETALLADA DE LA ACTIVIDAD</w:t>
      </w:r>
    </w:p>
    <w:p w:rsidR="009E06A9" w:rsidRPr="009E06A9" w:rsidRDefault="009E06A9" w:rsidP="00B61471">
      <w:pPr>
        <w:rPr>
          <w:rFonts w:cstheme="minorHAnsi"/>
        </w:rPr>
      </w:pPr>
      <w:r w:rsidRPr="009E06A9">
        <w:rPr>
          <w:rFonts w:cstheme="minorHAnsi"/>
        </w:rPr>
        <w:t>Los retos sociopolíticos de los poderes ejecutivos y legislativos son cada vez más complejos, suelen tener un carácter transnacional y escenarios muy cambiantes, deben abordarse desde múltiples niveles de gestión y tienen muchas soluciones potenciales. En este contexto, el conocimiento científico técnico disponible se presenta como una herramienta muy útil (que no la única) en la toma de decisiones de gobierno y en la elaboración de políticas públicas informadas en la evidencia científica, entre otras muchas dimensiones (políticas, económicas, contextuales, etc.).</w:t>
      </w:r>
    </w:p>
    <w:p w:rsidR="002004C4" w:rsidRDefault="002004C4" w:rsidP="00B61471">
      <w:pPr>
        <w:rPr>
          <w:rFonts w:cstheme="minorHAnsi"/>
        </w:rPr>
      </w:pPr>
    </w:p>
    <w:p w:rsidR="009E06A9" w:rsidRPr="009E06A9" w:rsidRDefault="009E06A9" w:rsidP="00B61471">
      <w:pPr>
        <w:rPr>
          <w:rFonts w:cstheme="minorHAnsi"/>
        </w:rPr>
      </w:pPr>
      <w:r w:rsidRPr="009E06A9">
        <w:rPr>
          <w:rFonts w:cstheme="minorHAnsi"/>
        </w:rPr>
        <w:t>Sin embargo, la información científica y tecnológica es cada vez más abundante y ultra especializada y no siempre está especialmente diseñada para su uso en un contexto de gobierno. Por eso, se hace cada vez más necesario el establecimiento de mecanismos intermediarios que faciliten la comunicación entre ciencia y tecnología y política. Principalmente para facilitar el acceso a información científica en tiempo y forma a</w:t>
      </w:r>
      <w:r w:rsidR="00DC7BB6">
        <w:rPr>
          <w:rFonts w:cstheme="minorHAnsi"/>
        </w:rPr>
        <w:t xml:space="preserve"> </w:t>
      </w:r>
      <w:r w:rsidRPr="009E06A9">
        <w:rPr>
          <w:rFonts w:cstheme="minorHAnsi"/>
        </w:rPr>
        <w:t>gobiernos y parlamentos pero, también, para que la comunidad científica integre y comprenda las necesidades y complejidad de los retos sociopolíticos y</w:t>
      </w:r>
      <w:r w:rsidR="00DC7BB6">
        <w:rPr>
          <w:rFonts w:cstheme="minorHAnsi"/>
        </w:rPr>
        <w:t xml:space="preserve"> </w:t>
      </w:r>
      <w:r w:rsidRPr="009E06A9">
        <w:rPr>
          <w:rFonts w:cstheme="minorHAnsi"/>
        </w:rPr>
        <w:t xml:space="preserve">pueda hacer una ciencia más cercana a la sociedad. </w:t>
      </w:r>
    </w:p>
    <w:p w:rsidR="002004C4" w:rsidRDefault="002004C4" w:rsidP="009E06A9">
      <w:pPr>
        <w:rPr>
          <w:rFonts w:cstheme="minorHAnsi"/>
        </w:rPr>
      </w:pPr>
    </w:p>
    <w:p w:rsidR="009E06A9" w:rsidRDefault="009E06A9" w:rsidP="009E06A9">
      <w:pPr>
        <w:rPr>
          <w:rFonts w:cstheme="minorHAnsi"/>
        </w:rPr>
      </w:pPr>
      <w:r w:rsidRPr="009E06A9">
        <w:rPr>
          <w:rFonts w:cstheme="minorHAnsi"/>
        </w:rPr>
        <w:t>Así mismo, la ciencia puede y debe contribuir al debate público y es una herramienta muy poderosa para combatir el reto de la desinformación. FECYT puede apoyar los cambios de tendencia en la manera de hacer ciencia para hacerla más abierta, inclusiva, democrática y alineada con los valores sociales.</w:t>
      </w:r>
    </w:p>
    <w:p w:rsidR="002004C4" w:rsidRPr="009E06A9" w:rsidRDefault="002004C4" w:rsidP="009E06A9">
      <w:pPr>
        <w:rPr>
          <w:rFonts w:cstheme="minorHAnsi"/>
        </w:rPr>
      </w:pPr>
    </w:p>
    <w:p w:rsidR="009E06A9" w:rsidRPr="009E06A9" w:rsidRDefault="009E06A9" w:rsidP="00B61471">
      <w:pPr>
        <w:rPr>
          <w:rFonts w:cstheme="minorHAnsi"/>
        </w:rPr>
      </w:pPr>
      <w:r w:rsidRPr="009E06A9">
        <w:rPr>
          <w:rFonts w:cstheme="minorHAnsi"/>
        </w:rPr>
        <w:t xml:space="preserve">Durante 2019, la FECYT, en coordinación con el Ministerio de Ciencia, Innovación y Universidades fomentará la implementación y consolidación de mecanismos estables de asesoramiento científico a las Cortes Generales y continuará su labor sensibilización sobre la necesidad de establecer mecanismos de asesoría científica al poder ejecutivo. De igual forma, la FECYT contribuirá a situar la </w:t>
      </w:r>
      <w:r w:rsidRPr="009E06A9">
        <w:rPr>
          <w:rFonts w:cstheme="minorHAnsi"/>
        </w:rPr>
        <w:lastRenderedPageBreak/>
        <w:t xml:space="preserve">ciencia en el debate público mediante foros de discusión con expertos, reuniones de científicos con medios de comunicación, publicaciones, informes y </w:t>
      </w:r>
      <w:proofErr w:type="spellStart"/>
      <w:r w:rsidRPr="009E06A9">
        <w:rPr>
          <w:rFonts w:cstheme="minorHAnsi"/>
          <w:i/>
        </w:rPr>
        <w:t>working</w:t>
      </w:r>
      <w:proofErr w:type="spellEnd"/>
      <w:r w:rsidRPr="009E06A9">
        <w:rPr>
          <w:rFonts w:cstheme="minorHAnsi"/>
          <w:i/>
        </w:rPr>
        <w:t xml:space="preserve"> </w:t>
      </w:r>
      <w:proofErr w:type="spellStart"/>
      <w:r w:rsidRPr="009E06A9">
        <w:rPr>
          <w:rFonts w:cstheme="minorHAnsi"/>
          <w:i/>
        </w:rPr>
        <w:t>papers</w:t>
      </w:r>
      <w:proofErr w:type="spellEnd"/>
      <w:r w:rsidRPr="009E06A9">
        <w:rPr>
          <w:rFonts w:cstheme="minorHAnsi"/>
        </w:rPr>
        <w:t xml:space="preserve">. </w:t>
      </w:r>
    </w:p>
    <w:p w:rsidR="002004C4" w:rsidRDefault="002004C4" w:rsidP="009E06A9">
      <w:pPr>
        <w:rPr>
          <w:rFonts w:cstheme="minorHAnsi"/>
        </w:rPr>
      </w:pPr>
    </w:p>
    <w:p w:rsidR="009E06A9" w:rsidRPr="009E06A9" w:rsidRDefault="009E06A9" w:rsidP="009E06A9">
      <w:pPr>
        <w:rPr>
          <w:rFonts w:cstheme="minorHAnsi"/>
        </w:rPr>
      </w:pPr>
      <w:r w:rsidRPr="009E06A9">
        <w:rPr>
          <w:rFonts w:cstheme="minorHAnsi"/>
        </w:rPr>
        <w:t>Los objetivos específicos de esta línea de actuación son:</w:t>
      </w:r>
    </w:p>
    <w:p w:rsidR="009E06A9" w:rsidRPr="009E06A9" w:rsidRDefault="009E06A9" w:rsidP="00041FE7">
      <w:pPr>
        <w:numPr>
          <w:ilvl w:val="0"/>
          <w:numId w:val="17"/>
        </w:numPr>
        <w:rPr>
          <w:rFonts w:cstheme="minorHAnsi"/>
        </w:rPr>
      </w:pPr>
      <w:r w:rsidRPr="009E06A9">
        <w:rPr>
          <w:rFonts w:cstheme="minorHAnsi"/>
        </w:rPr>
        <w:t>Facilitar la conexión de la comunidad científica con las Cortes Generales a través de acciones de formación y sensibilización y en colaboración con la iniciativa “Ciencia en el Parlamento”.</w:t>
      </w:r>
    </w:p>
    <w:p w:rsidR="009E06A9" w:rsidRPr="009E06A9" w:rsidRDefault="009E06A9" w:rsidP="00041FE7">
      <w:pPr>
        <w:numPr>
          <w:ilvl w:val="0"/>
          <w:numId w:val="17"/>
        </w:numPr>
        <w:rPr>
          <w:rFonts w:cstheme="minorHAnsi"/>
        </w:rPr>
      </w:pPr>
      <w:r w:rsidRPr="009E06A9">
        <w:rPr>
          <w:rFonts w:cstheme="minorHAnsi"/>
        </w:rPr>
        <w:t xml:space="preserve">Facilitar las condiciones necesarias para el establecimiento de mecanismos de asesoría científica en el poder ejecutivo en España. </w:t>
      </w:r>
    </w:p>
    <w:p w:rsidR="009E06A9" w:rsidRDefault="009E06A9" w:rsidP="00041FE7">
      <w:pPr>
        <w:numPr>
          <w:ilvl w:val="0"/>
          <w:numId w:val="17"/>
        </w:numPr>
        <w:rPr>
          <w:rFonts w:cstheme="minorHAnsi"/>
        </w:rPr>
      </w:pPr>
      <w:r w:rsidRPr="009E06A9">
        <w:rPr>
          <w:rFonts w:cstheme="minorHAnsi"/>
        </w:rPr>
        <w:t xml:space="preserve">Promover la presencia de la ciencia en debates de interés público </w:t>
      </w:r>
    </w:p>
    <w:p w:rsidR="002004C4" w:rsidRPr="009E06A9" w:rsidRDefault="002004C4" w:rsidP="002004C4">
      <w:pPr>
        <w:ind w:left="720"/>
        <w:rPr>
          <w:rFonts w:cstheme="minorHAnsi"/>
        </w:rPr>
      </w:pPr>
    </w:p>
    <w:p w:rsidR="009E06A9" w:rsidRPr="009E06A9" w:rsidRDefault="009E06A9" w:rsidP="009E06A9">
      <w:pPr>
        <w:rPr>
          <w:rFonts w:cstheme="minorHAnsi"/>
        </w:rPr>
      </w:pPr>
      <w:r w:rsidRPr="009E06A9">
        <w:rPr>
          <w:rFonts w:cstheme="minorHAnsi"/>
        </w:rPr>
        <w:t>Estos objetivos se desplegarán durante 2019</w:t>
      </w:r>
      <w:r w:rsidR="00DC7BB6">
        <w:rPr>
          <w:rFonts w:cstheme="minorHAnsi"/>
        </w:rPr>
        <w:t xml:space="preserve"> </w:t>
      </w:r>
      <w:r w:rsidRPr="009E06A9">
        <w:rPr>
          <w:rFonts w:cstheme="minorHAnsi"/>
        </w:rPr>
        <w:t>en las siguientes líneas de trabajo:</w:t>
      </w:r>
    </w:p>
    <w:p w:rsidR="009E06A9" w:rsidRPr="009E06A9" w:rsidRDefault="009E06A9" w:rsidP="00041FE7">
      <w:pPr>
        <w:numPr>
          <w:ilvl w:val="0"/>
          <w:numId w:val="18"/>
        </w:numPr>
        <w:rPr>
          <w:rFonts w:cstheme="minorHAnsi"/>
        </w:rPr>
      </w:pPr>
      <w:r w:rsidRPr="009E06A9">
        <w:rPr>
          <w:rFonts w:cstheme="minorHAnsi"/>
        </w:rPr>
        <w:t>Sensibilización a los diferentes agentes implicados (investigadores, gestores públicos, políticos, ciudadanos) sobre la necesidad de establecer mecanismos formales de asesoría científica en el ejecutivo para la mejora de la gestión pública (a través de jornadas informativas y reuniones de trabajo con diferentes departamentos ministeriales para identificar sus necesidades en asesoramiento científico). Identificación de diferentes modelos de asesoramiento científico al poder ejecutivo y buenas prácticas en países de nuestro entorno.</w:t>
      </w:r>
    </w:p>
    <w:p w:rsidR="009E06A9" w:rsidRPr="009E06A9" w:rsidRDefault="009E06A9" w:rsidP="00041FE7">
      <w:pPr>
        <w:numPr>
          <w:ilvl w:val="0"/>
          <w:numId w:val="18"/>
        </w:numPr>
        <w:rPr>
          <w:rFonts w:cstheme="minorHAnsi"/>
        </w:rPr>
      </w:pPr>
      <w:r w:rsidRPr="009E06A9">
        <w:rPr>
          <w:rFonts w:cstheme="minorHAnsi"/>
        </w:rPr>
        <w:t>Formación a investigadores y gestores en los fundamentos y metodología del asesoramiento científico al poder legislativo y ejecutivo.</w:t>
      </w:r>
    </w:p>
    <w:p w:rsidR="009E06A9" w:rsidRPr="009E06A9" w:rsidRDefault="009E06A9" w:rsidP="00041FE7">
      <w:pPr>
        <w:numPr>
          <w:ilvl w:val="0"/>
          <w:numId w:val="18"/>
        </w:numPr>
        <w:rPr>
          <w:rFonts w:cstheme="minorHAnsi"/>
        </w:rPr>
      </w:pPr>
      <w:r w:rsidRPr="009E06A9">
        <w:rPr>
          <w:rFonts w:cstheme="minorHAnsi"/>
        </w:rPr>
        <w:t xml:space="preserve">Colaboración con la iniciativa “Ciencia en el Parlamento” en actividades de conexión y diálogo entre diputados y científicos (por ejemplo, a través de programas de emparejamiento, visitas a centros de investigación, desayunos-coloquios, etc.) </w:t>
      </w:r>
    </w:p>
    <w:p w:rsidR="009E06A9" w:rsidRPr="00B61471" w:rsidRDefault="009E06A9" w:rsidP="00041FE7">
      <w:pPr>
        <w:numPr>
          <w:ilvl w:val="0"/>
          <w:numId w:val="18"/>
        </w:numPr>
        <w:rPr>
          <w:rFonts w:cstheme="minorHAnsi"/>
        </w:rPr>
      </w:pPr>
      <w:r w:rsidRPr="009E06A9">
        <w:rPr>
          <w:rFonts w:cstheme="minorHAnsi"/>
        </w:rPr>
        <w:t xml:space="preserve">Detectar temas que sean de interés para el Sistema de </w:t>
      </w:r>
      <w:r w:rsidR="00344330">
        <w:rPr>
          <w:rFonts w:cstheme="minorHAnsi"/>
        </w:rPr>
        <w:t xml:space="preserve"> I+D+I</w:t>
      </w:r>
      <w:r w:rsidRPr="009E06A9">
        <w:rPr>
          <w:rFonts w:cstheme="minorHAnsi"/>
        </w:rPr>
        <w:t xml:space="preserve"> o para la ciudadanía y propiciar el debate a través de diversos canales de comunicación (foros de discusión y documentos generados para distintos grupos de interés: periodistas, investigadores,</w:t>
      </w:r>
      <w:r w:rsidR="00DC7BB6">
        <w:rPr>
          <w:rFonts w:cstheme="minorHAnsi"/>
        </w:rPr>
        <w:t xml:space="preserve"> </w:t>
      </w:r>
      <w:r w:rsidRPr="009E06A9">
        <w:rPr>
          <w:rFonts w:cstheme="minorHAnsi"/>
        </w:rPr>
        <w:t>ciudadanos, innovadores, empresas )</w:t>
      </w:r>
      <w:r w:rsidR="00DC7BB6">
        <w:rPr>
          <w:rFonts w:cstheme="minorHAnsi"/>
        </w:rPr>
        <w:t xml:space="preserve"> </w:t>
      </w:r>
      <w:r w:rsidRPr="00B61471">
        <w:rPr>
          <w:rFonts w:cstheme="minorHAnsi"/>
        </w:rPr>
        <w:br w:type="page"/>
      </w:r>
    </w:p>
    <w:p w:rsidR="009E06A9" w:rsidRPr="00F97781" w:rsidRDefault="009E06A9" w:rsidP="009E06A9">
      <w:pPr>
        <w:rPr>
          <w:rFonts w:cstheme="minorHAnsi"/>
          <w:b/>
          <w:color w:val="79C1D5"/>
        </w:rPr>
      </w:pPr>
      <w:r w:rsidRPr="00F97781">
        <w:rPr>
          <w:rFonts w:cstheme="minorHAnsi"/>
          <w:b/>
          <w:color w:val="79C1D5"/>
        </w:rPr>
        <w:lastRenderedPageBreak/>
        <w:t>OBJETIVOS, ACTIVIDADES E INDICADORES DE REALIZACIÓN DE LA ACTIVIDAD</w:t>
      </w:r>
    </w:p>
    <w:tbl>
      <w:tblPr>
        <w:tblStyle w:val="Sombreadomedio1-nfasis5"/>
        <w:tblW w:w="4771" w:type="pct"/>
        <w:tblBorders>
          <w:insideV w:val="single" w:sz="8" w:space="0" w:color="78C0D4" w:themeColor="accent5" w:themeTint="BF"/>
        </w:tblBorders>
        <w:tblLayout w:type="fixed"/>
        <w:tblLook w:val="04A0" w:firstRow="1" w:lastRow="0" w:firstColumn="1" w:lastColumn="0" w:noHBand="0" w:noVBand="1"/>
      </w:tblPr>
      <w:tblGrid>
        <w:gridCol w:w="2528"/>
        <w:gridCol w:w="2113"/>
        <w:gridCol w:w="2675"/>
        <w:gridCol w:w="1546"/>
      </w:tblGrid>
      <w:tr w:rsidR="009E06A9" w:rsidRPr="009E06A9" w:rsidTr="005F1C05">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426" w:type="pct"/>
            <w:tcBorders>
              <w:top w:val="none" w:sz="0" w:space="0" w:color="auto"/>
              <w:left w:val="none" w:sz="0" w:space="0" w:color="auto"/>
              <w:right w:val="none" w:sz="0" w:space="0" w:color="auto"/>
            </w:tcBorders>
          </w:tcPr>
          <w:p w:rsidR="009E06A9" w:rsidRPr="009E06A9" w:rsidRDefault="009E06A9" w:rsidP="009E06A9">
            <w:pPr>
              <w:spacing w:after="200"/>
              <w:rPr>
                <w:rFonts w:cstheme="minorHAnsi"/>
                <w:b w:val="0"/>
              </w:rPr>
            </w:pPr>
            <w:r w:rsidRPr="009E06A9">
              <w:rPr>
                <w:rFonts w:cstheme="minorHAnsi"/>
                <w:b w:val="0"/>
              </w:rPr>
              <w:t>Objetivo</w:t>
            </w:r>
          </w:p>
        </w:tc>
        <w:tc>
          <w:tcPr>
            <w:tcW w:w="1192" w:type="pct"/>
            <w:tcBorders>
              <w:top w:val="none" w:sz="0" w:space="0" w:color="auto"/>
              <w:left w:val="none" w:sz="0" w:space="0" w:color="auto"/>
              <w:right w:val="none" w:sz="0" w:space="0" w:color="auto"/>
            </w:tcBorders>
            <w:hideMark/>
          </w:tcPr>
          <w:p w:rsidR="009E06A9" w:rsidRPr="009E06A9" w:rsidRDefault="009E06A9" w:rsidP="009E06A9">
            <w:pPr>
              <w:spacing w:after="200"/>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b w:val="0"/>
              </w:rPr>
              <w:t>Actividad</w:t>
            </w:r>
          </w:p>
        </w:tc>
        <w:tc>
          <w:tcPr>
            <w:tcW w:w="1509" w:type="pct"/>
            <w:tcBorders>
              <w:top w:val="none" w:sz="0" w:space="0" w:color="auto"/>
              <w:left w:val="none" w:sz="0" w:space="0" w:color="auto"/>
              <w:right w:val="none" w:sz="0" w:space="0" w:color="auto"/>
            </w:tcBorders>
            <w:hideMark/>
          </w:tcPr>
          <w:p w:rsidR="009E06A9" w:rsidRPr="009E06A9" w:rsidRDefault="009E06A9" w:rsidP="009E06A9">
            <w:pPr>
              <w:spacing w:after="200"/>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b w:val="0"/>
              </w:rPr>
              <w:t>Indicador</w:t>
            </w:r>
          </w:p>
        </w:tc>
        <w:tc>
          <w:tcPr>
            <w:tcW w:w="872" w:type="pct"/>
            <w:tcBorders>
              <w:top w:val="none" w:sz="0" w:space="0" w:color="auto"/>
              <w:left w:val="none" w:sz="0" w:space="0" w:color="auto"/>
              <w:right w:val="none" w:sz="0" w:space="0" w:color="auto"/>
            </w:tcBorders>
            <w:hideMark/>
          </w:tcPr>
          <w:p w:rsidR="009E06A9" w:rsidRPr="009E06A9" w:rsidRDefault="009E06A9" w:rsidP="009E06A9">
            <w:pPr>
              <w:spacing w:after="200"/>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b w:val="0"/>
              </w:rPr>
              <w:t>Cuantificación</w:t>
            </w:r>
          </w:p>
        </w:tc>
      </w:tr>
      <w:tr w:rsidR="005F1C05" w:rsidRPr="009E06A9" w:rsidTr="005F1C05">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426" w:type="pct"/>
            <w:vMerge w:val="restart"/>
            <w:tcBorders>
              <w:top w:val="single" w:sz="8" w:space="0" w:color="78C0D4" w:themeColor="accent5" w:themeTint="BF"/>
              <w:left w:val="single" w:sz="8" w:space="0" w:color="78C0D4" w:themeColor="accent5" w:themeTint="BF"/>
              <w:bottom w:val="single" w:sz="4" w:space="0" w:color="auto"/>
              <w:right w:val="single" w:sz="8" w:space="0" w:color="78C0D4" w:themeColor="accent5" w:themeTint="BF"/>
            </w:tcBorders>
            <w:shd w:val="clear" w:color="auto" w:fill="auto"/>
            <w:vAlign w:val="center"/>
          </w:tcPr>
          <w:p w:rsidR="005F1C05" w:rsidRDefault="005F1C05" w:rsidP="005F1C05">
            <w:pPr>
              <w:spacing w:after="200" w:line="276" w:lineRule="auto"/>
              <w:jc w:val="left"/>
              <w:rPr>
                <w:rFonts w:cstheme="minorHAnsi"/>
              </w:rPr>
            </w:pPr>
            <w:r w:rsidRPr="00400CA9">
              <w:t>Situar el impacto social de la ciencia en el debate público</w:t>
            </w:r>
          </w:p>
          <w:p w:rsidR="005F1C05" w:rsidRPr="009E06A9" w:rsidRDefault="005F1C05" w:rsidP="005F1C05">
            <w:pPr>
              <w:spacing w:after="200" w:line="276" w:lineRule="auto"/>
              <w:jc w:val="left"/>
              <w:rPr>
                <w:rFonts w:cstheme="minorHAnsi"/>
              </w:rPr>
            </w:pPr>
          </w:p>
        </w:tc>
        <w:tc>
          <w:tcPr>
            <w:tcW w:w="1192" w:type="pct"/>
            <w:tcBorders>
              <w:top w:val="single" w:sz="8" w:space="0" w:color="78C0D4" w:themeColor="accent5" w:themeTint="BF"/>
              <w:left w:val="single" w:sz="8" w:space="0" w:color="78C0D4" w:themeColor="accent5" w:themeTint="BF"/>
              <w:right w:val="single" w:sz="8" w:space="0" w:color="78C0D4" w:themeColor="accent5" w:themeTint="BF"/>
            </w:tcBorders>
            <w:shd w:val="clear" w:color="auto" w:fill="auto"/>
          </w:tcPr>
          <w:p w:rsidR="005F1C05" w:rsidRPr="009E06A9" w:rsidRDefault="005F1C05" w:rsidP="005F1C05">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 xml:space="preserve">Sensibilización </w:t>
            </w:r>
            <w:r>
              <w:rPr>
                <w:rFonts w:cstheme="minorHAnsi"/>
              </w:rPr>
              <w:t>sobre la</w:t>
            </w:r>
            <w:r w:rsidRPr="009E06A9">
              <w:rPr>
                <w:rFonts w:cstheme="minorHAnsi"/>
              </w:rPr>
              <w:t xml:space="preserve"> necesidad de mecanismos de asesoramiento estables al poder ejecutivo</w:t>
            </w:r>
          </w:p>
        </w:tc>
        <w:tc>
          <w:tcPr>
            <w:tcW w:w="1509" w:type="pct"/>
            <w:tcBorders>
              <w:top w:val="single" w:sz="8" w:space="0" w:color="78C0D4" w:themeColor="accent5" w:themeTint="BF"/>
              <w:left w:val="single" w:sz="8" w:space="0" w:color="78C0D4" w:themeColor="accent5" w:themeTint="BF"/>
              <w:right w:val="single" w:sz="8" w:space="0" w:color="78C0D4" w:themeColor="accent5" w:themeTint="BF"/>
            </w:tcBorders>
            <w:shd w:val="clear" w:color="auto" w:fill="auto"/>
          </w:tcPr>
          <w:p w:rsidR="005F1C05" w:rsidRPr="009E06A9" w:rsidRDefault="005F1C05" w:rsidP="005F1C05">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Taller sobre asesoramiento científico al ejecutivo con invitados internacionales con participación de 4-5 representantes ministeriales e informe interno de conclusiones</w:t>
            </w:r>
          </w:p>
        </w:tc>
        <w:tc>
          <w:tcPr>
            <w:tcW w:w="872" w:type="pct"/>
            <w:tcBorders>
              <w:top w:val="single" w:sz="8" w:space="0" w:color="78C0D4" w:themeColor="accent5" w:themeTint="BF"/>
              <w:left w:val="single" w:sz="8" w:space="0" w:color="78C0D4" w:themeColor="accent5" w:themeTint="BF"/>
            </w:tcBorders>
            <w:shd w:val="clear" w:color="auto" w:fill="auto"/>
          </w:tcPr>
          <w:p w:rsidR="005F1C05" w:rsidRPr="009E06A9" w:rsidRDefault="005F1C05" w:rsidP="00B61471">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Satisfacción de participantes superior a 4/5</w:t>
            </w:r>
          </w:p>
        </w:tc>
      </w:tr>
      <w:tr w:rsidR="005F1C05" w:rsidRPr="009E06A9" w:rsidTr="005F1C05">
        <w:trPr>
          <w:cnfStyle w:val="000000010000" w:firstRow="0" w:lastRow="0" w:firstColumn="0" w:lastColumn="0" w:oddVBand="0" w:evenVBand="0" w:oddHBand="0" w:evenHBand="1" w:firstRowFirstColumn="0" w:firstRowLastColumn="0" w:lastRowFirstColumn="0" w:lastRowLastColumn="0"/>
          <w:trHeight w:val="1235"/>
        </w:trPr>
        <w:tc>
          <w:tcPr>
            <w:cnfStyle w:val="001000000000" w:firstRow="0" w:lastRow="0" w:firstColumn="1" w:lastColumn="0" w:oddVBand="0" w:evenVBand="0" w:oddHBand="0" w:evenHBand="0" w:firstRowFirstColumn="0" w:firstRowLastColumn="0" w:lastRowFirstColumn="0" w:lastRowLastColumn="0"/>
            <w:tcW w:w="1426" w:type="pct"/>
            <w:vMerge/>
            <w:tcBorders>
              <w:top w:val="single" w:sz="4" w:space="0" w:color="auto"/>
              <w:left w:val="single" w:sz="8" w:space="0" w:color="78C0D4" w:themeColor="accent5" w:themeTint="BF"/>
              <w:bottom w:val="single" w:sz="4" w:space="0" w:color="auto"/>
              <w:right w:val="single" w:sz="8" w:space="0" w:color="78C0D4" w:themeColor="accent5" w:themeTint="BF"/>
            </w:tcBorders>
            <w:shd w:val="clear" w:color="auto" w:fill="auto"/>
          </w:tcPr>
          <w:p w:rsidR="005F1C05" w:rsidRPr="009E06A9" w:rsidRDefault="005F1C05" w:rsidP="00B61471">
            <w:pPr>
              <w:spacing w:after="200" w:line="276" w:lineRule="auto"/>
              <w:rPr>
                <w:rFonts w:cstheme="minorHAnsi"/>
                <w:lang w:val="es-ES_tradnl"/>
              </w:rPr>
            </w:pPr>
          </w:p>
        </w:tc>
        <w:tc>
          <w:tcPr>
            <w:tcW w:w="1192" w:type="pct"/>
            <w:tcBorders>
              <w:left w:val="single" w:sz="8" w:space="0" w:color="78C0D4" w:themeColor="accent5" w:themeTint="BF"/>
              <w:right w:val="single" w:sz="8" w:space="0" w:color="78C0D4" w:themeColor="accent5" w:themeTint="BF"/>
            </w:tcBorders>
          </w:tcPr>
          <w:p w:rsidR="005F1C05" w:rsidRPr="009E06A9" w:rsidRDefault="005F1C05" w:rsidP="005F1C05">
            <w:pPr>
              <w:spacing w:after="200" w:line="276" w:lineRule="auto"/>
              <w:jc w:val="left"/>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Formación de investigadores en asesoramiento científico</w:t>
            </w:r>
          </w:p>
        </w:tc>
        <w:tc>
          <w:tcPr>
            <w:tcW w:w="1509" w:type="pct"/>
            <w:tcBorders>
              <w:left w:val="single" w:sz="8" w:space="0" w:color="78C0D4" w:themeColor="accent5" w:themeTint="BF"/>
              <w:right w:val="single" w:sz="8" w:space="0" w:color="78C0D4" w:themeColor="accent5" w:themeTint="BF"/>
            </w:tcBorders>
          </w:tcPr>
          <w:p w:rsidR="005F1C05" w:rsidRPr="009E06A9" w:rsidRDefault="005F1C05" w:rsidP="005F1C05">
            <w:pPr>
              <w:spacing w:after="200" w:line="276" w:lineRule="auto"/>
              <w:jc w:val="left"/>
              <w:cnfStyle w:val="000000010000" w:firstRow="0" w:lastRow="0" w:firstColumn="0" w:lastColumn="0" w:oddVBand="0" w:evenVBand="0" w:oddHBand="0" w:evenHBand="1" w:firstRowFirstColumn="0" w:firstRowLastColumn="0" w:lastRowFirstColumn="0" w:lastRowLastColumn="0"/>
              <w:rPr>
                <w:rFonts w:cstheme="minorHAnsi"/>
                <w:bCs/>
              </w:rPr>
            </w:pPr>
            <w:r w:rsidRPr="009E06A9">
              <w:rPr>
                <w:rFonts w:cstheme="minorHAnsi"/>
              </w:rPr>
              <w:t>Número de investigadores formados y nivel de satisfacción</w:t>
            </w:r>
          </w:p>
        </w:tc>
        <w:tc>
          <w:tcPr>
            <w:tcW w:w="872" w:type="pct"/>
            <w:tcBorders>
              <w:left w:val="single" w:sz="8" w:space="0" w:color="78C0D4" w:themeColor="accent5" w:themeTint="BF"/>
            </w:tcBorders>
          </w:tcPr>
          <w:p w:rsidR="005F1C05" w:rsidRPr="009E06A9" w:rsidRDefault="005F1C05" w:rsidP="00B61471">
            <w:pPr>
              <w:spacing w:after="200" w:line="276" w:lineRule="auto"/>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+15 investigadores con satisfacción superior a 4/5</w:t>
            </w:r>
          </w:p>
        </w:tc>
      </w:tr>
      <w:tr w:rsidR="005F1C05" w:rsidRPr="009E06A9" w:rsidTr="005F1C05">
        <w:trPr>
          <w:cnfStyle w:val="000000100000" w:firstRow="0" w:lastRow="0" w:firstColumn="0" w:lastColumn="0" w:oddVBand="0" w:evenVBand="0" w:oddHBand="1" w:evenHBand="0" w:firstRowFirstColumn="0" w:firstRowLastColumn="0" w:lastRowFirstColumn="0" w:lastRowLastColumn="0"/>
          <w:trHeight w:val="1235"/>
        </w:trPr>
        <w:tc>
          <w:tcPr>
            <w:cnfStyle w:val="001000000000" w:firstRow="0" w:lastRow="0" w:firstColumn="1" w:lastColumn="0" w:oddVBand="0" w:evenVBand="0" w:oddHBand="0" w:evenHBand="0" w:firstRowFirstColumn="0" w:firstRowLastColumn="0" w:lastRowFirstColumn="0" w:lastRowLastColumn="0"/>
            <w:tcW w:w="1426" w:type="pct"/>
            <w:vMerge/>
            <w:tcBorders>
              <w:top w:val="single" w:sz="4" w:space="0" w:color="auto"/>
              <w:left w:val="single" w:sz="8" w:space="0" w:color="78C0D4" w:themeColor="accent5" w:themeTint="BF"/>
              <w:bottom w:val="single" w:sz="8" w:space="0" w:color="78C0D4" w:themeColor="accent5" w:themeTint="BF"/>
              <w:right w:val="single" w:sz="8" w:space="0" w:color="78C0D4" w:themeColor="accent5" w:themeTint="BF"/>
            </w:tcBorders>
            <w:shd w:val="clear" w:color="auto" w:fill="auto"/>
          </w:tcPr>
          <w:p w:rsidR="005F1C05" w:rsidRPr="009E06A9" w:rsidRDefault="005F1C05" w:rsidP="00B61471">
            <w:pPr>
              <w:spacing w:after="200" w:line="276" w:lineRule="auto"/>
              <w:rPr>
                <w:rFonts w:cstheme="minorHAnsi"/>
                <w:lang w:val="es-ES_tradnl"/>
              </w:rPr>
            </w:pPr>
          </w:p>
        </w:tc>
        <w:tc>
          <w:tcPr>
            <w:tcW w:w="1192" w:type="pct"/>
            <w:tcBorders>
              <w:left w:val="single" w:sz="8" w:space="0" w:color="78C0D4" w:themeColor="accent5" w:themeTint="BF"/>
              <w:bottom w:val="single" w:sz="8" w:space="0" w:color="78C0D4" w:themeColor="accent5" w:themeTint="BF"/>
              <w:right w:val="single" w:sz="8" w:space="0" w:color="78C0D4" w:themeColor="accent5" w:themeTint="BF"/>
            </w:tcBorders>
            <w:shd w:val="clear" w:color="auto" w:fill="auto"/>
          </w:tcPr>
          <w:p w:rsidR="005F1C05" w:rsidRPr="009E06A9" w:rsidRDefault="005F1C05" w:rsidP="005F1C05">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lang w:val="es-ES_tradnl"/>
              </w:rPr>
            </w:pPr>
            <w:r>
              <w:rPr>
                <w:rFonts w:cstheme="minorHAnsi"/>
                <w:lang w:val="es-ES_tradnl"/>
              </w:rPr>
              <w:t>De</w:t>
            </w:r>
            <w:r w:rsidR="002B1135">
              <w:rPr>
                <w:rFonts w:cstheme="minorHAnsi"/>
                <w:lang w:val="es-ES_tradnl"/>
              </w:rPr>
              <w:t>s</w:t>
            </w:r>
            <w:r>
              <w:rPr>
                <w:rFonts w:cstheme="minorHAnsi"/>
                <w:lang w:val="es-ES_tradnl"/>
              </w:rPr>
              <w:t xml:space="preserve">arrollar un programa de foros de debate en torno a temas clave de la ciencia </w:t>
            </w:r>
          </w:p>
        </w:tc>
        <w:tc>
          <w:tcPr>
            <w:tcW w:w="1509" w:type="pct"/>
            <w:tcBorders>
              <w:left w:val="single" w:sz="8" w:space="0" w:color="78C0D4" w:themeColor="accent5" w:themeTint="BF"/>
              <w:bottom w:val="single" w:sz="8" w:space="0" w:color="78C0D4" w:themeColor="accent5" w:themeTint="BF"/>
              <w:right w:val="single" w:sz="8" w:space="0" w:color="78C0D4" w:themeColor="accent5" w:themeTint="BF"/>
            </w:tcBorders>
            <w:shd w:val="clear" w:color="auto" w:fill="auto"/>
          </w:tcPr>
          <w:p w:rsidR="005F1C05" w:rsidRPr="009E06A9" w:rsidRDefault="005F1C05" w:rsidP="005F1C05">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Programación y primer foro realizados</w:t>
            </w:r>
          </w:p>
        </w:tc>
        <w:tc>
          <w:tcPr>
            <w:tcW w:w="872" w:type="pct"/>
            <w:tcBorders>
              <w:left w:val="single" w:sz="8" w:space="0" w:color="78C0D4" w:themeColor="accent5" w:themeTint="BF"/>
              <w:bottom w:val="single" w:sz="8" w:space="0" w:color="78C0D4" w:themeColor="accent5" w:themeTint="BF"/>
            </w:tcBorders>
            <w:shd w:val="clear" w:color="auto" w:fill="auto"/>
          </w:tcPr>
          <w:p w:rsidR="005F1C05" w:rsidRDefault="005F1C05" w:rsidP="00B61471">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100% programa</w:t>
            </w:r>
          </w:p>
          <w:p w:rsidR="005F1C05" w:rsidRPr="009E06A9" w:rsidRDefault="005F1C05" w:rsidP="00B61471">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Foro realizado</w:t>
            </w:r>
          </w:p>
        </w:tc>
      </w:tr>
    </w:tbl>
    <w:p w:rsidR="009E06A9" w:rsidRPr="009E06A9" w:rsidRDefault="009E06A9" w:rsidP="009E06A9">
      <w:pPr>
        <w:rPr>
          <w:rFonts w:cstheme="minorHAnsi"/>
          <w:b/>
          <w:bCs/>
        </w:rPr>
      </w:pPr>
    </w:p>
    <w:p w:rsidR="009E06A9" w:rsidRPr="009E06A9" w:rsidRDefault="009E06A9" w:rsidP="009E06A9">
      <w:pPr>
        <w:rPr>
          <w:rFonts w:cstheme="minorHAnsi"/>
          <w:b/>
        </w:rPr>
      </w:pPr>
      <w:r w:rsidRPr="009E06A9">
        <w:rPr>
          <w:rFonts w:cstheme="minorHAnsi"/>
          <w:b/>
        </w:rPr>
        <w:br w:type="page"/>
      </w:r>
    </w:p>
    <w:p w:rsidR="009E06A9" w:rsidRPr="00F97781" w:rsidRDefault="009E06A9" w:rsidP="009E06A9">
      <w:pPr>
        <w:rPr>
          <w:rFonts w:cstheme="minorHAnsi"/>
          <w:b/>
          <w:color w:val="79C1D5"/>
        </w:rPr>
      </w:pPr>
      <w:r w:rsidRPr="00F97781">
        <w:rPr>
          <w:rFonts w:cstheme="minorHAnsi"/>
          <w:b/>
          <w:color w:val="79C1D5"/>
        </w:rPr>
        <w:lastRenderedPageBreak/>
        <w:t>RECURSOS HUMANOS</w:t>
      </w:r>
    </w:p>
    <w:tbl>
      <w:tblPr>
        <w:tblStyle w:val="Sombreadomedio1-nfasis5"/>
        <w:tblW w:w="8857" w:type="dxa"/>
        <w:tblLook w:val="04A0" w:firstRow="1" w:lastRow="0" w:firstColumn="1" w:lastColumn="0" w:noHBand="0" w:noVBand="1"/>
      </w:tblPr>
      <w:tblGrid>
        <w:gridCol w:w="4255"/>
        <w:gridCol w:w="2261"/>
        <w:gridCol w:w="2341"/>
      </w:tblGrid>
      <w:tr w:rsidR="009E06A9" w:rsidRPr="009E06A9" w:rsidTr="002351EB">
        <w:trPr>
          <w:cnfStyle w:val="100000000000" w:firstRow="1" w:lastRow="0" w:firstColumn="0" w:lastColumn="0" w:oddVBand="0" w:evenVBand="0" w:oddHBand="0"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4255" w:type="dxa"/>
            <w:tcBorders>
              <w:bottom w:val="single" w:sz="4" w:space="0" w:color="00B0F0"/>
            </w:tcBorders>
            <w:noWrap/>
            <w:hideMark/>
          </w:tcPr>
          <w:p w:rsidR="009E06A9" w:rsidRPr="009E06A9" w:rsidRDefault="009E06A9" w:rsidP="00B61471">
            <w:pPr>
              <w:rPr>
                <w:rFonts w:cstheme="minorHAnsi"/>
                <w:b w:val="0"/>
                <w:bCs w:val="0"/>
              </w:rPr>
            </w:pPr>
            <w:r w:rsidRPr="009E06A9">
              <w:rPr>
                <w:rFonts w:cstheme="minorHAnsi"/>
                <w:b w:val="0"/>
                <w:bCs w:val="0"/>
              </w:rPr>
              <w:t>Tipo</w:t>
            </w:r>
          </w:p>
        </w:tc>
        <w:tc>
          <w:tcPr>
            <w:tcW w:w="2261" w:type="dxa"/>
            <w:tcBorders>
              <w:bottom w:val="single" w:sz="4" w:space="0" w:color="00B0F0"/>
            </w:tcBorders>
            <w:hideMark/>
          </w:tcPr>
          <w:p w:rsidR="009E06A9" w:rsidRPr="009E06A9" w:rsidRDefault="009E06A9" w:rsidP="00B61471">
            <w:pP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9E06A9">
              <w:rPr>
                <w:rFonts w:cstheme="minorHAnsi"/>
                <w:b w:val="0"/>
                <w:bCs w:val="0"/>
              </w:rPr>
              <w:t>Número</w:t>
            </w:r>
          </w:p>
        </w:tc>
        <w:tc>
          <w:tcPr>
            <w:tcW w:w="2341" w:type="dxa"/>
            <w:tcBorders>
              <w:bottom w:val="single" w:sz="4" w:space="0" w:color="00B0F0"/>
            </w:tcBorders>
            <w:hideMark/>
          </w:tcPr>
          <w:p w:rsidR="009E06A9" w:rsidRPr="009E06A9" w:rsidRDefault="009E06A9" w:rsidP="00B61471">
            <w:pP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9E06A9">
              <w:rPr>
                <w:rFonts w:cstheme="minorHAnsi"/>
                <w:b w:val="0"/>
                <w:bCs w:val="0"/>
              </w:rPr>
              <w:t>Número horas/año</w:t>
            </w:r>
          </w:p>
        </w:tc>
      </w:tr>
      <w:tr w:rsidR="009E06A9" w:rsidRPr="009E06A9" w:rsidTr="002351EB">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B61471">
            <w:pPr>
              <w:rPr>
                <w:rFonts w:cstheme="minorHAnsi"/>
              </w:rPr>
            </w:pPr>
            <w:r w:rsidRPr="009E06A9">
              <w:rPr>
                <w:rFonts w:cstheme="minorHAnsi"/>
              </w:rPr>
              <w:t>Director</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B61471">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0,20</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B61471">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347,80</w:t>
            </w:r>
          </w:p>
        </w:tc>
      </w:tr>
      <w:tr w:rsidR="009E06A9" w:rsidRPr="009E06A9" w:rsidTr="002351EB">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B61471">
            <w:pPr>
              <w:rPr>
                <w:rFonts w:cstheme="minorHAnsi"/>
              </w:rPr>
            </w:pPr>
            <w:r w:rsidRPr="009E06A9">
              <w:rPr>
                <w:rFonts w:cstheme="minorHAnsi"/>
              </w:rPr>
              <w:t>Personal Coordinación</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B61471">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0,40</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B61471">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686,90</w:t>
            </w:r>
          </w:p>
        </w:tc>
      </w:tr>
      <w:tr w:rsidR="009E06A9" w:rsidRPr="009E06A9" w:rsidTr="002351EB">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B61471">
            <w:pPr>
              <w:rPr>
                <w:rFonts w:cstheme="minorHAnsi"/>
              </w:rPr>
            </w:pPr>
            <w:r w:rsidRPr="009E06A9">
              <w:rPr>
                <w:rFonts w:cstheme="minorHAnsi"/>
              </w:rPr>
              <w:t>Técnico</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B61471">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1,28</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B61471">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2.231,14</w:t>
            </w:r>
          </w:p>
        </w:tc>
      </w:tr>
      <w:tr w:rsidR="009E06A9" w:rsidRPr="009E06A9" w:rsidTr="002351EB">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B61471">
            <w:pPr>
              <w:rPr>
                <w:rFonts w:cstheme="minorHAnsi"/>
              </w:rPr>
            </w:pPr>
            <w:r w:rsidRPr="009E06A9">
              <w:rPr>
                <w:rFonts w:cstheme="minorHAnsi"/>
              </w:rPr>
              <w:t>Técnico Medio</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B61471">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0,20</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B61471">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347,80</w:t>
            </w:r>
          </w:p>
        </w:tc>
      </w:tr>
      <w:tr w:rsidR="009E06A9" w:rsidRPr="009E06A9" w:rsidTr="002351EB">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B61471">
            <w:pPr>
              <w:rPr>
                <w:rFonts w:cstheme="minorHAnsi"/>
              </w:rPr>
            </w:pPr>
            <w:r w:rsidRPr="009E06A9">
              <w:rPr>
                <w:rFonts w:cstheme="minorHAnsi"/>
              </w:rPr>
              <w:t>Administrativo</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B61471">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0,00</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B61471">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0,00</w:t>
            </w:r>
          </w:p>
        </w:tc>
      </w:tr>
      <w:tr w:rsidR="009E06A9" w:rsidRPr="009E06A9" w:rsidTr="002351EB">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B61471">
            <w:pPr>
              <w:rPr>
                <w:rFonts w:cstheme="minorHAnsi"/>
                <w:b w:val="0"/>
                <w:bCs w:val="0"/>
              </w:rPr>
            </w:pPr>
            <w:r w:rsidRPr="009E06A9">
              <w:rPr>
                <w:rFonts w:cstheme="minorHAnsi"/>
                <w:b w:val="0"/>
                <w:bCs w:val="0"/>
              </w:rPr>
              <w:t>Total</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B61471">
            <w:pPr>
              <w:cnfStyle w:val="000000010000" w:firstRow="0" w:lastRow="0" w:firstColumn="0" w:lastColumn="0" w:oddVBand="0" w:evenVBand="0" w:oddHBand="0" w:evenHBand="1" w:firstRowFirstColumn="0" w:firstRowLastColumn="0" w:lastRowFirstColumn="0" w:lastRowLastColumn="0"/>
              <w:rPr>
                <w:rFonts w:cstheme="minorHAnsi"/>
                <w:b/>
              </w:rPr>
            </w:pPr>
            <w:r w:rsidRPr="009E06A9">
              <w:rPr>
                <w:rFonts w:cstheme="minorHAnsi"/>
                <w:b/>
              </w:rPr>
              <w:t>2,08</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B61471">
            <w:pPr>
              <w:cnfStyle w:val="000000010000" w:firstRow="0" w:lastRow="0" w:firstColumn="0" w:lastColumn="0" w:oddVBand="0" w:evenVBand="0" w:oddHBand="0" w:evenHBand="1" w:firstRowFirstColumn="0" w:firstRowLastColumn="0" w:lastRowFirstColumn="0" w:lastRowLastColumn="0"/>
              <w:rPr>
                <w:rFonts w:cstheme="minorHAnsi"/>
                <w:b/>
              </w:rPr>
            </w:pPr>
            <w:r w:rsidRPr="009E06A9">
              <w:rPr>
                <w:rFonts w:cstheme="minorHAnsi"/>
                <w:b/>
              </w:rPr>
              <w:t>3.613,64</w:t>
            </w:r>
          </w:p>
        </w:tc>
      </w:tr>
    </w:tbl>
    <w:p w:rsidR="009E06A9" w:rsidRPr="009E06A9" w:rsidRDefault="009E06A9" w:rsidP="009E06A9">
      <w:pPr>
        <w:rPr>
          <w:rFonts w:cstheme="minorHAnsi"/>
          <w:b/>
        </w:rPr>
      </w:pPr>
    </w:p>
    <w:p w:rsidR="009E06A9" w:rsidRPr="00F97781" w:rsidRDefault="009E06A9" w:rsidP="009E06A9">
      <w:pPr>
        <w:rPr>
          <w:rFonts w:cstheme="minorHAnsi"/>
          <w:b/>
          <w:color w:val="79C1D5"/>
        </w:rPr>
      </w:pPr>
      <w:r w:rsidRPr="00F97781">
        <w:rPr>
          <w:rFonts w:cstheme="minorHAnsi"/>
          <w:b/>
          <w:color w:val="79C1D5"/>
        </w:rPr>
        <w:t>PRESUPUESTO (MILES DE EUROS)</w:t>
      </w:r>
    </w:p>
    <w:tbl>
      <w:tblPr>
        <w:tblStyle w:val="Sombreadomedio1-nfasis5"/>
        <w:tblW w:w="8857" w:type="dxa"/>
        <w:tblLook w:val="04A0" w:firstRow="1" w:lastRow="0" w:firstColumn="1" w:lastColumn="0" w:noHBand="0" w:noVBand="1"/>
      </w:tblPr>
      <w:tblGrid>
        <w:gridCol w:w="6315"/>
        <w:gridCol w:w="2542"/>
      </w:tblGrid>
      <w:tr w:rsidR="009E06A9" w:rsidRPr="009E06A9" w:rsidTr="002351EB">
        <w:trPr>
          <w:cnfStyle w:val="100000000000" w:firstRow="1" w:lastRow="0"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6315" w:type="dxa"/>
            <w:tcBorders>
              <w:bottom w:val="single" w:sz="4" w:space="0" w:color="00B0F0"/>
            </w:tcBorders>
            <w:noWrap/>
            <w:hideMark/>
          </w:tcPr>
          <w:p w:rsidR="009E06A9" w:rsidRPr="009E06A9" w:rsidRDefault="009E06A9" w:rsidP="00B61471">
            <w:pPr>
              <w:rPr>
                <w:rFonts w:cstheme="minorHAnsi"/>
                <w:b w:val="0"/>
                <w:bCs w:val="0"/>
              </w:rPr>
            </w:pPr>
            <w:r w:rsidRPr="009E06A9">
              <w:rPr>
                <w:rFonts w:cstheme="minorHAnsi"/>
                <w:b w:val="0"/>
                <w:bCs w:val="0"/>
              </w:rPr>
              <w:t>Gastos/Inversiones</w:t>
            </w:r>
          </w:p>
        </w:tc>
        <w:tc>
          <w:tcPr>
            <w:tcW w:w="2542" w:type="dxa"/>
            <w:tcBorders>
              <w:bottom w:val="single" w:sz="4" w:space="0" w:color="00B0F0"/>
            </w:tcBorders>
            <w:noWrap/>
            <w:hideMark/>
          </w:tcPr>
          <w:p w:rsidR="009E06A9" w:rsidRPr="009E06A9" w:rsidRDefault="003955A8" w:rsidP="00B61471">
            <w:pPr>
              <w:cnfStyle w:val="100000000000" w:firstRow="1" w:lastRow="0" w:firstColumn="0" w:lastColumn="0" w:oddVBand="0" w:evenVBand="0" w:oddHBand="0" w:evenHBand="0" w:firstRowFirstColumn="0" w:firstRowLastColumn="0" w:lastRowFirstColumn="0" w:lastRowLastColumn="0"/>
              <w:rPr>
                <w:rFonts w:cstheme="minorHAnsi"/>
                <w:b w:val="0"/>
                <w:bCs w:val="0"/>
              </w:rPr>
            </w:pPr>
            <w:r>
              <w:rPr>
                <w:rFonts w:cstheme="minorHAnsi"/>
                <w:b w:val="0"/>
                <w:bCs w:val="0"/>
              </w:rPr>
              <w:t>Importe</w:t>
            </w:r>
          </w:p>
        </w:tc>
      </w:tr>
      <w:tr w:rsidR="009E06A9" w:rsidRPr="009E06A9" w:rsidTr="002351EB">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B61471">
            <w:pPr>
              <w:rPr>
                <w:rFonts w:cstheme="minorHAnsi"/>
              </w:rPr>
            </w:pPr>
            <w:r w:rsidRPr="009E06A9">
              <w:rPr>
                <w:rFonts w:cstheme="minorHAnsi"/>
              </w:rPr>
              <w:t>Gastos por ayudas y otros</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B61471">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0</w:t>
            </w:r>
          </w:p>
        </w:tc>
      </w:tr>
      <w:tr w:rsidR="009E06A9" w:rsidRPr="009E06A9" w:rsidTr="002351EB">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B61471">
            <w:pPr>
              <w:rPr>
                <w:rFonts w:cstheme="minorHAnsi"/>
              </w:rPr>
            </w:pPr>
            <w:r w:rsidRPr="009E06A9">
              <w:rPr>
                <w:rFonts w:cstheme="minorHAnsi"/>
              </w:rPr>
              <w:t>Aprovisionamientos</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B61471">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7</w:t>
            </w:r>
          </w:p>
        </w:tc>
      </w:tr>
      <w:tr w:rsidR="009E06A9" w:rsidRPr="009E06A9" w:rsidTr="002351EB">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B61471">
            <w:pPr>
              <w:rPr>
                <w:rFonts w:cstheme="minorHAnsi"/>
              </w:rPr>
            </w:pPr>
            <w:r w:rsidRPr="009E06A9">
              <w:rPr>
                <w:rFonts w:cstheme="minorHAnsi"/>
              </w:rPr>
              <w:t>Gastos de personal</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B61471">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137</w:t>
            </w:r>
          </w:p>
        </w:tc>
      </w:tr>
      <w:tr w:rsidR="009E06A9" w:rsidRPr="009E06A9" w:rsidTr="002351EB">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B61471">
            <w:pPr>
              <w:rPr>
                <w:rFonts w:cstheme="minorHAnsi"/>
              </w:rPr>
            </w:pPr>
            <w:r w:rsidRPr="009E06A9">
              <w:rPr>
                <w:rFonts w:cstheme="minorHAnsi"/>
              </w:rPr>
              <w:t>Otros gastos de la actividad</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B61471">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73</w:t>
            </w:r>
          </w:p>
        </w:tc>
      </w:tr>
      <w:tr w:rsidR="009E06A9" w:rsidRPr="009E06A9" w:rsidTr="002351EB">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B61471">
            <w:pPr>
              <w:rPr>
                <w:rFonts w:cstheme="minorHAnsi"/>
              </w:rPr>
            </w:pPr>
            <w:r w:rsidRPr="009E06A9">
              <w:rPr>
                <w:rFonts w:cstheme="minorHAnsi"/>
              </w:rPr>
              <w:t>Inversiones</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B61471">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0</w:t>
            </w:r>
          </w:p>
        </w:tc>
      </w:tr>
      <w:tr w:rsidR="009E06A9" w:rsidRPr="009E06A9" w:rsidTr="002351EB">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B61471">
            <w:pPr>
              <w:rPr>
                <w:rFonts w:cstheme="minorHAnsi"/>
                <w:b w:val="0"/>
                <w:bCs w:val="0"/>
              </w:rPr>
            </w:pPr>
            <w:r w:rsidRPr="009E06A9">
              <w:rPr>
                <w:rFonts w:cstheme="minorHAnsi"/>
                <w:b w:val="0"/>
                <w:bCs w:val="0"/>
              </w:rPr>
              <w:t>Total</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B61471">
            <w:pPr>
              <w:cnfStyle w:val="000000010000" w:firstRow="0" w:lastRow="0" w:firstColumn="0" w:lastColumn="0" w:oddVBand="0" w:evenVBand="0" w:oddHBand="0" w:evenHBand="1" w:firstRowFirstColumn="0" w:firstRowLastColumn="0" w:lastRowFirstColumn="0" w:lastRowLastColumn="0"/>
              <w:rPr>
                <w:rFonts w:cstheme="minorHAnsi"/>
                <w:b/>
              </w:rPr>
            </w:pPr>
            <w:r w:rsidRPr="009E06A9">
              <w:rPr>
                <w:rFonts w:cstheme="minorHAnsi"/>
                <w:b/>
              </w:rPr>
              <w:t>217</w:t>
            </w:r>
          </w:p>
        </w:tc>
      </w:tr>
    </w:tbl>
    <w:p w:rsidR="009E06A9" w:rsidRPr="009E06A9" w:rsidRDefault="009E06A9" w:rsidP="009E06A9">
      <w:pPr>
        <w:rPr>
          <w:rFonts w:cstheme="minorHAnsi"/>
          <w:b/>
          <w:bCs/>
        </w:rPr>
      </w:pPr>
      <w:bookmarkStart w:id="107" w:name="_Toc3304018"/>
      <w:bookmarkStart w:id="108" w:name="_Toc3976500"/>
    </w:p>
    <w:p w:rsidR="009E06A9" w:rsidRPr="009E06A9" w:rsidRDefault="009E06A9" w:rsidP="009E06A9">
      <w:pPr>
        <w:rPr>
          <w:rFonts w:cstheme="minorHAnsi"/>
        </w:rPr>
      </w:pPr>
      <w:r w:rsidRPr="009E06A9">
        <w:rPr>
          <w:rFonts w:cstheme="minorHAnsi"/>
        </w:rPr>
        <w:br w:type="page"/>
      </w:r>
    </w:p>
    <w:tbl>
      <w:tblPr>
        <w:tblpPr w:leftFromText="141" w:rightFromText="141" w:vertAnchor="text" w:horzAnchor="margin" w:tblpY="28"/>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9C1D5"/>
        <w:tblLook w:val="0000" w:firstRow="0" w:lastRow="0" w:firstColumn="0" w:lastColumn="0" w:noHBand="0" w:noVBand="0"/>
      </w:tblPr>
      <w:tblGrid>
        <w:gridCol w:w="9337"/>
      </w:tblGrid>
      <w:tr w:rsidR="009E06A9" w:rsidRPr="009E06A9" w:rsidTr="00920A44">
        <w:trPr>
          <w:trHeight w:hRule="exact" w:val="1286"/>
        </w:trPr>
        <w:tc>
          <w:tcPr>
            <w:tcW w:w="5000" w:type="pct"/>
            <w:shd w:val="clear" w:color="auto" w:fill="79C1D5"/>
            <w:vAlign w:val="center"/>
          </w:tcPr>
          <w:p w:rsidR="001E2735" w:rsidRPr="00974523" w:rsidRDefault="001E2735" w:rsidP="001E2735">
            <w:pPr>
              <w:pStyle w:val="Ttulo3"/>
              <w:rPr>
                <w:sz w:val="24"/>
              </w:rPr>
            </w:pPr>
            <w:bookmarkStart w:id="109" w:name="_Toc8987408"/>
            <w:bookmarkStart w:id="110" w:name="_Toc3304019"/>
            <w:bookmarkStart w:id="111" w:name="_Toc3976501"/>
            <w:bookmarkEnd w:id="107"/>
            <w:bookmarkEnd w:id="108"/>
            <w:r w:rsidRPr="001200CA">
              <w:rPr>
                <w:sz w:val="24"/>
              </w:rPr>
              <w:lastRenderedPageBreak/>
              <w:t>FICHA 3</w:t>
            </w:r>
            <w:r>
              <w:rPr>
                <w:sz w:val="24"/>
              </w:rPr>
              <w:t xml:space="preserve">. </w:t>
            </w:r>
            <w:r w:rsidRPr="001200CA">
              <w:t>OE2. Incrementar la educación y la cultura científicas</w:t>
            </w:r>
            <w:bookmarkEnd w:id="109"/>
          </w:p>
          <w:p w:rsidR="001E2735" w:rsidRPr="001200CA" w:rsidRDefault="001E2735" w:rsidP="001E2735">
            <w:pPr>
              <w:pStyle w:val="Ttulo3"/>
            </w:pPr>
            <w:bookmarkStart w:id="112" w:name="_Toc8987409"/>
            <w:r w:rsidRPr="001200CA">
              <w:t>LA1.Fomentar el conocimiento, interés y participación en la Ciencia</w:t>
            </w:r>
            <w:bookmarkEnd w:id="110"/>
            <w:bookmarkEnd w:id="111"/>
            <w:bookmarkEnd w:id="112"/>
          </w:p>
          <w:p w:rsidR="00CF241C" w:rsidRPr="009E06A9" w:rsidRDefault="001E2735" w:rsidP="001E2735">
            <w:pPr>
              <w:pStyle w:val="Ttulo3"/>
              <w:rPr>
                <w:i/>
              </w:rPr>
            </w:pPr>
            <w:bookmarkStart w:id="113" w:name="_Toc8987410"/>
            <w:r w:rsidRPr="001200CA">
              <w:t>LA2. Fomentar la diversidad y la inclusión en el acceso a la cultura científica</w:t>
            </w:r>
            <w:bookmarkEnd w:id="113"/>
          </w:p>
        </w:tc>
      </w:tr>
    </w:tbl>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1"/>
        <w:gridCol w:w="6396"/>
      </w:tblGrid>
      <w:tr w:rsidR="009E06A9" w:rsidRPr="009E06A9" w:rsidTr="00E1341D">
        <w:trPr>
          <w:trHeight w:hRule="exact" w:val="1164"/>
        </w:trPr>
        <w:tc>
          <w:tcPr>
            <w:tcW w:w="1575" w:type="pct"/>
            <w:vAlign w:val="center"/>
          </w:tcPr>
          <w:p w:rsidR="009E06A9" w:rsidRPr="009E06A9" w:rsidRDefault="009E06A9" w:rsidP="002004C4">
            <w:pPr>
              <w:rPr>
                <w:rFonts w:cstheme="minorHAnsi"/>
              </w:rPr>
            </w:pPr>
            <w:r w:rsidRPr="009E06A9">
              <w:rPr>
                <w:rFonts w:cstheme="minorHAnsi"/>
              </w:rPr>
              <w:t>Denominación de la actividad</w:t>
            </w:r>
          </w:p>
        </w:tc>
        <w:tc>
          <w:tcPr>
            <w:tcW w:w="3425" w:type="pct"/>
            <w:vAlign w:val="center"/>
          </w:tcPr>
          <w:p w:rsidR="009E06A9" w:rsidRPr="009E06A9" w:rsidRDefault="009E06A9" w:rsidP="006274CB">
            <w:pPr>
              <w:rPr>
                <w:rFonts w:cstheme="minorHAnsi"/>
              </w:rPr>
            </w:pPr>
            <w:r w:rsidRPr="009E06A9">
              <w:rPr>
                <w:rFonts w:cstheme="minorHAnsi"/>
              </w:rPr>
              <w:t>Fomento del conocimiento, interés y participación en la Ciencia</w:t>
            </w:r>
            <w:r w:rsidR="002351EB">
              <w:rPr>
                <w:rFonts w:cstheme="minorHAnsi"/>
              </w:rPr>
              <w:t xml:space="preserve"> </w:t>
            </w:r>
          </w:p>
        </w:tc>
      </w:tr>
      <w:tr w:rsidR="009E06A9" w:rsidRPr="009E06A9" w:rsidTr="00E1341D">
        <w:trPr>
          <w:trHeight w:hRule="exact" w:val="680"/>
        </w:trPr>
        <w:tc>
          <w:tcPr>
            <w:tcW w:w="1575" w:type="pct"/>
            <w:vAlign w:val="center"/>
          </w:tcPr>
          <w:p w:rsidR="009E06A9" w:rsidRPr="009E06A9" w:rsidRDefault="009E06A9" w:rsidP="002004C4">
            <w:pPr>
              <w:rPr>
                <w:rFonts w:cstheme="minorHAnsi"/>
              </w:rPr>
            </w:pPr>
            <w:r w:rsidRPr="009E06A9">
              <w:rPr>
                <w:rFonts w:cstheme="minorHAnsi"/>
              </w:rPr>
              <w:t>Tipo de actividad</w:t>
            </w:r>
          </w:p>
        </w:tc>
        <w:tc>
          <w:tcPr>
            <w:tcW w:w="3425" w:type="pct"/>
            <w:vAlign w:val="center"/>
          </w:tcPr>
          <w:p w:rsidR="009E06A9" w:rsidRPr="009E06A9" w:rsidRDefault="0096201F" w:rsidP="0096201F">
            <w:pPr>
              <w:rPr>
                <w:rFonts w:cstheme="minorHAnsi"/>
              </w:rPr>
            </w:pPr>
            <w:r>
              <w:rPr>
                <w:rFonts w:cstheme="minorHAnsi"/>
              </w:rPr>
              <w:t>Cultura científica</w:t>
            </w:r>
            <w:r w:rsidR="009E06A9" w:rsidRPr="009E06A9">
              <w:rPr>
                <w:rFonts w:cstheme="minorHAnsi"/>
              </w:rPr>
              <w:t xml:space="preserve"> </w:t>
            </w:r>
          </w:p>
        </w:tc>
      </w:tr>
      <w:tr w:rsidR="009E06A9" w:rsidRPr="009E06A9" w:rsidTr="00E1341D">
        <w:trPr>
          <w:trHeight w:hRule="exact" w:val="898"/>
        </w:trPr>
        <w:tc>
          <w:tcPr>
            <w:tcW w:w="1575" w:type="pct"/>
            <w:vAlign w:val="center"/>
          </w:tcPr>
          <w:p w:rsidR="009E06A9" w:rsidRPr="009E06A9" w:rsidRDefault="009E06A9" w:rsidP="002004C4">
            <w:pPr>
              <w:rPr>
                <w:rFonts w:cstheme="minorHAnsi"/>
              </w:rPr>
            </w:pPr>
            <w:r w:rsidRPr="009E06A9">
              <w:rPr>
                <w:rFonts w:cstheme="minorHAnsi"/>
              </w:rPr>
              <w:t>Identificación de la actividad por sectores</w:t>
            </w:r>
          </w:p>
        </w:tc>
        <w:tc>
          <w:tcPr>
            <w:tcW w:w="3425" w:type="pct"/>
            <w:vAlign w:val="center"/>
          </w:tcPr>
          <w:p w:rsidR="009E06A9" w:rsidRPr="009E06A9" w:rsidRDefault="0096201F" w:rsidP="002351EB">
            <w:pPr>
              <w:rPr>
                <w:rFonts w:cstheme="minorHAnsi"/>
              </w:rPr>
            </w:pPr>
            <w:r>
              <w:rPr>
                <w:rFonts w:cstheme="minorHAnsi"/>
              </w:rPr>
              <w:t>Fomento</w:t>
            </w:r>
            <w:r w:rsidR="002351EB">
              <w:rPr>
                <w:rFonts w:cstheme="minorHAnsi"/>
              </w:rPr>
              <w:t xml:space="preserve"> de la </w:t>
            </w:r>
            <w:r>
              <w:rPr>
                <w:rFonts w:cstheme="minorHAnsi"/>
              </w:rPr>
              <w:t>I+D+I</w:t>
            </w:r>
          </w:p>
        </w:tc>
      </w:tr>
      <w:tr w:rsidR="009E06A9" w:rsidRPr="009E06A9" w:rsidTr="00E1341D">
        <w:trPr>
          <w:trHeight w:hRule="exact" w:val="937"/>
        </w:trPr>
        <w:tc>
          <w:tcPr>
            <w:tcW w:w="1575" w:type="pct"/>
            <w:vAlign w:val="center"/>
          </w:tcPr>
          <w:p w:rsidR="009E06A9" w:rsidRPr="009E06A9" w:rsidRDefault="009E06A9" w:rsidP="002004C4">
            <w:pPr>
              <w:rPr>
                <w:rFonts w:cstheme="minorHAnsi"/>
              </w:rPr>
            </w:pPr>
            <w:r w:rsidRPr="009E06A9">
              <w:rPr>
                <w:rFonts w:cstheme="minorHAnsi"/>
              </w:rPr>
              <w:t>Lugar / Ámbito de desarrollo de la actividad</w:t>
            </w:r>
          </w:p>
        </w:tc>
        <w:tc>
          <w:tcPr>
            <w:tcW w:w="3425" w:type="pct"/>
            <w:vAlign w:val="center"/>
          </w:tcPr>
          <w:p w:rsidR="009E06A9" w:rsidRPr="009E06A9" w:rsidRDefault="009E06A9" w:rsidP="002004C4">
            <w:pPr>
              <w:rPr>
                <w:rFonts w:cstheme="minorHAnsi"/>
              </w:rPr>
            </w:pPr>
            <w:r w:rsidRPr="009E06A9">
              <w:rPr>
                <w:rFonts w:cstheme="minorHAnsi"/>
              </w:rPr>
              <w:t>Nacional</w:t>
            </w:r>
          </w:p>
        </w:tc>
      </w:tr>
    </w:tbl>
    <w:p w:rsidR="009E06A9" w:rsidRPr="009E06A9" w:rsidRDefault="009E06A9" w:rsidP="009E06A9">
      <w:pPr>
        <w:rPr>
          <w:rFonts w:cstheme="minorHAnsi"/>
          <w:b/>
        </w:rPr>
      </w:pPr>
    </w:p>
    <w:p w:rsidR="00312689" w:rsidRDefault="00312689" w:rsidP="002004C4">
      <w:pPr>
        <w:rPr>
          <w:rFonts w:cstheme="minorHAnsi"/>
        </w:rPr>
      </w:pPr>
    </w:p>
    <w:p w:rsidR="001E2735" w:rsidRPr="00F97781" w:rsidRDefault="001E2735" w:rsidP="00920A44">
      <w:pPr>
        <w:rPr>
          <w:rFonts w:cstheme="minorHAnsi"/>
          <w:b/>
          <w:color w:val="79C1D5"/>
        </w:rPr>
      </w:pPr>
      <w:r w:rsidRPr="00F97781">
        <w:rPr>
          <w:rFonts w:cstheme="minorHAnsi"/>
          <w:b/>
          <w:color w:val="79C1D5"/>
        </w:rPr>
        <w:t>DESCRIPCIÓN DETALLADA DE LA ACTIVIDAD</w:t>
      </w:r>
    </w:p>
    <w:p w:rsidR="001E2735" w:rsidRDefault="001E2735" w:rsidP="00920A44">
      <w:pPr>
        <w:rPr>
          <w:rFonts w:cstheme="minorHAnsi"/>
        </w:rPr>
      </w:pPr>
      <w:r w:rsidRPr="009E06A9">
        <w:rPr>
          <w:rFonts w:cstheme="minorHAnsi"/>
        </w:rPr>
        <w:t>Los ciudadanos deben poder tener la capacidad de tomar decisiones basadas en la evidencia científica para lo que resulta necesario aumentar su nivel de conocimiento, interés y compromiso con la ciencia. Además, FECYT debe impulsar el derecho a la ciencia y fomentar la inclusión de todos los ciudadanos en el acceso a la cultura científica para lo cual se realizarán acciones que favorezcan el acercamiento a la ciencia de aquellos públicos más alejados de ella. Este objetivo incluye diferent</w:t>
      </w:r>
      <w:r>
        <w:rPr>
          <w:rFonts w:cstheme="minorHAnsi"/>
        </w:rPr>
        <w:t>es líneas de actuación.</w:t>
      </w:r>
    </w:p>
    <w:p w:rsidR="001E2735" w:rsidRPr="009E06A9" w:rsidRDefault="001E2735" w:rsidP="00920A44">
      <w:pPr>
        <w:rPr>
          <w:rFonts w:cstheme="minorHAnsi"/>
        </w:rPr>
      </w:pPr>
    </w:p>
    <w:p w:rsidR="001E2735" w:rsidRDefault="001E2735" w:rsidP="00920A44">
      <w:pPr>
        <w:rPr>
          <w:rFonts w:cstheme="minorHAnsi"/>
          <w:bCs/>
        </w:rPr>
      </w:pPr>
      <w:r w:rsidRPr="009E06A9">
        <w:rPr>
          <w:rFonts w:cstheme="minorHAnsi"/>
          <w:bCs/>
        </w:rPr>
        <w:t xml:space="preserve">La primera es el </w:t>
      </w:r>
      <w:r w:rsidRPr="00920A44">
        <w:rPr>
          <w:rFonts w:cstheme="minorHAnsi"/>
          <w:b/>
        </w:rPr>
        <w:t>Fomento del conocimiento, interés y participación en la Ciencia</w:t>
      </w:r>
      <w:r w:rsidRPr="00920A44">
        <w:rPr>
          <w:rFonts w:cstheme="minorHAnsi"/>
          <w:bCs/>
        </w:rPr>
        <w:t xml:space="preserve"> </w:t>
      </w:r>
      <w:r w:rsidRPr="00817BA4">
        <w:rPr>
          <w:rFonts w:cstheme="minorHAnsi"/>
          <w:bCs/>
        </w:rPr>
        <w:t>bajo la cual durante 2019 se coordinarán y realizarán diversas actividades dirigidas a toda la ciudadanía, entre ellas:</w:t>
      </w:r>
    </w:p>
    <w:p w:rsidR="001E2735" w:rsidRDefault="001E2735" w:rsidP="00920A44">
      <w:pPr>
        <w:rPr>
          <w:rFonts w:cstheme="minorHAnsi"/>
          <w:b/>
        </w:rPr>
      </w:pPr>
    </w:p>
    <w:p w:rsidR="001E2735" w:rsidRPr="00817BA4" w:rsidRDefault="001E2735" w:rsidP="00920A44">
      <w:pPr>
        <w:rPr>
          <w:rFonts w:cstheme="minorHAnsi"/>
          <w:b/>
          <w:color w:val="79C1D5"/>
        </w:rPr>
      </w:pPr>
      <w:r w:rsidRPr="00817BA4">
        <w:rPr>
          <w:rFonts w:cstheme="minorHAnsi"/>
          <w:b/>
          <w:color w:val="79C1D5"/>
        </w:rPr>
        <w:t xml:space="preserve">Campus científicos de verano 2019 </w:t>
      </w:r>
    </w:p>
    <w:p w:rsidR="001E2735" w:rsidRDefault="001E2735" w:rsidP="00920A44">
      <w:pPr>
        <w:rPr>
          <w:rFonts w:cstheme="minorHAnsi"/>
        </w:rPr>
      </w:pPr>
      <w:r w:rsidRPr="009E06A9">
        <w:rPr>
          <w:rFonts w:cstheme="minorHAnsi"/>
        </w:rPr>
        <w:t xml:space="preserve">En el ámbito del fomento de las vocaciones científicas se pondrá en marcha la 10ª edición de los Campus Científicos de Verano. En 2019 se dará continuidad a esta actividad, que cumple su décimo aniversario, contando con la colaboración del Ministerio de Educación y Formación Profesional. El Programa se llevará a cabo en 13 universidades que cuentan con el distintivo de Campus de Excelencia Internacional o de Ámbito Regional de toda España ofreciendo a estudiantes de 4º ESO y 1º Bachillerato un total de 1560 plazas en las que podrán disfrutar de una estancia de una semana participando en alguno de los 52 proyectos de investigación ofertados. </w:t>
      </w:r>
    </w:p>
    <w:p w:rsidR="001E2735" w:rsidRPr="009E06A9" w:rsidRDefault="001E2735" w:rsidP="00920A44">
      <w:pPr>
        <w:rPr>
          <w:rFonts w:cstheme="minorHAnsi"/>
        </w:rPr>
      </w:pPr>
    </w:p>
    <w:p w:rsidR="001E2735" w:rsidRDefault="001E2735" w:rsidP="00920A44">
      <w:pPr>
        <w:rPr>
          <w:rFonts w:cstheme="minorHAnsi"/>
        </w:rPr>
      </w:pPr>
      <w:r w:rsidRPr="009E06A9">
        <w:rPr>
          <w:rFonts w:cstheme="minorHAnsi"/>
        </w:rPr>
        <w:t>Como novedad en 2019 en colaboración con la Subdirección General de Internacionalización de la Ciencia y la Innovación (Ministerio de Ciencia, Innovación y Universidades) se convocarán 20 plazas adicionales para participar en el “High-</w:t>
      </w:r>
      <w:proofErr w:type="spellStart"/>
      <w:r w:rsidRPr="009E06A9">
        <w:rPr>
          <w:rFonts w:cstheme="minorHAnsi"/>
        </w:rPr>
        <w:t>School</w:t>
      </w:r>
      <w:proofErr w:type="spellEnd"/>
      <w:r w:rsidRPr="009E06A9">
        <w:rPr>
          <w:rFonts w:cstheme="minorHAnsi"/>
        </w:rPr>
        <w:t xml:space="preserve"> </w:t>
      </w:r>
      <w:proofErr w:type="spellStart"/>
      <w:r w:rsidRPr="009E06A9">
        <w:rPr>
          <w:rFonts w:cstheme="minorHAnsi"/>
        </w:rPr>
        <w:t>Students</w:t>
      </w:r>
      <w:proofErr w:type="spellEnd"/>
      <w:r w:rsidRPr="009E06A9">
        <w:rPr>
          <w:rFonts w:cstheme="minorHAnsi"/>
        </w:rPr>
        <w:t xml:space="preserve"> </w:t>
      </w:r>
      <w:proofErr w:type="spellStart"/>
      <w:r w:rsidRPr="009E06A9">
        <w:rPr>
          <w:rFonts w:cstheme="minorHAnsi"/>
        </w:rPr>
        <w:t>Internship</w:t>
      </w:r>
      <w:proofErr w:type="spellEnd"/>
      <w:r w:rsidRPr="009E06A9">
        <w:rPr>
          <w:rFonts w:cstheme="minorHAnsi"/>
        </w:rPr>
        <w:t xml:space="preserve"> </w:t>
      </w:r>
      <w:proofErr w:type="spellStart"/>
      <w:r w:rsidRPr="009E06A9">
        <w:rPr>
          <w:rFonts w:cstheme="minorHAnsi"/>
        </w:rPr>
        <w:t>Programme</w:t>
      </w:r>
      <w:proofErr w:type="spellEnd"/>
      <w:r w:rsidRPr="009E06A9">
        <w:rPr>
          <w:rFonts w:cstheme="minorHAnsi"/>
        </w:rPr>
        <w:t xml:space="preserve"> (HSSIP)”, Programa que se desarrollará en las instalaciones del CERN (Laboratorio Europeo de Física de Partículas) en Ginebra. España ha sido uno de los estados miembros del CERN seleccionados para participar en el </w:t>
      </w:r>
      <w:r w:rsidRPr="009E06A9">
        <w:rPr>
          <w:rFonts w:cstheme="minorHAnsi"/>
        </w:rPr>
        <w:lastRenderedPageBreak/>
        <w:t xml:space="preserve">Programa durante 15 días junto con otros 4 países miembros (Alemania, Austria, Finlandia y Eslovaquia). La gestión y financiación del programa HSSIP corre a cargo del propio CERN. </w:t>
      </w:r>
    </w:p>
    <w:p w:rsidR="001E2735" w:rsidRPr="009E06A9" w:rsidRDefault="001E2735" w:rsidP="00920A44">
      <w:pPr>
        <w:rPr>
          <w:rFonts w:cstheme="minorHAnsi"/>
        </w:rPr>
      </w:pPr>
      <w:r>
        <w:rPr>
          <w:rFonts w:cstheme="minorHAnsi"/>
        </w:rPr>
        <w:t xml:space="preserve"> </w:t>
      </w:r>
    </w:p>
    <w:p w:rsidR="001E2735" w:rsidRPr="00817BA4" w:rsidRDefault="001E2735" w:rsidP="00920A44">
      <w:pPr>
        <w:rPr>
          <w:rFonts w:cstheme="minorHAnsi"/>
          <w:b/>
          <w:color w:val="79C1D5"/>
        </w:rPr>
      </w:pPr>
      <w:proofErr w:type="spellStart"/>
      <w:r w:rsidRPr="00817BA4">
        <w:rPr>
          <w:rFonts w:cstheme="minorHAnsi"/>
          <w:b/>
          <w:color w:val="79C1D5"/>
        </w:rPr>
        <w:t>Science</w:t>
      </w:r>
      <w:proofErr w:type="spellEnd"/>
      <w:r w:rsidRPr="00817BA4">
        <w:rPr>
          <w:rFonts w:cstheme="minorHAnsi"/>
          <w:b/>
          <w:color w:val="79C1D5"/>
        </w:rPr>
        <w:t xml:space="preserve"> </w:t>
      </w:r>
      <w:proofErr w:type="spellStart"/>
      <w:r w:rsidRPr="00817BA4">
        <w:rPr>
          <w:rFonts w:cstheme="minorHAnsi"/>
          <w:b/>
          <w:color w:val="79C1D5"/>
        </w:rPr>
        <w:t>Truck</w:t>
      </w:r>
      <w:proofErr w:type="spellEnd"/>
    </w:p>
    <w:p w:rsidR="001E2735" w:rsidRDefault="001E2735" w:rsidP="00920A44">
      <w:pPr>
        <w:rPr>
          <w:rFonts w:cstheme="minorHAnsi"/>
          <w:bCs/>
        </w:rPr>
      </w:pPr>
      <w:r w:rsidRPr="009E06A9">
        <w:rPr>
          <w:rFonts w:cstheme="minorHAnsi"/>
          <w:bCs/>
        </w:rPr>
        <w:t xml:space="preserve">Es un novedoso proyecto de comunicación de la ciencia que FECYT ha puesto en marcha recientemente. </w:t>
      </w:r>
      <w:proofErr w:type="spellStart"/>
      <w:r w:rsidRPr="009E06A9">
        <w:rPr>
          <w:rFonts w:cstheme="minorHAnsi"/>
          <w:bCs/>
        </w:rPr>
        <w:t>Science</w:t>
      </w:r>
      <w:proofErr w:type="spellEnd"/>
      <w:r w:rsidRPr="009E06A9">
        <w:rPr>
          <w:rFonts w:cstheme="minorHAnsi"/>
          <w:bCs/>
        </w:rPr>
        <w:t xml:space="preserve"> </w:t>
      </w:r>
      <w:proofErr w:type="spellStart"/>
      <w:r w:rsidRPr="009E06A9">
        <w:rPr>
          <w:rFonts w:cstheme="minorHAnsi"/>
          <w:bCs/>
        </w:rPr>
        <w:t>truck</w:t>
      </w:r>
      <w:proofErr w:type="spellEnd"/>
      <w:r w:rsidRPr="009E06A9">
        <w:rPr>
          <w:rFonts w:cstheme="minorHAnsi"/>
          <w:bCs/>
        </w:rPr>
        <w:t xml:space="preserve"> es un proyecto audiovisual que se graba y se emite en directo desde centros escolares de toda España con público adolescente de la ESO y Bachiller. Cuenta con presentadores e invitados que son reconocidos </w:t>
      </w:r>
      <w:proofErr w:type="spellStart"/>
      <w:r w:rsidRPr="006A5DFA">
        <w:rPr>
          <w:rFonts w:cstheme="minorHAnsi"/>
          <w:bCs/>
          <w:i/>
        </w:rPr>
        <w:t>youtubers</w:t>
      </w:r>
      <w:proofErr w:type="spellEnd"/>
      <w:r w:rsidRPr="009E06A9">
        <w:rPr>
          <w:rFonts w:cstheme="minorHAnsi"/>
          <w:bCs/>
        </w:rPr>
        <w:t xml:space="preserve"> de ciencia y de otras áreas que explican temas científicos de manera amena y rigurosa. El proyecto combina la potencia de las redes sociales y el formato audiovisual para llegar a un público adolescente en un lenguaje que les resulta familiar y a través de referentes </w:t>
      </w:r>
      <w:proofErr w:type="gramStart"/>
      <w:r w:rsidRPr="009E06A9">
        <w:rPr>
          <w:rFonts w:cstheme="minorHAnsi"/>
          <w:bCs/>
        </w:rPr>
        <w:t>positivos y cercanos</w:t>
      </w:r>
      <w:proofErr w:type="gramEnd"/>
      <w:r w:rsidRPr="009E06A9">
        <w:rPr>
          <w:rFonts w:cstheme="minorHAnsi"/>
          <w:bCs/>
        </w:rPr>
        <w:t xml:space="preserve">, como son los </w:t>
      </w:r>
      <w:proofErr w:type="spellStart"/>
      <w:r>
        <w:rPr>
          <w:rFonts w:cstheme="minorHAnsi"/>
          <w:bCs/>
          <w:i/>
        </w:rPr>
        <w:t>you</w:t>
      </w:r>
      <w:proofErr w:type="spellEnd"/>
      <w:r w:rsidRPr="006A5DFA">
        <w:rPr>
          <w:rFonts w:cstheme="minorHAnsi"/>
          <w:bCs/>
          <w:i/>
        </w:rPr>
        <w:t xml:space="preserve"> </w:t>
      </w:r>
      <w:proofErr w:type="spellStart"/>
      <w:r w:rsidRPr="006A5DFA">
        <w:rPr>
          <w:rFonts w:cstheme="minorHAnsi"/>
          <w:bCs/>
          <w:i/>
        </w:rPr>
        <w:t>tubers</w:t>
      </w:r>
      <w:proofErr w:type="spellEnd"/>
      <w:r w:rsidRPr="009E06A9">
        <w:rPr>
          <w:rFonts w:cstheme="minorHAnsi"/>
          <w:bCs/>
        </w:rPr>
        <w:t xml:space="preserve">. Está previsto que se graben seis programas durante 2019. </w:t>
      </w:r>
    </w:p>
    <w:p w:rsidR="001E2735" w:rsidRPr="009E06A9" w:rsidRDefault="001E2735" w:rsidP="00920A44">
      <w:pPr>
        <w:rPr>
          <w:rFonts w:cstheme="minorHAnsi"/>
          <w:bCs/>
        </w:rPr>
      </w:pPr>
    </w:p>
    <w:p w:rsidR="001E2735" w:rsidRPr="00817BA4" w:rsidRDefault="001E2735" w:rsidP="00920A44">
      <w:pPr>
        <w:rPr>
          <w:rFonts w:cstheme="minorHAnsi"/>
          <w:b/>
          <w:color w:val="79C1D5"/>
        </w:rPr>
      </w:pPr>
      <w:proofErr w:type="spellStart"/>
      <w:r w:rsidRPr="00817BA4">
        <w:rPr>
          <w:rFonts w:cstheme="minorHAnsi"/>
          <w:b/>
          <w:color w:val="79C1D5"/>
        </w:rPr>
        <w:t>Famelab</w:t>
      </w:r>
      <w:proofErr w:type="spellEnd"/>
    </w:p>
    <w:p w:rsidR="001E2735" w:rsidRPr="009E06A9" w:rsidRDefault="001E2735" w:rsidP="00920A44">
      <w:pPr>
        <w:rPr>
          <w:rFonts w:cstheme="minorHAnsi"/>
        </w:rPr>
      </w:pPr>
      <w:r w:rsidRPr="009E06A9">
        <w:rPr>
          <w:rFonts w:cstheme="minorHAnsi"/>
        </w:rPr>
        <w:t xml:space="preserve">En 2019 se realizará una nueva edición del concurso de Monólogos Científicos </w:t>
      </w:r>
      <w:proofErr w:type="spellStart"/>
      <w:r w:rsidRPr="009E06A9">
        <w:rPr>
          <w:rFonts w:cstheme="minorHAnsi"/>
        </w:rPr>
        <w:t>Famelab</w:t>
      </w:r>
      <w:proofErr w:type="spellEnd"/>
      <w:r w:rsidRPr="009E06A9">
        <w:rPr>
          <w:rFonts w:cstheme="minorHAnsi"/>
        </w:rPr>
        <w:t xml:space="preserve">, cuyo objetivo es fomentar la divulgación de la ciencia identificando, formando y dando a conocer nuevos talentos entre los que trabajan en ciencia a través del monólogo científico. La semifinal tendrá lugar en </w:t>
      </w:r>
      <w:proofErr w:type="spellStart"/>
      <w:r w:rsidRPr="009E06A9">
        <w:rPr>
          <w:rFonts w:cstheme="minorHAnsi"/>
        </w:rPr>
        <w:t>CaixaForum</w:t>
      </w:r>
      <w:proofErr w:type="spellEnd"/>
      <w:r w:rsidRPr="009E06A9">
        <w:rPr>
          <w:rFonts w:cstheme="minorHAnsi"/>
        </w:rPr>
        <w:t xml:space="preserve"> de Sevilla a principios de abril y la final a mediados de mayo en Madrid. El proyecto cuenta con la colaboración de la Obra Social la Caixa. </w:t>
      </w:r>
    </w:p>
    <w:p w:rsidR="001E2735" w:rsidRPr="00817BA4" w:rsidRDefault="001E2735" w:rsidP="00920A44">
      <w:pPr>
        <w:rPr>
          <w:rFonts w:cstheme="minorHAnsi"/>
          <w:b/>
        </w:rPr>
      </w:pPr>
    </w:p>
    <w:p w:rsidR="001E2735" w:rsidRPr="00817BA4" w:rsidRDefault="001E2735" w:rsidP="00920A44">
      <w:pPr>
        <w:rPr>
          <w:rFonts w:cstheme="minorHAnsi"/>
          <w:b/>
          <w:color w:val="79C1D5"/>
        </w:rPr>
      </w:pPr>
      <w:r w:rsidRPr="00817BA4">
        <w:rPr>
          <w:rFonts w:cstheme="minorHAnsi"/>
          <w:b/>
          <w:color w:val="79C1D5"/>
        </w:rPr>
        <w:t>Fotciencia17</w:t>
      </w:r>
    </w:p>
    <w:p w:rsidR="001E2735" w:rsidRPr="009E06A9" w:rsidRDefault="001E2735" w:rsidP="00920A44">
      <w:pPr>
        <w:rPr>
          <w:rFonts w:cstheme="minorHAnsi"/>
        </w:rPr>
      </w:pPr>
      <w:r w:rsidRPr="009E06A9">
        <w:rPr>
          <w:rFonts w:cstheme="minorHAnsi"/>
        </w:rPr>
        <w:t>Selección de las mejores imágenes científicas a través de un proyecto cuyo objetivo es acercar la ciencia a los ciudadanos mediante una visión artística y estética sugerida a través de fotografías científicas, que son expuestas junto con una descripción o comentario escrito del hecho científico que ilustran. El proyecto está dirigido al público general y cuenta con un apartado específico de La ciencia en el aula especialmente dirigido a los más jóvenes. La acción incluye la edición de un catálogo y la producción de una exposición itinerante de gran singularidad que cada año se presenta en los principales museos, centros de la ciencia, universidades y centros culturales del país. Este proyecto que se organiza desde 2006 en colaboración con el CSIC y en las últimas ediciones ha contado con el patrocinio de la Fundación Jesús Serra.</w:t>
      </w:r>
    </w:p>
    <w:p w:rsidR="001E2735" w:rsidRDefault="001E2735" w:rsidP="00920A44">
      <w:pPr>
        <w:rPr>
          <w:rFonts w:cstheme="minorHAnsi"/>
          <w:b/>
        </w:rPr>
      </w:pPr>
    </w:p>
    <w:p w:rsidR="001E2735" w:rsidRPr="00817BA4" w:rsidRDefault="001E2735" w:rsidP="00920A44">
      <w:pPr>
        <w:rPr>
          <w:rFonts w:cstheme="minorHAnsi"/>
          <w:b/>
          <w:color w:val="79C1D5"/>
        </w:rPr>
      </w:pPr>
      <w:r w:rsidRPr="00817BA4">
        <w:rPr>
          <w:rFonts w:cstheme="minorHAnsi"/>
          <w:b/>
          <w:color w:val="79C1D5"/>
        </w:rPr>
        <w:t>Acciones con entidades locales</w:t>
      </w:r>
    </w:p>
    <w:p w:rsidR="00920A44" w:rsidRDefault="001E2735" w:rsidP="00920A44">
      <w:pPr>
        <w:spacing w:before="120"/>
        <w:rPr>
          <w:rFonts w:cstheme="minorHAnsi"/>
        </w:rPr>
      </w:pPr>
      <w:r w:rsidRPr="009E06A9">
        <w:rPr>
          <w:rFonts w:cstheme="minorHAnsi"/>
        </w:rPr>
        <w:t xml:space="preserve">Para reforzar el impulso de las acciones de divulgación científica desarrolladas en el ámbito local se dará continuidad al convenio de colaboración firmado con el CSIC para desarrollar el proyecto </w:t>
      </w:r>
      <w:r w:rsidRPr="009E06A9">
        <w:rPr>
          <w:rFonts w:cstheme="minorHAnsi"/>
          <w:b/>
        </w:rPr>
        <w:t>Ciudad Ciencia</w:t>
      </w:r>
      <w:r w:rsidRPr="009E06A9">
        <w:rPr>
          <w:rFonts w:cstheme="minorHAnsi"/>
        </w:rPr>
        <w:t xml:space="preserve"> cuyo objetivo es el fortalecimiento de la cultura científica en el entorno local. El objetivo principal es que los habitantes de localidades alejadas de los grandes núcleos urbanos conozcan de primera mano la actualidad científica y tecnológica. En 2019 el proyecto impulsado por FECYT </w:t>
      </w:r>
      <w:r w:rsidRPr="009E06A9">
        <w:rPr>
          <w:rFonts w:cstheme="minorHAnsi"/>
          <w:b/>
        </w:rPr>
        <w:t>Calles de ciencia</w:t>
      </w:r>
      <w:r w:rsidRPr="009E06A9">
        <w:rPr>
          <w:rFonts w:cstheme="minorHAnsi"/>
        </w:rPr>
        <w:t xml:space="preserve"> reforzará su difusión al haber sido incluido en la oferta de actividades que se ofrecen a los ayuntamientos que forman parte de Ciudad Ciencia</w:t>
      </w:r>
      <w:r w:rsidRPr="009E06A9">
        <w:rPr>
          <w:rFonts w:cstheme="minorHAnsi"/>
          <w:b/>
        </w:rPr>
        <w:t>.</w:t>
      </w:r>
      <w:bookmarkStart w:id="114" w:name="_Toc434167"/>
      <w:r w:rsidR="00920A44">
        <w:rPr>
          <w:rFonts w:cstheme="minorHAnsi"/>
        </w:rPr>
        <w:t xml:space="preserve"> </w:t>
      </w:r>
    </w:p>
    <w:p w:rsidR="001E2735" w:rsidRPr="00920A44" w:rsidRDefault="001E2735" w:rsidP="00920A44">
      <w:pPr>
        <w:spacing w:before="120"/>
        <w:rPr>
          <w:rFonts w:cstheme="minorHAnsi"/>
        </w:rPr>
      </w:pPr>
      <w:r w:rsidRPr="00817BA4">
        <w:rPr>
          <w:rFonts w:cstheme="minorHAnsi"/>
          <w:bCs/>
        </w:rPr>
        <w:t>Asimismo durante 2019 se hará especial hincapié en acciones dirigidas a dar a conocer el proceso de generación del conocimiento científico y fomentar el pensamiento crítico poniendo en marcha las siguientes acciones</w:t>
      </w:r>
      <w:r>
        <w:rPr>
          <w:rFonts w:cstheme="minorHAnsi"/>
          <w:bCs/>
        </w:rPr>
        <w:t>.</w:t>
      </w:r>
    </w:p>
    <w:p w:rsidR="001E2735" w:rsidRPr="00817BA4" w:rsidRDefault="001E2735" w:rsidP="00920A44">
      <w:pPr>
        <w:rPr>
          <w:rFonts w:cstheme="minorHAnsi"/>
          <w:b/>
          <w:color w:val="79C1D5"/>
        </w:rPr>
      </w:pPr>
      <w:r w:rsidRPr="00817BA4">
        <w:rPr>
          <w:rFonts w:cstheme="minorHAnsi"/>
          <w:b/>
          <w:color w:val="79C1D5"/>
        </w:rPr>
        <w:lastRenderedPageBreak/>
        <w:t>Cazadores de mitos</w:t>
      </w:r>
    </w:p>
    <w:bookmarkEnd w:id="114"/>
    <w:p w:rsidR="001E2735" w:rsidRPr="009E06A9" w:rsidRDefault="001E2735" w:rsidP="00920A44">
      <w:pPr>
        <w:rPr>
          <w:rFonts w:cstheme="minorHAnsi"/>
          <w:bCs/>
        </w:rPr>
      </w:pPr>
      <w:r w:rsidRPr="009E06A9">
        <w:rPr>
          <w:rFonts w:cstheme="minorHAnsi"/>
          <w:bCs/>
        </w:rPr>
        <w:t xml:space="preserve">Proyecto dirigido a centros escolares con el objetivo de que los alumnos conozcan cómo funciona el método científico, entiendan cómo los sesgos cognitivos afectan a nuestro pensamiento con el objetivo de reducirlos, y apliquen el conocimiento derivado de la evidencia para tomar decisiones formadas. El proyecto dotará a los centros escolares de formación para combatir entre los alumnos algunos de los factores que la investigación ha asociado con la confianza en las </w:t>
      </w:r>
      <w:proofErr w:type="spellStart"/>
      <w:r w:rsidRPr="009E06A9">
        <w:rPr>
          <w:rFonts w:cstheme="minorHAnsi"/>
          <w:bCs/>
        </w:rPr>
        <w:t>pseudociencias</w:t>
      </w:r>
      <w:proofErr w:type="spellEnd"/>
      <w:r w:rsidRPr="009E06A9">
        <w:rPr>
          <w:rFonts w:cstheme="minorHAnsi"/>
          <w:bCs/>
        </w:rPr>
        <w:t xml:space="preserve"> y propondrá una serie de retos a los alumnos que deberán diseñar sus propias investigaciones para invalidar mitos cotidianos. Durante 2019 se elaborarán los materiales didácticos del proyecto y algunos retos de investigación que serán testados de forma piloto con dos centros escolares. </w:t>
      </w:r>
    </w:p>
    <w:p w:rsidR="001E2735" w:rsidRDefault="001E2735" w:rsidP="00920A44">
      <w:pPr>
        <w:rPr>
          <w:rFonts w:cstheme="minorHAnsi"/>
          <w:b/>
        </w:rPr>
      </w:pPr>
    </w:p>
    <w:p w:rsidR="001E2735" w:rsidRPr="00817BA4" w:rsidRDefault="001E2735" w:rsidP="00920A44">
      <w:pPr>
        <w:rPr>
          <w:rFonts w:cstheme="minorHAnsi"/>
          <w:b/>
          <w:color w:val="79C1D5"/>
        </w:rPr>
      </w:pPr>
      <w:r w:rsidRPr="00817BA4">
        <w:rPr>
          <w:rFonts w:cstheme="minorHAnsi"/>
          <w:b/>
          <w:color w:val="79C1D5"/>
        </w:rPr>
        <w:t>Contra la desinformación, divulgación</w:t>
      </w:r>
    </w:p>
    <w:p w:rsidR="001E2735" w:rsidRPr="009E06A9" w:rsidRDefault="001E2735" w:rsidP="00920A44">
      <w:pPr>
        <w:rPr>
          <w:rFonts w:cstheme="minorHAnsi"/>
          <w:bCs/>
        </w:rPr>
      </w:pPr>
      <w:r w:rsidRPr="009E06A9">
        <w:rPr>
          <w:rFonts w:cstheme="minorHAnsi"/>
          <w:bCs/>
        </w:rPr>
        <w:t>Acciones de divulgación científica en redes sociales dirigidas a combatir la desinformación en torno a la ciencia, con especial hincapié en los bulos, mitos y creencias pseudocientíficas que pueden suponer un riesgo para la salud. El proyecto se llevará a cabo junto a otras entidades que comparten este objetivo común como asociaciones de pacientes, periodistas, comunicadores científicos, etc.</w:t>
      </w:r>
    </w:p>
    <w:p w:rsidR="001E2735" w:rsidRDefault="001E2735" w:rsidP="00920A44">
      <w:pPr>
        <w:rPr>
          <w:rFonts w:cstheme="minorHAnsi"/>
          <w:bCs/>
        </w:rPr>
      </w:pPr>
    </w:p>
    <w:p w:rsidR="001E2735" w:rsidRDefault="001E2735" w:rsidP="00920A44">
      <w:pPr>
        <w:rPr>
          <w:rFonts w:cstheme="minorHAnsi"/>
          <w:bCs/>
        </w:rPr>
      </w:pPr>
      <w:r>
        <w:rPr>
          <w:rFonts w:cstheme="minorHAnsi"/>
          <w:bCs/>
        </w:rPr>
        <w:t xml:space="preserve">La segunda línea de actuación </w:t>
      </w:r>
      <w:r w:rsidRPr="009E06A9">
        <w:rPr>
          <w:rFonts w:cstheme="minorHAnsi"/>
          <w:bCs/>
        </w:rPr>
        <w:t xml:space="preserve">dentro de este objetivo es el </w:t>
      </w:r>
      <w:r w:rsidRPr="009E06A9">
        <w:rPr>
          <w:rFonts w:cstheme="minorHAnsi"/>
          <w:b/>
          <w:bCs/>
        </w:rPr>
        <w:t xml:space="preserve">Fomento de la diversidad de públicos en el acceso a la cultura científica </w:t>
      </w:r>
      <w:r w:rsidRPr="009E06A9">
        <w:rPr>
          <w:rFonts w:cstheme="minorHAnsi"/>
          <w:bCs/>
        </w:rPr>
        <w:t xml:space="preserve">que incluirá la acción: </w:t>
      </w:r>
    </w:p>
    <w:p w:rsidR="001E2735" w:rsidRPr="009E06A9" w:rsidRDefault="001E2735" w:rsidP="00920A44">
      <w:pPr>
        <w:rPr>
          <w:rFonts w:cstheme="minorHAnsi"/>
          <w:bCs/>
        </w:rPr>
      </w:pPr>
    </w:p>
    <w:p w:rsidR="001E2735" w:rsidRDefault="001E2735" w:rsidP="00920A44">
      <w:pPr>
        <w:rPr>
          <w:rFonts w:cstheme="minorHAnsi"/>
          <w:b/>
          <w:bCs/>
        </w:rPr>
      </w:pPr>
      <w:r w:rsidRPr="00817BA4">
        <w:rPr>
          <w:rFonts w:cstheme="minorHAnsi"/>
          <w:b/>
          <w:color w:val="79C1D5"/>
        </w:rPr>
        <w:t>Proyecto de ciencia inclusiva “As de guía”</w:t>
      </w:r>
    </w:p>
    <w:p w:rsidR="001E2735" w:rsidRPr="009E06A9" w:rsidRDefault="001E2735" w:rsidP="00920A44">
      <w:pPr>
        <w:rPr>
          <w:rFonts w:cstheme="minorHAnsi"/>
        </w:rPr>
      </w:pPr>
      <w:r w:rsidRPr="009E06A9">
        <w:rPr>
          <w:rFonts w:cstheme="minorHAnsi"/>
        </w:rPr>
        <w:t>Durante 2019 se iniciará una línea de trabajo dirigida a hacer llegar la divulgación científica a públicos específicos que por sus condiciones sociales, educativas,</w:t>
      </w:r>
      <w:r>
        <w:rPr>
          <w:rFonts w:cstheme="minorHAnsi"/>
        </w:rPr>
        <w:t xml:space="preserve"> </w:t>
      </w:r>
      <w:r w:rsidRPr="009E06A9">
        <w:rPr>
          <w:rFonts w:cstheme="minorHAnsi"/>
        </w:rPr>
        <w:t>físicas,</w:t>
      </w:r>
      <w:r>
        <w:rPr>
          <w:rFonts w:cstheme="minorHAnsi"/>
        </w:rPr>
        <w:t xml:space="preserve"> </w:t>
      </w:r>
      <w:r w:rsidRPr="009E06A9">
        <w:rPr>
          <w:rFonts w:cstheme="minorHAnsi"/>
        </w:rPr>
        <w:t>generacionales etc. cuentan con un difícil acceso a la misma. Se pondrá en marcha un nuevo proyecto dirigido a acercar las ciencias marinas a chicos y chicas que habitan en hogares de acogida, mostrándose como una nueva herramienta para su inclusión dentro de la sociedad y como interés para su futuro. El proyecto, además, les permitirá participar de forma directa en la ciencia. En primer lugar, con su aportación directa a la investigación a través de plataformas de ciencia ciudadana y, en segundo lugar, siendo a su vez protagonistas de la divulgación científica, ofreciéndoles plataformas para comunicar tanto el conocimiento científico aprendido como la importancia de la conservación del medio marino.</w:t>
      </w:r>
    </w:p>
    <w:p w:rsidR="001E2735" w:rsidRDefault="001E2735" w:rsidP="00920A44">
      <w:pPr>
        <w:rPr>
          <w:rFonts w:cstheme="minorHAnsi"/>
          <w:bCs/>
        </w:rPr>
      </w:pPr>
    </w:p>
    <w:p w:rsidR="001E2735" w:rsidRPr="009E06A9" w:rsidRDefault="001E2735" w:rsidP="00920A44">
      <w:pPr>
        <w:rPr>
          <w:rFonts w:cstheme="minorHAnsi"/>
        </w:rPr>
      </w:pPr>
    </w:p>
    <w:p w:rsidR="001E2735" w:rsidRPr="00D378EA" w:rsidRDefault="001E2735" w:rsidP="00920A44">
      <w:pPr>
        <w:rPr>
          <w:rFonts w:cstheme="minorHAnsi"/>
          <w:b/>
          <w:color w:val="548DD4" w:themeColor="text2" w:themeTint="99"/>
        </w:rPr>
      </w:pPr>
      <w:r w:rsidRPr="00F97781">
        <w:rPr>
          <w:rFonts w:cstheme="minorHAnsi"/>
          <w:b/>
          <w:color w:val="79C1D5"/>
        </w:rPr>
        <w:t>BENEFICIARIOS O USUARIOS DE LA ACTIVIDAD</w:t>
      </w:r>
    </w:p>
    <w:tbl>
      <w:tblPr>
        <w:tblStyle w:val="Sombreadomedio1-nfasis5"/>
        <w:tblW w:w="8930" w:type="dxa"/>
        <w:tblLayout w:type="fixed"/>
        <w:tblLook w:val="04A0" w:firstRow="1" w:lastRow="0" w:firstColumn="1" w:lastColumn="0" w:noHBand="0" w:noVBand="1"/>
      </w:tblPr>
      <w:tblGrid>
        <w:gridCol w:w="4394"/>
        <w:gridCol w:w="4536"/>
      </w:tblGrid>
      <w:tr w:rsidR="001E2735" w:rsidRPr="009E06A9" w:rsidTr="001375FA">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4394" w:type="dxa"/>
            <w:tcBorders>
              <w:bottom w:val="single" w:sz="4" w:space="0" w:color="00B0F0"/>
            </w:tcBorders>
            <w:hideMark/>
          </w:tcPr>
          <w:p w:rsidR="001E2735" w:rsidRPr="009E06A9" w:rsidRDefault="001E2735" w:rsidP="001E2735">
            <w:pPr>
              <w:spacing w:after="200"/>
              <w:rPr>
                <w:rFonts w:cstheme="minorHAnsi"/>
                <w:b w:val="0"/>
              </w:rPr>
            </w:pPr>
            <w:r w:rsidRPr="009E06A9">
              <w:rPr>
                <w:rFonts w:cstheme="minorHAnsi"/>
                <w:b w:val="0"/>
              </w:rPr>
              <w:t>Tipo</w:t>
            </w:r>
          </w:p>
        </w:tc>
        <w:tc>
          <w:tcPr>
            <w:tcW w:w="4536" w:type="dxa"/>
            <w:tcBorders>
              <w:bottom w:val="single" w:sz="4" w:space="0" w:color="00B0F0"/>
            </w:tcBorders>
            <w:hideMark/>
          </w:tcPr>
          <w:p w:rsidR="001E2735" w:rsidRPr="009E06A9" w:rsidRDefault="001E2735" w:rsidP="001E2735">
            <w:pPr>
              <w:spacing w:after="200"/>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b w:val="0"/>
              </w:rPr>
              <w:t>Número</w:t>
            </w:r>
          </w:p>
        </w:tc>
      </w:tr>
      <w:tr w:rsidR="001E2735" w:rsidRPr="009E06A9" w:rsidTr="00920A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394" w:type="dxa"/>
            <w:tcBorders>
              <w:top w:val="single" w:sz="4" w:space="0" w:color="00B0F0"/>
              <w:left w:val="single" w:sz="4" w:space="0" w:color="00B0F0"/>
              <w:bottom w:val="single" w:sz="4" w:space="0" w:color="00B0F0"/>
              <w:right w:val="single" w:sz="4" w:space="0" w:color="00B0F0"/>
            </w:tcBorders>
          </w:tcPr>
          <w:p w:rsidR="001E2735" w:rsidRPr="009E06A9" w:rsidRDefault="001E2735" w:rsidP="001375FA">
            <w:pPr>
              <w:spacing w:after="120"/>
              <w:rPr>
                <w:rFonts w:cstheme="minorHAnsi"/>
              </w:rPr>
            </w:pPr>
            <w:r w:rsidRPr="009E06A9">
              <w:rPr>
                <w:rFonts w:cstheme="minorHAnsi"/>
              </w:rPr>
              <w:t>Campus científicos de verano 2019</w:t>
            </w:r>
          </w:p>
          <w:p w:rsidR="001E2735" w:rsidRPr="009E06A9" w:rsidRDefault="001E2735" w:rsidP="001375FA">
            <w:pPr>
              <w:spacing w:after="120"/>
              <w:rPr>
                <w:rFonts w:cstheme="minorHAnsi"/>
              </w:rPr>
            </w:pPr>
            <w:r w:rsidRPr="009E06A9">
              <w:rPr>
                <w:rFonts w:cstheme="minorHAnsi"/>
              </w:rPr>
              <w:t>(estudiantes participantes)</w:t>
            </w:r>
          </w:p>
        </w:tc>
        <w:tc>
          <w:tcPr>
            <w:tcW w:w="4536" w:type="dxa"/>
            <w:tcBorders>
              <w:top w:val="single" w:sz="4" w:space="0" w:color="00B0F0"/>
              <w:left w:val="single" w:sz="4" w:space="0" w:color="00B0F0"/>
              <w:bottom w:val="single" w:sz="4" w:space="0" w:color="00B0F0"/>
              <w:right w:val="single" w:sz="4" w:space="0" w:color="00B0F0"/>
            </w:tcBorders>
          </w:tcPr>
          <w:p w:rsidR="001E2735" w:rsidRPr="009E06A9" w:rsidRDefault="001E2735" w:rsidP="001375FA">
            <w:pPr>
              <w:spacing w:after="120"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1560</w:t>
            </w:r>
          </w:p>
        </w:tc>
      </w:tr>
      <w:tr w:rsidR="001E2735" w:rsidRPr="009E06A9" w:rsidTr="00920A44">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394" w:type="dxa"/>
            <w:tcBorders>
              <w:top w:val="single" w:sz="4" w:space="0" w:color="00B0F0"/>
              <w:left w:val="single" w:sz="4" w:space="0" w:color="00B0F0"/>
              <w:bottom w:val="single" w:sz="4" w:space="0" w:color="00B0F0"/>
              <w:right w:val="single" w:sz="4" w:space="0" w:color="00B0F0"/>
            </w:tcBorders>
          </w:tcPr>
          <w:p w:rsidR="001E2735" w:rsidRPr="009E06A9" w:rsidRDefault="001E2735" w:rsidP="001E2735">
            <w:pPr>
              <w:spacing w:after="200" w:line="276" w:lineRule="auto"/>
              <w:rPr>
                <w:rFonts w:cstheme="minorHAnsi"/>
              </w:rPr>
            </w:pPr>
            <w:proofErr w:type="spellStart"/>
            <w:r w:rsidRPr="009E06A9">
              <w:rPr>
                <w:rFonts w:cstheme="minorHAnsi"/>
              </w:rPr>
              <w:t>Science</w:t>
            </w:r>
            <w:proofErr w:type="spellEnd"/>
            <w:r w:rsidRPr="009E06A9">
              <w:rPr>
                <w:rFonts w:cstheme="minorHAnsi"/>
              </w:rPr>
              <w:t xml:space="preserve"> </w:t>
            </w:r>
            <w:proofErr w:type="spellStart"/>
            <w:r w:rsidRPr="009E06A9">
              <w:rPr>
                <w:rFonts w:cstheme="minorHAnsi"/>
              </w:rPr>
              <w:t>Truck</w:t>
            </w:r>
            <w:proofErr w:type="spellEnd"/>
            <w:r w:rsidRPr="009E06A9">
              <w:rPr>
                <w:rFonts w:cstheme="minorHAnsi"/>
              </w:rPr>
              <w:t xml:space="preserve"> (visualizaciones de los programas)</w:t>
            </w:r>
          </w:p>
        </w:tc>
        <w:tc>
          <w:tcPr>
            <w:tcW w:w="4536" w:type="dxa"/>
            <w:tcBorders>
              <w:top w:val="single" w:sz="4" w:space="0" w:color="00B0F0"/>
              <w:left w:val="single" w:sz="4" w:space="0" w:color="00B0F0"/>
              <w:bottom w:val="single" w:sz="4" w:space="0" w:color="00B0F0"/>
              <w:right w:val="single" w:sz="4" w:space="0" w:color="00B0F0"/>
            </w:tcBorders>
          </w:tcPr>
          <w:p w:rsidR="001E2735" w:rsidRPr="009E06A9" w:rsidRDefault="001E2735" w:rsidP="001E2735">
            <w:pPr>
              <w:spacing w:after="200" w:line="276" w:lineRule="auto"/>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 xml:space="preserve">40.000 </w:t>
            </w:r>
          </w:p>
        </w:tc>
      </w:tr>
      <w:tr w:rsidR="001E2735" w:rsidRPr="009E06A9" w:rsidTr="00920A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394" w:type="dxa"/>
            <w:tcBorders>
              <w:top w:val="single" w:sz="4" w:space="0" w:color="00B0F0"/>
              <w:left w:val="single" w:sz="4" w:space="0" w:color="00B0F0"/>
              <w:bottom w:val="single" w:sz="4" w:space="0" w:color="00B0F0"/>
              <w:right w:val="single" w:sz="4" w:space="0" w:color="00B0F0"/>
            </w:tcBorders>
          </w:tcPr>
          <w:p w:rsidR="001E2735" w:rsidRPr="009E06A9" w:rsidRDefault="001E2735" w:rsidP="001E2735">
            <w:pPr>
              <w:spacing w:after="200" w:line="276" w:lineRule="auto"/>
              <w:rPr>
                <w:rFonts w:cstheme="minorHAnsi"/>
              </w:rPr>
            </w:pPr>
            <w:proofErr w:type="spellStart"/>
            <w:r w:rsidRPr="009E06A9">
              <w:rPr>
                <w:rFonts w:cstheme="minorHAnsi"/>
              </w:rPr>
              <w:t>Famelab</w:t>
            </w:r>
            <w:proofErr w:type="spellEnd"/>
            <w:r w:rsidRPr="009E06A9">
              <w:rPr>
                <w:rFonts w:cstheme="minorHAnsi"/>
              </w:rPr>
              <w:t xml:space="preserve"> (semifinalistas/visualizaciones)</w:t>
            </w:r>
          </w:p>
        </w:tc>
        <w:tc>
          <w:tcPr>
            <w:tcW w:w="4536" w:type="dxa"/>
            <w:tcBorders>
              <w:top w:val="single" w:sz="4" w:space="0" w:color="00B0F0"/>
              <w:left w:val="single" w:sz="4" w:space="0" w:color="00B0F0"/>
              <w:bottom w:val="single" w:sz="4" w:space="0" w:color="00B0F0"/>
              <w:right w:val="single" w:sz="4" w:space="0" w:color="00B0F0"/>
            </w:tcBorders>
          </w:tcPr>
          <w:p w:rsidR="001E2735" w:rsidRPr="009E06A9" w:rsidRDefault="001E2735" w:rsidP="001E2735">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12/100 000</w:t>
            </w:r>
          </w:p>
        </w:tc>
      </w:tr>
      <w:tr w:rsidR="001E2735" w:rsidRPr="009E06A9" w:rsidTr="00920A44">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394" w:type="dxa"/>
            <w:tcBorders>
              <w:top w:val="single" w:sz="4" w:space="0" w:color="00B0F0"/>
              <w:left w:val="single" w:sz="4" w:space="0" w:color="00B0F0"/>
              <w:bottom w:val="single" w:sz="4" w:space="0" w:color="00B0F0"/>
              <w:right w:val="single" w:sz="4" w:space="0" w:color="00B0F0"/>
            </w:tcBorders>
          </w:tcPr>
          <w:p w:rsidR="001E2735" w:rsidRPr="009E06A9" w:rsidRDefault="001E2735" w:rsidP="001E2735">
            <w:pPr>
              <w:spacing w:after="200"/>
              <w:rPr>
                <w:rFonts w:cstheme="minorHAnsi"/>
              </w:rPr>
            </w:pPr>
            <w:r w:rsidRPr="009E06A9">
              <w:rPr>
                <w:rFonts w:cstheme="minorHAnsi"/>
              </w:rPr>
              <w:t>Fotciencia17 (participantes)</w:t>
            </w:r>
          </w:p>
        </w:tc>
        <w:tc>
          <w:tcPr>
            <w:tcW w:w="4536" w:type="dxa"/>
            <w:tcBorders>
              <w:top w:val="single" w:sz="4" w:space="0" w:color="00B0F0"/>
              <w:left w:val="single" w:sz="4" w:space="0" w:color="00B0F0"/>
              <w:bottom w:val="single" w:sz="4" w:space="0" w:color="00B0F0"/>
              <w:right w:val="single" w:sz="4" w:space="0" w:color="00B0F0"/>
            </w:tcBorders>
          </w:tcPr>
          <w:p w:rsidR="001E2735" w:rsidRPr="009E06A9" w:rsidRDefault="001E2735" w:rsidP="001E2735">
            <w:pPr>
              <w:spacing w:after="200"/>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300</w:t>
            </w:r>
          </w:p>
        </w:tc>
      </w:tr>
      <w:tr w:rsidR="001E2735" w:rsidRPr="009E06A9" w:rsidTr="00920A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394" w:type="dxa"/>
            <w:tcBorders>
              <w:top w:val="single" w:sz="4" w:space="0" w:color="00B0F0"/>
              <w:left w:val="single" w:sz="4" w:space="0" w:color="00B0F0"/>
              <w:bottom w:val="single" w:sz="4" w:space="0" w:color="00B0F0"/>
              <w:right w:val="single" w:sz="4" w:space="0" w:color="00B0F0"/>
            </w:tcBorders>
          </w:tcPr>
          <w:p w:rsidR="001E2735" w:rsidRPr="009E06A9" w:rsidRDefault="001E2735" w:rsidP="001E2735">
            <w:pPr>
              <w:spacing w:after="200"/>
              <w:rPr>
                <w:rFonts w:cstheme="minorHAnsi"/>
              </w:rPr>
            </w:pPr>
            <w:r w:rsidRPr="009E06A9">
              <w:rPr>
                <w:rFonts w:cstheme="minorHAnsi"/>
              </w:rPr>
              <w:lastRenderedPageBreak/>
              <w:t xml:space="preserve">Ciudad Ciencia </w:t>
            </w:r>
          </w:p>
        </w:tc>
        <w:tc>
          <w:tcPr>
            <w:tcW w:w="4536" w:type="dxa"/>
            <w:tcBorders>
              <w:top w:val="single" w:sz="4" w:space="0" w:color="00B0F0"/>
              <w:left w:val="single" w:sz="4" w:space="0" w:color="00B0F0"/>
              <w:bottom w:val="single" w:sz="4" w:space="0" w:color="00B0F0"/>
              <w:right w:val="single" w:sz="4" w:space="0" w:color="00B0F0"/>
            </w:tcBorders>
          </w:tcPr>
          <w:p w:rsidR="001E2735" w:rsidRPr="009E06A9" w:rsidRDefault="001E2735" w:rsidP="001E2735">
            <w:pPr>
              <w:spacing w:after="200"/>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15 000</w:t>
            </w:r>
          </w:p>
        </w:tc>
      </w:tr>
      <w:tr w:rsidR="001E2735" w:rsidRPr="009E06A9" w:rsidTr="00920A44">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394" w:type="dxa"/>
            <w:tcBorders>
              <w:top w:val="single" w:sz="4" w:space="0" w:color="00B0F0"/>
              <w:left w:val="single" w:sz="4" w:space="0" w:color="00B0F0"/>
              <w:bottom w:val="single" w:sz="4" w:space="0" w:color="00B0F0"/>
              <w:right w:val="single" w:sz="4" w:space="0" w:color="00B0F0"/>
            </w:tcBorders>
          </w:tcPr>
          <w:p w:rsidR="001E2735" w:rsidRPr="009E06A9" w:rsidRDefault="001E2735" w:rsidP="001E2735">
            <w:pPr>
              <w:spacing w:after="200"/>
              <w:rPr>
                <w:rFonts w:cstheme="minorHAnsi"/>
              </w:rPr>
            </w:pPr>
            <w:r w:rsidRPr="009E06A9">
              <w:rPr>
                <w:rFonts w:cstheme="minorHAnsi"/>
              </w:rPr>
              <w:t>Cazadores de mitos (centros escolares)</w:t>
            </w:r>
          </w:p>
        </w:tc>
        <w:tc>
          <w:tcPr>
            <w:tcW w:w="4536" w:type="dxa"/>
            <w:tcBorders>
              <w:top w:val="single" w:sz="4" w:space="0" w:color="00B0F0"/>
              <w:left w:val="single" w:sz="4" w:space="0" w:color="00B0F0"/>
              <w:bottom w:val="single" w:sz="4" w:space="0" w:color="00B0F0"/>
              <w:right w:val="single" w:sz="4" w:space="0" w:color="00B0F0"/>
            </w:tcBorders>
          </w:tcPr>
          <w:p w:rsidR="001E2735" w:rsidRPr="009E06A9" w:rsidRDefault="001E2735" w:rsidP="001E2735">
            <w:pPr>
              <w:spacing w:after="200"/>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2</w:t>
            </w:r>
          </w:p>
        </w:tc>
      </w:tr>
      <w:tr w:rsidR="001E2735" w:rsidRPr="009E06A9" w:rsidTr="00920A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394" w:type="dxa"/>
            <w:tcBorders>
              <w:top w:val="single" w:sz="4" w:space="0" w:color="00B0F0"/>
              <w:left w:val="single" w:sz="4" w:space="0" w:color="00B0F0"/>
              <w:bottom w:val="single" w:sz="4" w:space="0" w:color="00B0F0"/>
              <w:right w:val="single" w:sz="4" w:space="0" w:color="00B0F0"/>
            </w:tcBorders>
          </w:tcPr>
          <w:p w:rsidR="001E2735" w:rsidRPr="009E06A9" w:rsidRDefault="001E2735" w:rsidP="001E2735">
            <w:pPr>
              <w:spacing w:after="200"/>
              <w:rPr>
                <w:rFonts w:cstheme="minorHAnsi"/>
              </w:rPr>
            </w:pPr>
            <w:r w:rsidRPr="009E06A9">
              <w:rPr>
                <w:rFonts w:cstheme="minorHAnsi"/>
              </w:rPr>
              <w:t xml:space="preserve">Contra la desinformación, divulgación </w:t>
            </w:r>
          </w:p>
        </w:tc>
        <w:tc>
          <w:tcPr>
            <w:tcW w:w="4536" w:type="dxa"/>
            <w:tcBorders>
              <w:top w:val="single" w:sz="4" w:space="0" w:color="00B0F0"/>
              <w:left w:val="single" w:sz="4" w:space="0" w:color="00B0F0"/>
              <w:bottom w:val="single" w:sz="4" w:space="0" w:color="00B0F0"/>
              <w:right w:val="single" w:sz="4" w:space="0" w:color="00B0F0"/>
            </w:tcBorders>
          </w:tcPr>
          <w:p w:rsidR="001E2735" w:rsidRPr="009E06A9" w:rsidRDefault="001E2735" w:rsidP="001E2735">
            <w:pPr>
              <w:spacing w:after="200"/>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50.000</w:t>
            </w:r>
          </w:p>
        </w:tc>
      </w:tr>
      <w:tr w:rsidR="001E2735" w:rsidRPr="009E06A9" w:rsidTr="00920A44">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394" w:type="dxa"/>
            <w:tcBorders>
              <w:top w:val="single" w:sz="4" w:space="0" w:color="00B0F0"/>
              <w:left w:val="single" w:sz="4" w:space="0" w:color="00B0F0"/>
              <w:bottom w:val="single" w:sz="4" w:space="0" w:color="00B0F0"/>
              <w:right w:val="single" w:sz="4" w:space="0" w:color="00B0F0"/>
            </w:tcBorders>
          </w:tcPr>
          <w:p w:rsidR="001E2735" w:rsidRPr="009E06A9" w:rsidRDefault="001E2735" w:rsidP="001E2735">
            <w:pPr>
              <w:spacing w:after="200"/>
              <w:rPr>
                <w:rFonts w:cstheme="minorHAnsi"/>
              </w:rPr>
            </w:pPr>
            <w:r>
              <w:rPr>
                <w:rFonts w:cstheme="minorHAnsi"/>
              </w:rPr>
              <w:t>Proyecto de ciencia inclusiva “As de Guía” (jóvenes participantes)</w:t>
            </w:r>
          </w:p>
        </w:tc>
        <w:tc>
          <w:tcPr>
            <w:tcW w:w="4536" w:type="dxa"/>
            <w:tcBorders>
              <w:top w:val="single" w:sz="4" w:space="0" w:color="00B0F0"/>
              <w:left w:val="single" w:sz="4" w:space="0" w:color="00B0F0"/>
              <w:bottom w:val="single" w:sz="4" w:space="0" w:color="00B0F0"/>
              <w:right w:val="single" w:sz="4" w:space="0" w:color="00B0F0"/>
            </w:tcBorders>
          </w:tcPr>
          <w:p w:rsidR="001E2735" w:rsidRPr="009E06A9" w:rsidRDefault="001E2735" w:rsidP="001E2735">
            <w:pPr>
              <w:spacing w:after="20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5</w:t>
            </w:r>
            <w:r w:rsidRPr="009E06A9">
              <w:rPr>
                <w:rFonts w:cstheme="minorHAnsi"/>
              </w:rPr>
              <w:t>0</w:t>
            </w:r>
          </w:p>
        </w:tc>
      </w:tr>
    </w:tbl>
    <w:p w:rsidR="001E2735" w:rsidRPr="009E06A9" w:rsidRDefault="001E2735" w:rsidP="00920A44">
      <w:pPr>
        <w:rPr>
          <w:rFonts w:cstheme="minorHAnsi"/>
          <w:b/>
        </w:rPr>
      </w:pPr>
    </w:p>
    <w:p w:rsidR="001E2735" w:rsidRDefault="001E2735" w:rsidP="00920A44">
      <w:pPr>
        <w:rPr>
          <w:rFonts w:cstheme="minorHAnsi"/>
          <w:b/>
          <w:color w:val="548DD4" w:themeColor="text2" w:themeTint="99"/>
        </w:rPr>
      </w:pPr>
    </w:p>
    <w:p w:rsidR="001E2735" w:rsidRPr="00F97781" w:rsidRDefault="001E2735" w:rsidP="00920A44">
      <w:pPr>
        <w:rPr>
          <w:rFonts w:cstheme="minorHAnsi"/>
          <w:b/>
          <w:color w:val="79C1D5"/>
        </w:rPr>
      </w:pPr>
      <w:r w:rsidRPr="00F97781">
        <w:rPr>
          <w:rFonts w:cstheme="minorHAnsi"/>
          <w:b/>
          <w:color w:val="79C1D5"/>
        </w:rPr>
        <w:t>OBJETIVOS, ACTIVIDADES E INDICADORES DE REALIZACIÓN DE LA ACTIVIDAD</w:t>
      </w:r>
    </w:p>
    <w:tbl>
      <w:tblPr>
        <w:tblStyle w:val="Listaclara-nfasis5"/>
        <w:tblW w:w="4731" w:type="pct"/>
        <w:tblLayout w:type="fixed"/>
        <w:tblLook w:val="04A0" w:firstRow="1" w:lastRow="0" w:firstColumn="1" w:lastColumn="0" w:noHBand="0" w:noVBand="1"/>
      </w:tblPr>
      <w:tblGrid>
        <w:gridCol w:w="2127"/>
        <w:gridCol w:w="2411"/>
        <w:gridCol w:w="2831"/>
        <w:gridCol w:w="1418"/>
      </w:tblGrid>
      <w:tr w:rsidR="001E2735" w:rsidRPr="009E06A9" w:rsidTr="00920A44">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210" w:type="pct"/>
          </w:tcPr>
          <w:p w:rsidR="001E2735" w:rsidRPr="009E06A9" w:rsidRDefault="001E2735" w:rsidP="001E2735">
            <w:pPr>
              <w:spacing w:after="200"/>
              <w:rPr>
                <w:rFonts w:cstheme="minorHAnsi"/>
                <w:b w:val="0"/>
              </w:rPr>
            </w:pPr>
            <w:r w:rsidRPr="009E06A9">
              <w:rPr>
                <w:rFonts w:cstheme="minorHAnsi"/>
                <w:b w:val="0"/>
              </w:rPr>
              <w:t>Objetivo</w:t>
            </w:r>
          </w:p>
        </w:tc>
        <w:tc>
          <w:tcPr>
            <w:tcW w:w="1372" w:type="pct"/>
            <w:hideMark/>
          </w:tcPr>
          <w:p w:rsidR="001E2735" w:rsidRPr="009E06A9" w:rsidRDefault="001E2735" w:rsidP="001E2735">
            <w:pPr>
              <w:spacing w:after="200"/>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b w:val="0"/>
              </w:rPr>
              <w:t>Actividad</w:t>
            </w:r>
          </w:p>
        </w:tc>
        <w:tc>
          <w:tcPr>
            <w:tcW w:w="1611" w:type="pct"/>
            <w:hideMark/>
          </w:tcPr>
          <w:p w:rsidR="001E2735" w:rsidRPr="009E06A9" w:rsidRDefault="001E2735" w:rsidP="001E2735">
            <w:pPr>
              <w:spacing w:after="200"/>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b w:val="0"/>
              </w:rPr>
              <w:t>Indicador</w:t>
            </w:r>
          </w:p>
        </w:tc>
        <w:tc>
          <w:tcPr>
            <w:tcW w:w="807" w:type="pct"/>
            <w:hideMark/>
          </w:tcPr>
          <w:p w:rsidR="001E2735" w:rsidRPr="009E06A9" w:rsidRDefault="001E2735" w:rsidP="001E2735">
            <w:pPr>
              <w:spacing w:after="200"/>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b w:val="0"/>
              </w:rPr>
              <w:t>Cuantificación</w:t>
            </w:r>
          </w:p>
        </w:tc>
      </w:tr>
      <w:tr w:rsidR="001E2735" w:rsidRPr="009E06A9" w:rsidTr="00920A44">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210" w:type="pct"/>
            <w:vMerge w:val="restart"/>
            <w:vAlign w:val="center"/>
          </w:tcPr>
          <w:p w:rsidR="001E2735" w:rsidRPr="009E06A9" w:rsidRDefault="001E2735" w:rsidP="001E2735">
            <w:pPr>
              <w:spacing w:after="200"/>
              <w:jc w:val="left"/>
              <w:rPr>
                <w:rFonts w:cstheme="minorHAnsi"/>
              </w:rPr>
            </w:pPr>
            <w:r w:rsidRPr="001200CA">
              <w:t>Fomentar el conocimiento, interés y participación en la Ciencia</w:t>
            </w:r>
          </w:p>
        </w:tc>
        <w:tc>
          <w:tcPr>
            <w:tcW w:w="1372" w:type="pct"/>
          </w:tcPr>
          <w:p w:rsidR="001E2735" w:rsidRPr="009E06A9" w:rsidRDefault="001E2735" w:rsidP="001E2735">
            <w:pPr>
              <w:spacing w:after="200"/>
              <w:jc w:val="left"/>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Campus Científicos de Verano</w:t>
            </w:r>
          </w:p>
        </w:tc>
        <w:tc>
          <w:tcPr>
            <w:tcW w:w="1611" w:type="pct"/>
          </w:tcPr>
          <w:p w:rsidR="001E2735" w:rsidRPr="009E06A9" w:rsidRDefault="001E2735" w:rsidP="001E2735">
            <w:pPr>
              <w:spacing w:after="200"/>
              <w:jc w:val="left"/>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 xml:space="preserve">% participantes que indican que su participación en CCV aumenta su interés por la ciencia </w:t>
            </w:r>
          </w:p>
        </w:tc>
        <w:tc>
          <w:tcPr>
            <w:tcW w:w="807" w:type="pct"/>
          </w:tcPr>
          <w:p w:rsidR="001E2735" w:rsidRPr="009E06A9" w:rsidRDefault="001E2735" w:rsidP="001E2735">
            <w:pPr>
              <w:spacing w:after="200"/>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≥60%</w:t>
            </w:r>
          </w:p>
        </w:tc>
      </w:tr>
      <w:tr w:rsidR="001E2735" w:rsidRPr="009E06A9" w:rsidTr="00920A44">
        <w:trPr>
          <w:trHeight w:val="352"/>
        </w:trPr>
        <w:tc>
          <w:tcPr>
            <w:cnfStyle w:val="001000000000" w:firstRow="0" w:lastRow="0" w:firstColumn="1" w:lastColumn="0" w:oddVBand="0" w:evenVBand="0" w:oddHBand="0" w:evenHBand="0" w:firstRowFirstColumn="0" w:firstRowLastColumn="0" w:lastRowFirstColumn="0" w:lastRowLastColumn="0"/>
            <w:tcW w:w="1210" w:type="pct"/>
            <w:vMerge/>
          </w:tcPr>
          <w:p w:rsidR="001E2735" w:rsidRPr="009E06A9" w:rsidRDefault="001E2735" w:rsidP="001E2735">
            <w:pPr>
              <w:spacing w:after="200"/>
              <w:jc w:val="left"/>
              <w:rPr>
                <w:rFonts w:cstheme="minorHAnsi"/>
              </w:rPr>
            </w:pPr>
          </w:p>
        </w:tc>
        <w:tc>
          <w:tcPr>
            <w:tcW w:w="1372" w:type="pct"/>
          </w:tcPr>
          <w:p w:rsidR="001E2735" w:rsidRPr="009E06A9" w:rsidRDefault="001E2735" w:rsidP="001E2735">
            <w:pPr>
              <w:spacing w:after="200"/>
              <w:jc w:val="left"/>
              <w:cnfStyle w:val="000000000000" w:firstRow="0" w:lastRow="0" w:firstColumn="0" w:lastColumn="0" w:oddVBand="0" w:evenVBand="0" w:oddHBand="0" w:evenHBand="0" w:firstRowFirstColumn="0" w:firstRowLastColumn="0" w:lastRowFirstColumn="0" w:lastRowLastColumn="0"/>
              <w:rPr>
                <w:rFonts w:cstheme="minorHAnsi"/>
              </w:rPr>
            </w:pPr>
            <w:proofErr w:type="spellStart"/>
            <w:r w:rsidRPr="009E06A9">
              <w:rPr>
                <w:rFonts w:cstheme="minorHAnsi"/>
              </w:rPr>
              <w:t>Science</w:t>
            </w:r>
            <w:proofErr w:type="spellEnd"/>
            <w:r w:rsidRPr="009E06A9">
              <w:rPr>
                <w:rFonts w:cstheme="minorHAnsi"/>
              </w:rPr>
              <w:t xml:space="preserve"> </w:t>
            </w:r>
            <w:proofErr w:type="spellStart"/>
            <w:r w:rsidRPr="009E06A9">
              <w:rPr>
                <w:rFonts w:cstheme="minorHAnsi"/>
              </w:rPr>
              <w:t>Truck</w:t>
            </w:r>
            <w:proofErr w:type="spellEnd"/>
          </w:p>
        </w:tc>
        <w:tc>
          <w:tcPr>
            <w:tcW w:w="1611" w:type="pct"/>
          </w:tcPr>
          <w:p w:rsidR="001E2735" w:rsidRPr="009E06A9" w:rsidRDefault="001E2735" w:rsidP="001E2735">
            <w:pPr>
              <w:spacing w:after="200"/>
              <w:jc w:val="left"/>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 xml:space="preserve">Número de visualizaciones en </w:t>
            </w:r>
            <w:proofErr w:type="spellStart"/>
            <w:r w:rsidRPr="009E06A9">
              <w:rPr>
                <w:rFonts w:cstheme="minorHAnsi"/>
              </w:rPr>
              <w:t>You</w:t>
            </w:r>
            <w:proofErr w:type="spellEnd"/>
            <w:r w:rsidRPr="009E06A9">
              <w:rPr>
                <w:rFonts w:cstheme="minorHAnsi"/>
              </w:rPr>
              <w:t xml:space="preserve"> </w:t>
            </w:r>
            <w:proofErr w:type="spellStart"/>
            <w:r w:rsidRPr="009E06A9">
              <w:rPr>
                <w:rFonts w:cstheme="minorHAnsi"/>
              </w:rPr>
              <w:t>Tube</w:t>
            </w:r>
            <w:proofErr w:type="spellEnd"/>
          </w:p>
        </w:tc>
        <w:tc>
          <w:tcPr>
            <w:tcW w:w="807" w:type="pct"/>
          </w:tcPr>
          <w:p w:rsidR="001E2735" w:rsidRPr="009E06A9" w:rsidRDefault="001E2735" w:rsidP="001E2735">
            <w:pPr>
              <w:spacing w:after="200"/>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≥40.000</w:t>
            </w:r>
          </w:p>
        </w:tc>
      </w:tr>
      <w:tr w:rsidR="001E2735" w:rsidRPr="009E06A9" w:rsidTr="00920A44">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210" w:type="pct"/>
            <w:vMerge/>
          </w:tcPr>
          <w:p w:rsidR="001E2735" w:rsidRPr="009E06A9" w:rsidRDefault="001E2735" w:rsidP="001E2735">
            <w:pPr>
              <w:spacing w:after="200"/>
              <w:jc w:val="left"/>
              <w:rPr>
                <w:rFonts w:cstheme="minorHAnsi"/>
              </w:rPr>
            </w:pPr>
          </w:p>
        </w:tc>
        <w:tc>
          <w:tcPr>
            <w:tcW w:w="1372" w:type="pct"/>
          </w:tcPr>
          <w:p w:rsidR="001E2735" w:rsidRPr="009E06A9" w:rsidRDefault="001E2735" w:rsidP="001E2735">
            <w:pPr>
              <w:spacing w:after="200"/>
              <w:jc w:val="left"/>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9E06A9">
              <w:rPr>
                <w:rFonts w:cstheme="minorHAnsi"/>
              </w:rPr>
              <w:t>Famelab</w:t>
            </w:r>
            <w:proofErr w:type="spellEnd"/>
          </w:p>
        </w:tc>
        <w:tc>
          <w:tcPr>
            <w:tcW w:w="1611" w:type="pct"/>
          </w:tcPr>
          <w:p w:rsidR="001E2735" w:rsidRPr="009E06A9" w:rsidRDefault="001E2735" w:rsidP="001E2735">
            <w:pPr>
              <w:spacing w:after="200"/>
              <w:jc w:val="left"/>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Número de participantes presentados</w:t>
            </w:r>
          </w:p>
        </w:tc>
        <w:tc>
          <w:tcPr>
            <w:tcW w:w="807" w:type="pct"/>
          </w:tcPr>
          <w:p w:rsidR="001E2735" w:rsidRPr="009E06A9" w:rsidRDefault="001E2735" w:rsidP="001E2735">
            <w:pPr>
              <w:spacing w:after="200"/>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≥70</w:t>
            </w:r>
          </w:p>
        </w:tc>
      </w:tr>
      <w:tr w:rsidR="001E2735" w:rsidRPr="009E06A9" w:rsidTr="00920A44">
        <w:trPr>
          <w:trHeight w:val="352"/>
        </w:trPr>
        <w:tc>
          <w:tcPr>
            <w:cnfStyle w:val="001000000000" w:firstRow="0" w:lastRow="0" w:firstColumn="1" w:lastColumn="0" w:oddVBand="0" w:evenVBand="0" w:oddHBand="0" w:evenHBand="0" w:firstRowFirstColumn="0" w:firstRowLastColumn="0" w:lastRowFirstColumn="0" w:lastRowLastColumn="0"/>
            <w:tcW w:w="1210" w:type="pct"/>
            <w:vMerge/>
          </w:tcPr>
          <w:p w:rsidR="001E2735" w:rsidRPr="009E06A9" w:rsidRDefault="001E2735" w:rsidP="001E2735">
            <w:pPr>
              <w:spacing w:after="200"/>
              <w:jc w:val="left"/>
              <w:rPr>
                <w:rFonts w:cstheme="minorHAnsi"/>
              </w:rPr>
            </w:pPr>
          </w:p>
        </w:tc>
        <w:tc>
          <w:tcPr>
            <w:tcW w:w="1372" w:type="pct"/>
          </w:tcPr>
          <w:p w:rsidR="001E2735" w:rsidRPr="009E06A9" w:rsidRDefault="001E2735" w:rsidP="001E2735">
            <w:pPr>
              <w:spacing w:after="200"/>
              <w:jc w:val="left"/>
              <w:cnfStyle w:val="000000000000" w:firstRow="0" w:lastRow="0" w:firstColumn="0" w:lastColumn="0" w:oddVBand="0" w:evenVBand="0" w:oddHBand="0" w:evenHBand="0" w:firstRowFirstColumn="0" w:firstRowLastColumn="0" w:lastRowFirstColumn="0" w:lastRowLastColumn="0"/>
              <w:rPr>
                <w:rFonts w:cstheme="minorHAnsi"/>
              </w:rPr>
            </w:pPr>
            <w:proofErr w:type="spellStart"/>
            <w:r w:rsidRPr="009E06A9">
              <w:rPr>
                <w:rFonts w:cstheme="minorHAnsi"/>
              </w:rPr>
              <w:t>Fotciencia</w:t>
            </w:r>
            <w:proofErr w:type="spellEnd"/>
          </w:p>
        </w:tc>
        <w:tc>
          <w:tcPr>
            <w:tcW w:w="1611" w:type="pct"/>
          </w:tcPr>
          <w:p w:rsidR="001E2735" w:rsidRPr="009E06A9" w:rsidRDefault="001E2735" w:rsidP="001E2735">
            <w:pPr>
              <w:spacing w:after="200"/>
              <w:jc w:val="left"/>
              <w:cnfStyle w:val="000000000000" w:firstRow="0" w:lastRow="0" w:firstColumn="0" w:lastColumn="0" w:oddVBand="0" w:evenVBand="0" w:oddHBand="0" w:evenHBand="0" w:firstRowFirstColumn="0" w:firstRowLastColumn="0" w:lastRowFirstColumn="0" w:lastRowLastColumn="0"/>
              <w:rPr>
                <w:rFonts w:cstheme="minorHAnsi"/>
                <w:bCs/>
              </w:rPr>
            </w:pPr>
            <w:r w:rsidRPr="009E06A9">
              <w:rPr>
                <w:rFonts w:cstheme="minorHAnsi"/>
                <w:bCs/>
              </w:rPr>
              <w:t>Nº exposiciones itinerantes</w:t>
            </w:r>
          </w:p>
        </w:tc>
        <w:tc>
          <w:tcPr>
            <w:tcW w:w="807" w:type="pct"/>
          </w:tcPr>
          <w:p w:rsidR="001E2735" w:rsidRPr="009E06A9" w:rsidRDefault="001E2735" w:rsidP="001E2735">
            <w:pPr>
              <w:spacing w:after="200"/>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≥12</w:t>
            </w:r>
          </w:p>
        </w:tc>
      </w:tr>
      <w:tr w:rsidR="001E2735" w:rsidRPr="009E06A9" w:rsidTr="00920A44">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210" w:type="pct"/>
            <w:vMerge/>
          </w:tcPr>
          <w:p w:rsidR="001E2735" w:rsidRPr="009E06A9" w:rsidRDefault="001E2735" w:rsidP="001E2735">
            <w:pPr>
              <w:spacing w:after="200"/>
              <w:jc w:val="left"/>
              <w:rPr>
                <w:rFonts w:cstheme="minorHAnsi"/>
              </w:rPr>
            </w:pPr>
          </w:p>
        </w:tc>
        <w:tc>
          <w:tcPr>
            <w:tcW w:w="1372" w:type="pct"/>
          </w:tcPr>
          <w:p w:rsidR="001E2735" w:rsidRPr="009E06A9" w:rsidRDefault="001E2735" w:rsidP="001E2735">
            <w:pPr>
              <w:spacing w:after="200"/>
              <w:jc w:val="left"/>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Ciudad Ciencia</w:t>
            </w:r>
          </w:p>
        </w:tc>
        <w:tc>
          <w:tcPr>
            <w:tcW w:w="1611" w:type="pct"/>
          </w:tcPr>
          <w:p w:rsidR="001E2735" w:rsidRPr="009E06A9" w:rsidRDefault="001E2735" w:rsidP="001E2735">
            <w:pPr>
              <w:spacing w:after="200"/>
              <w:jc w:val="left"/>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Grado satisfacción usuarios</w:t>
            </w:r>
          </w:p>
        </w:tc>
        <w:tc>
          <w:tcPr>
            <w:tcW w:w="807" w:type="pct"/>
          </w:tcPr>
          <w:p w:rsidR="001E2735" w:rsidRPr="009E06A9" w:rsidRDefault="001E2735" w:rsidP="001E2735">
            <w:pPr>
              <w:spacing w:after="200"/>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5 sobre 7</w:t>
            </w:r>
          </w:p>
        </w:tc>
      </w:tr>
      <w:tr w:rsidR="001E2735" w:rsidRPr="009E06A9" w:rsidTr="00920A44">
        <w:trPr>
          <w:trHeight w:val="352"/>
        </w:trPr>
        <w:tc>
          <w:tcPr>
            <w:cnfStyle w:val="001000000000" w:firstRow="0" w:lastRow="0" w:firstColumn="1" w:lastColumn="0" w:oddVBand="0" w:evenVBand="0" w:oddHBand="0" w:evenHBand="0" w:firstRowFirstColumn="0" w:firstRowLastColumn="0" w:lastRowFirstColumn="0" w:lastRowLastColumn="0"/>
            <w:tcW w:w="1210" w:type="pct"/>
            <w:vMerge/>
          </w:tcPr>
          <w:p w:rsidR="001E2735" w:rsidRPr="009E06A9" w:rsidRDefault="001E2735" w:rsidP="001E2735">
            <w:pPr>
              <w:spacing w:after="200"/>
              <w:jc w:val="left"/>
              <w:rPr>
                <w:rFonts w:cstheme="minorHAnsi"/>
              </w:rPr>
            </w:pPr>
          </w:p>
        </w:tc>
        <w:tc>
          <w:tcPr>
            <w:tcW w:w="1372" w:type="pct"/>
          </w:tcPr>
          <w:p w:rsidR="001E2735" w:rsidRPr="009E06A9" w:rsidRDefault="001E2735" w:rsidP="001E2735">
            <w:pPr>
              <w:spacing w:after="200"/>
              <w:jc w:val="left"/>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Cazadores de mitos</w:t>
            </w:r>
          </w:p>
        </w:tc>
        <w:tc>
          <w:tcPr>
            <w:tcW w:w="1611" w:type="pct"/>
          </w:tcPr>
          <w:p w:rsidR="001E2735" w:rsidRPr="009E06A9" w:rsidRDefault="001E2735" w:rsidP="001E2735">
            <w:pPr>
              <w:spacing w:after="200"/>
              <w:jc w:val="left"/>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 xml:space="preserve">% participantes del piloto que </w:t>
            </w:r>
            <w:r w:rsidRPr="00C812B1">
              <w:rPr>
                <w:rFonts w:cstheme="minorHAnsi"/>
              </w:rPr>
              <w:t>consideran han mejorado su conocimiento sobre el método científico</w:t>
            </w:r>
          </w:p>
        </w:tc>
        <w:tc>
          <w:tcPr>
            <w:tcW w:w="807" w:type="pct"/>
          </w:tcPr>
          <w:p w:rsidR="001E2735" w:rsidRPr="009E06A9" w:rsidRDefault="001E2735" w:rsidP="001E2735">
            <w:pPr>
              <w:spacing w:after="200"/>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≥60%</w:t>
            </w:r>
          </w:p>
        </w:tc>
      </w:tr>
      <w:tr w:rsidR="001E2735" w:rsidRPr="009E06A9" w:rsidTr="00920A44">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210" w:type="pct"/>
          </w:tcPr>
          <w:p w:rsidR="001E2735" w:rsidRPr="009E06A9" w:rsidRDefault="001E2735" w:rsidP="001E2735">
            <w:pPr>
              <w:spacing w:after="200"/>
              <w:jc w:val="left"/>
              <w:rPr>
                <w:rFonts w:cstheme="minorHAnsi"/>
              </w:rPr>
            </w:pPr>
            <w:r w:rsidRPr="001200CA">
              <w:t>Fomentar la diversidad y la inclusión en el acceso a la cultura científica</w:t>
            </w:r>
          </w:p>
        </w:tc>
        <w:tc>
          <w:tcPr>
            <w:tcW w:w="1372" w:type="pct"/>
          </w:tcPr>
          <w:p w:rsidR="001E2735" w:rsidRPr="009E06A9" w:rsidRDefault="001E2735" w:rsidP="001E2735">
            <w:pPr>
              <w:spacing w:after="200"/>
              <w:jc w:val="left"/>
              <w:cnfStyle w:val="000000100000" w:firstRow="0" w:lastRow="0" w:firstColumn="0" w:lastColumn="0" w:oddVBand="0" w:evenVBand="0" w:oddHBand="1" w:evenHBand="0" w:firstRowFirstColumn="0" w:firstRowLastColumn="0" w:lastRowFirstColumn="0" w:lastRowLastColumn="0"/>
              <w:rPr>
                <w:rFonts w:cstheme="minorHAnsi"/>
                <w:lang w:val="es-ES_tradnl"/>
              </w:rPr>
            </w:pPr>
            <w:r w:rsidRPr="009E06A9">
              <w:rPr>
                <w:rFonts w:cstheme="minorHAnsi"/>
                <w:lang w:val="es-ES_tradnl"/>
              </w:rPr>
              <w:t>Diversidad e inclusión en acceso a cultura científica:</w:t>
            </w:r>
          </w:p>
        </w:tc>
        <w:tc>
          <w:tcPr>
            <w:tcW w:w="1611" w:type="pct"/>
          </w:tcPr>
          <w:p w:rsidR="001E2735" w:rsidRPr="009E06A9" w:rsidRDefault="001E2735" w:rsidP="001E2735">
            <w:pPr>
              <w:spacing w:after="200"/>
              <w:jc w:val="left"/>
              <w:cnfStyle w:val="000000100000" w:firstRow="0" w:lastRow="0" w:firstColumn="0" w:lastColumn="0" w:oddVBand="0" w:evenVBand="0" w:oddHBand="1" w:evenHBand="0" w:firstRowFirstColumn="0" w:firstRowLastColumn="0" w:lastRowFirstColumn="0" w:lastRowLastColumn="0"/>
              <w:rPr>
                <w:rFonts w:cstheme="minorHAnsi"/>
                <w:bCs/>
              </w:rPr>
            </w:pPr>
            <w:r w:rsidRPr="009E06A9">
              <w:rPr>
                <w:rFonts w:cstheme="minorHAnsi"/>
              </w:rPr>
              <w:t xml:space="preserve">Nº </w:t>
            </w:r>
            <w:r>
              <w:rPr>
                <w:rFonts w:cstheme="minorHAnsi"/>
              </w:rPr>
              <w:t>de participantes</w:t>
            </w:r>
          </w:p>
        </w:tc>
        <w:tc>
          <w:tcPr>
            <w:tcW w:w="807" w:type="pct"/>
          </w:tcPr>
          <w:p w:rsidR="001E2735" w:rsidRPr="009E06A9" w:rsidRDefault="001E2735" w:rsidP="001E2735">
            <w:pPr>
              <w:spacing w:after="20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50</w:t>
            </w:r>
          </w:p>
        </w:tc>
      </w:tr>
    </w:tbl>
    <w:p w:rsidR="001E2735" w:rsidRPr="009E06A9" w:rsidRDefault="001E2735" w:rsidP="00920A44">
      <w:pPr>
        <w:rPr>
          <w:rFonts w:cstheme="minorHAnsi"/>
          <w:b/>
        </w:rPr>
      </w:pPr>
    </w:p>
    <w:p w:rsidR="001E2735" w:rsidRDefault="001E2735" w:rsidP="00920A44">
      <w:pPr>
        <w:rPr>
          <w:rFonts w:cstheme="minorHAnsi"/>
          <w:b/>
          <w:color w:val="548DD4" w:themeColor="text2" w:themeTint="99"/>
        </w:rPr>
      </w:pPr>
    </w:p>
    <w:p w:rsidR="001375FA" w:rsidRDefault="001375FA">
      <w:pPr>
        <w:spacing w:after="200"/>
        <w:jc w:val="left"/>
        <w:rPr>
          <w:rFonts w:cstheme="minorHAnsi"/>
          <w:b/>
          <w:color w:val="79C1D5"/>
        </w:rPr>
      </w:pPr>
      <w:r>
        <w:rPr>
          <w:rFonts w:cstheme="minorHAnsi"/>
          <w:b/>
          <w:color w:val="79C1D5"/>
        </w:rPr>
        <w:br w:type="page"/>
      </w:r>
    </w:p>
    <w:p w:rsidR="001E2735" w:rsidRPr="00F97781" w:rsidRDefault="001E2735" w:rsidP="00920A44">
      <w:pPr>
        <w:rPr>
          <w:rFonts w:cstheme="minorHAnsi"/>
          <w:b/>
          <w:color w:val="79C1D5"/>
        </w:rPr>
      </w:pPr>
      <w:r w:rsidRPr="00F97781">
        <w:rPr>
          <w:rFonts w:cstheme="minorHAnsi"/>
          <w:b/>
          <w:color w:val="79C1D5"/>
        </w:rPr>
        <w:lastRenderedPageBreak/>
        <w:t>RECURSOS HUMANOS</w:t>
      </w:r>
    </w:p>
    <w:tbl>
      <w:tblPr>
        <w:tblStyle w:val="Sombreadomedio1-nfasis5"/>
        <w:tblW w:w="8857" w:type="dxa"/>
        <w:tblLook w:val="04A0" w:firstRow="1" w:lastRow="0" w:firstColumn="1" w:lastColumn="0" w:noHBand="0" w:noVBand="1"/>
      </w:tblPr>
      <w:tblGrid>
        <w:gridCol w:w="4255"/>
        <w:gridCol w:w="2261"/>
        <w:gridCol w:w="2341"/>
      </w:tblGrid>
      <w:tr w:rsidR="001E2735" w:rsidRPr="009E06A9" w:rsidTr="00920A44">
        <w:trPr>
          <w:cnfStyle w:val="100000000000" w:firstRow="1" w:lastRow="0" w:firstColumn="0" w:lastColumn="0" w:oddVBand="0" w:evenVBand="0" w:oddHBand="0"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4255" w:type="dxa"/>
            <w:tcBorders>
              <w:bottom w:val="single" w:sz="4" w:space="0" w:color="00B0F0"/>
            </w:tcBorders>
            <w:noWrap/>
            <w:hideMark/>
          </w:tcPr>
          <w:p w:rsidR="001E2735" w:rsidRPr="009E06A9" w:rsidRDefault="001E2735" w:rsidP="001E2735">
            <w:pPr>
              <w:rPr>
                <w:rFonts w:cstheme="minorHAnsi"/>
                <w:b w:val="0"/>
                <w:bCs w:val="0"/>
              </w:rPr>
            </w:pPr>
            <w:r w:rsidRPr="009E06A9">
              <w:rPr>
                <w:rFonts w:cstheme="minorHAnsi"/>
                <w:b w:val="0"/>
                <w:bCs w:val="0"/>
              </w:rPr>
              <w:t>Tipo</w:t>
            </w:r>
          </w:p>
        </w:tc>
        <w:tc>
          <w:tcPr>
            <w:tcW w:w="2261" w:type="dxa"/>
            <w:tcBorders>
              <w:bottom w:val="single" w:sz="4" w:space="0" w:color="00B0F0"/>
            </w:tcBorders>
            <w:hideMark/>
          </w:tcPr>
          <w:p w:rsidR="001E2735" w:rsidRPr="009E06A9" w:rsidRDefault="001E2735" w:rsidP="001E2735">
            <w:pP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9E06A9">
              <w:rPr>
                <w:rFonts w:cstheme="minorHAnsi"/>
                <w:b w:val="0"/>
                <w:bCs w:val="0"/>
              </w:rPr>
              <w:t>Número</w:t>
            </w:r>
          </w:p>
        </w:tc>
        <w:tc>
          <w:tcPr>
            <w:tcW w:w="2341" w:type="dxa"/>
            <w:tcBorders>
              <w:bottom w:val="single" w:sz="4" w:space="0" w:color="00B0F0"/>
            </w:tcBorders>
            <w:hideMark/>
          </w:tcPr>
          <w:p w:rsidR="001E2735" w:rsidRPr="009E06A9" w:rsidRDefault="001E2735" w:rsidP="001E2735">
            <w:pP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9E06A9">
              <w:rPr>
                <w:rFonts w:cstheme="minorHAnsi"/>
                <w:b w:val="0"/>
                <w:bCs w:val="0"/>
              </w:rPr>
              <w:t>Número horas/año</w:t>
            </w:r>
          </w:p>
        </w:tc>
      </w:tr>
      <w:tr w:rsidR="001E2735" w:rsidRPr="009E06A9" w:rsidTr="00920A44">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1E2735" w:rsidRPr="009E06A9" w:rsidRDefault="001E2735" w:rsidP="001E2735">
            <w:pPr>
              <w:rPr>
                <w:rFonts w:cstheme="minorHAnsi"/>
              </w:rPr>
            </w:pPr>
            <w:r w:rsidRPr="009E06A9">
              <w:rPr>
                <w:rFonts w:cstheme="minorHAnsi"/>
              </w:rPr>
              <w:t>Director</w:t>
            </w:r>
          </w:p>
        </w:tc>
        <w:tc>
          <w:tcPr>
            <w:tcW w:w="2261" w:type="dxa"/>
            <w:tcBorders>
              <w:top w:val="single" w:sz="4" w:space="0" w:color="00B0F0"/>
              <w:left w:val="single" w:sz="4" w:space="0" w:color="00B0F0"/>
              <w:bottom w:val="single" w:sz="4" w:space="0" w:color="00B0F0"/>
              <w:right w:val="single" w:sz="4" w:space="0" w:color="00B0F0"/>
            </w:tcBorders>
            <w:noWrap/>
          </w:tcPr>
          <w:p w:rsidR="001E2735" w:rsidRPr="009E06A9" w:rsidRDefault="001E2735" w:rsidP="001E2735">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0,14</w:t>
            </w:r>
          </w:p>
        </w:tc>
        <w:tc>
          <w:tcPr>
            <w:tcW w:w="2341" w:type="dxa"/>
            <w:tcBorders>
              <w:top w:val="single" w:sz="4" w:space="0" w:color="00B0F0"/>
              <w:left w:val="single" w:sz="4" w:space="0" w:color="00B0F0"/>
              <w:bottom w:val="single" w:sz="4" w:space="0" w:color="00B0F0"/>
              <w:right w:val="single" w:sz="4" w:space="0" w:color="00B0F0"/>
            </w:tcBorders>
            <w:noWrap/>
          </w:tcPr>
          <w:p w:rsidR="001E2735" w:rsidRPr="009E06A9" w:rsidRDefault="001E2735" w:rsidP="001E2735">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243,46</w:t>
            </w:r>
          </w:p>
        </w:tc>
      </w:tr>
      <w:tr w:rsidR="001E2735" w:rsidRPr="009E06A9" w:rsidTr="00920A44">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1E2735" w:rsidRPr="009E06A9" w:rsidRDefault="001E2735" w:rsidP="001E2735">
            <w:pPr>
              <w:rPr>
                <w:rFonts w:cstheme="minorHAnsi"/>
              </w:rPr>
            </w:pPr>
            <w:r w:rsidRPr="009E06A9">
              <w:rPr>
                <w:rFonts w:cstheme="minorHAnsi"/>
              </w:rPr>
              <w:t>Personal Coordinación</w:t>
            </w:r>
          </w:p>
        </w:tc>
        <w:tc>
          <w:tcPr>
            <w:tcW w:w="2261" w:type="dxa"/>
            <w:tcBorders>
              <w:top w:val="single" w:sz="4" w:space="0" w:color="00B0F0"/>
              <w:left w:val="single" w:sz="4" w:space="0" w:color="00B0F0"/>
              <w:bottom w:val="single" w:sz="4" w:space="0" w:color="00B0F0"/>
              <w:right w:val="single" w:sz="4" w:space="0" w:color="00B0F0"/>
            </w:tcBorders>
            <w:noWrap/>
          </w:tcPr>
          <w:p w:rsidR="001E2735" w:rsidRPr="009E06A9" w:rsidRDefault="001E2735" w:rsidP="001E2735">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0,66</w:t>
            </w:r>
          </w:p>
        </w:tc>
        <w:tc>
          <w:tcPr>
            <w:tcW w:w="2341" w:type="dxa"/>
            <w:tcBorders>
              <w:top w:val="single" w:sz="4" w:space="0" w:color="00B0F0"/>
              <w:left w:val="single" w:sz="4" w:space="0" w:color="00B0F0"/>
              <w:bottom w:val="single" w:sz="4" w:space="0" w:color="00B0F0"/>
              <w:right w:val="single" w:sz="4" w:space="0" w:color="00B0F0"/>
            </w:tcBorders>
            <w:noWrap/>
          </w:tcPr>
          <w:p w:rsidR="001E2735" w:rsidRPr="009E06A9" w:rsidRDefault="001E2735" w:rsidP="001E2735">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1.173,82</w:t>
            </w:r>
          </w:p>
        </w:tc>
      </w:tr>
      <w:tr w:rsidR="001E2735" w:rsidRPr="009E06A9" w:rsidTr="00920A44">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1E2735" w:rsidRPr="009E06A9" w:rsidRDefault="001E2735" w:rsidP="001E2735">
            <w:pPr>
              <w:rPr>
                <w:rFonts w:cstheme="minorHAnsi"/>
              </w:rPr>
            </w:pPr>
            <w:r w:rsidRPr="009E06A9">
              <w:rPr>
                <w:rFonts w:cstheme="minorHAnsi"/>
              </w:rPr>
              <w:t>Técnico</w:t>
            </w:r>
          </w:p>
        </w:tc>
        <w:tc>
          <w:tcPr>
            <w:tcW w:w="2261" w:type="dxa"/>
            <w:tcBorders>
              <w:top w:val="single" w:sz="4" w:space="0" w:color="00B0F0"/>
              <w:left w:val="single" w:sz="4" w:space="0" w:color="00B0F0"/>
              <w:bottom w:val="single" w:sz="4" w:space="0" w:color="00B0F0"/>
              <w:right w:val="single" w:sz="4" w:space="0" w:color="00B0F0"/>
            </w:tcBorders>
            <w:noWrap/>
          </w:tcPr>
          <w:p w:rsidR="001E2735" w:rsidRPr="009E06A9" w:rsidRDefault="001E2735" w:rsidP="001E2735">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3,43</w:t>
            </w:r>
          </w:p>
        </w:tc>
        <w:tc>
          <w:tcPr>
            <w:tcW w:w="2341" w:type="dxa"/>
            <w:tcBorders>
              <w:top w:val="single" w:sz="4" w:space="0" w:color="00B0F0"/>
              <w:left w:val="single" w:sz="4" w:space="0" w:color="00B0F0"/>
              <w:bottom w:val="single" w:sz="4" w:space="0" w:color="00B0F0"/>
              <w:right w:val="single" w:sz="4" w:space="0" w:color="00B0F0"/>
            </w:tcBorders>
            <w:noWrap/>
          </w:tcPr>
          <w:p w:rsidR="001E2735" w:rsidRPr="009E06A9" w:rsidRDefault="001E2735" w:rsidP="001E2735">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5.964,77</w:t>
            </w:r>
          </w:p>
        </w:tc>
      </w:tr>
      <w:tr w:rsidR="001E2735" w:rsidRPr="009E06A9" w:rsidTr="00920A44">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1E2735" w:rsidRPr="009E06A9" w:rsidRDefault="001E2735" w:rsidP="001E2735">
            <w:pPr>
              <w:rPr>
                <w:rFonts w:cstheme="minorHAnsi"/>
              </w:rPr>
            </w:pPr>
            <w:r w:rsidRPr="009E06A9">
              <w:rPr>
                <w:rFonts w:cstheme="minorHAnsi"/>
              </w:rPr>
              <w:t>Técnico Medio</w:t>
            </w:r>
          </w:p>
        </w:tc>
        <w:tc>
          <w:tcPr>
            <w:tcW w:w="2261" w:type="dxa"/>
            <w:tcBorders>
              <w:top w:val="single" w:sz="4" w:space="0" w:color="00B0F0"/>
              <w:left w:val="single" w:sz="4" w:space="0" w:color="00B0F0"/>
              <w:bottom w:val="single" w:sz="4" w:space="0" w:color="00B0F0"/>
              <w:right w:val="single" w:sz="4" w:space="0" w:color="00B0F0"/>
            </w:tcBorders>
            <w:noWrap/>
          </w:tcPr>
          <w:p w:rsidR="001E2735" w:rsidRPr="009E06A9" w:rsidRDefault="001E2735" w:rsidP="001E2735">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2,32</w:t>
            </w:r>
          </w:p>
        </w:tc>
        <w:tc>
          <w:tcPr>
            <w:tcW w:w="2341" w:type="dxa"/>
            <w:tcBorders>
              <w:top w:val="single" w:sz="4" w:space="0" w:color="00B0F0"/>
              <w:left w:val="single" w:sz="4" w:space="0" w:color="00B0F0"/>
              <w:bottom w:val="single" w:sz="4" w:space="0" w:color="00B0F0"/>
              <w:right w:val="single" w:sz="4" w:space="0" w:color="00B0F0"/>
            </w:tcBorders>
            <w:noWrap/>
          </w:tcPr>
          <w:p w:rsidR="001E2735" w:rsidRPr="009E06A9" w:rsidRDefault="001E2735" w:rsidP="001E2735">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4.034,48</w:t>
            </w:r>
          </w:p>
        </w:tc>
      </w:tr>
      <w:tr w:rsidR="001E2735" w:rsidRPr="009E06A9" w:rsidTr="00920A44">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1E2735" w:rsidRPr="009E06A9" w:rsidRDefault="001E2735" w:rsidP="001E2735">
            <w:pPr>
              <w:rPr>
                <w:rFonts w:cstheme="minorHAnsi"/>
              </w:rPr>
            </w:pPr>
            <w:r w:rsidRPr="009E06A9">
              <w:rPr>
                <w:rFonts w:cstheme="minorHAnsi"/>
              </w:rPr>
              <w:t>Administrativo</w:t>
            </w:r>
          </w:p>
        </w:tc>
        <w:tc>
          <w:tcPr>
            <w:tcW w:w="2261" w:type="dxa"/>
            <w:tcBorders>
              <w:top w:val="single" w:sz="4" w:space="0" w:color="00B0F0"/>
              <w:left w:val="single" w:sz="4" w:space="0" w:color="00B0F0"/>
              <w:bottom w:val="single" w:sz="4" w:space="0" w:color="00B0F0"/>
              <w:right w:val="single" w:sz="4" w:space="0" w:color="00B0F0"/>
            </w:tcBorders>
            <w:noWrap/>
          </w:tcPr>
          <w:p w:rsidR="001E2735" w:rsidRPr="009E06A9" w:rsidRDefault="001E2735" w:rsidP="001E2735">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0,07</w:t>
            </w:r>
          </w:p>
        </w:tc>
        <w:tc>
          <w:tcPr>
            <w:tcW w:w="2341" w:type="dxa"/>
            <w:tcBorders>
              <w:top w:val="single" w:sz="4" w:space="0" w:color="00B0F0"/>
              <w:left w:val="single" w:sz="4" w:space="0" w:color="00B0F0"/>
              <w:bottom w:val="single" w:sz="4" w:space="0" w:color="00B0F0"/>
              <w:right w:val="single" w:sz="4" w:space="0" w:color="00B0F0"/>
            </w:tcBorders>
            <w:noWrap/>
          </w:tcPr>
          <w:p w:rsidR="001E2735" w:rsidRPr="009E06A9" w:rsidRDefault="001E2735" w:rsidP="001E2735">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139,11</w:t>
            </w:r>
          </w:p>
        </w:tc>
      </w:tr>
      <w:tr w:rsidR="001E2735" w:rsidRPr="009E06A9" w:rsidTr="00920A44">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1E2735" w:rsidRPr="009E06A9" w:rsidRDefault="001E2735" w:rsidP="001E2735">
            <w:pPr>
              <w:rPr>
                <w:rFonts w:cstheme="minorHAnsi"/>
                <w:b w:val="0"/>
                <w:bCs w:val="0"/>
              </w:rPr>
            </w:pPr>
            <w:r w:rsidRPr="009E06A9">
              <w:rPr>
                <w:rFonts w:cstheme="minorHAnsi"/>
                <w:b w:val="0"/>
                <w:bCs w:val="0"/>
              </w:rPr>
              <w:t>Total</w:t>
            </w:r>
          </w:p>
        </w:tc>
        <w:tc>
          <w:tcPr>
            <w:tcW w:w="2261" w:type="dxa"/>
            <w:tcBorders>
              <w:top w:val="single" w:sz="4" w:space="0" w:color="00B0F0"/>
              <w:left w:val="single" w:sz="4" w:space="0" w:color="00B0F0"/>
              <w:bottom w:val="single" w:sz="4" w:space="0" w:color="00B0F0"/>
              <w:right w:val="single" w:sz="4" w:space="0" w:color="00B0F0"/>
            </w:tcBorders>
            <w:noWrap/>
          </w:tcPr>
          <w:p w:rsidR="001E2735" w:rsidRPr="009E06A9" w:rsidRDefault="001E2735" w:rsidP="001E2735">
            <w:pPr>
              <w:cnfStyle w:val="000000010000" w:firstRow="0" w:lastRow="0" w:firstColumn="0" w:lastColumn="0" w:oddVBand="0" w:evenVBand="0" w:oddHBand="0" w:evenHBand="1" w:firstRowFirstColumn="0" w:firstRowLastColumn="0" w:lastRowFirstColumn="0" w:lastRowLastColumn="0"/>
              <w:rPr>
                <w:rFonts w:cstheme="minorHAnsi"/>
                <w:b/>
              </w:rPr>
            </w:pPr>
            <w:r w:rsidRPr="009E06A9">
              <w:rPr>
                <w:rFonts w:cstheme="minorHAnsi"/>
                <w:b/>
              </w:rPr>
              <w:t>6,62</w:t>
            </w:r>
          </w:p>
        </w:tc>
        <w:tc>
          <w:tcPr>
            <w:tcW w:w="2341" w:type="dxa"/>
            <w:tcBorders>
              <w:top w:val="single" w:sz="4" w:space="0" w:color="00B0F0"/>
              <w:left w:val="single" w:sz="4" w:space="0" w:color="00B0F0"/>
              <w:bottom w:val="single" w:sz="4" w:space="0" w:color="00B0F0"/>
              <w:right w:val="single" w:sz="4" w:space="0" w:color="00B0F0"/>
            </w:tcBorders>
            <w:noWrap/>
          </w:tcPr>
          <w:p w:rsidR="001E2735" w:rsidRPr="009E06A9" w:rsidRDefault="001E2735" w:rsidP="001E2735">
            <w:pPr>
              <w:cnfStyle w:val="000000010000" w:firstRow="0" w:lastRow="0" w:firstColumn="0" w:lastColumn="0" w:oddVBand="0" w:evenVBand="0" w:oddHBand="0" w:evenHBand="1" w:firstRowFirstColumn="0" w:firstRowLastColumn="0" w:lastRowFirstColumn="0" w:lastRowLastColumn="0"/>
              <w:rPr>
                <w:rFonts w:cstheme="minorHAnsi"/>
                <w:b/>
              </w:rPr>
            </w:pPr>
            <w:r w:rsidRPr="009E06A9">
              <w:rPr>
                <w:rFonts w:cstheme="minorHAnsi"/>
                <w:b/>
              </w:rPr>
              <w:t>11.555,64</w:t>
            </w:r>
          </w:p>
        </w:tc>
      </w:tr>
    </w:tbl>
    <w:p w:rsidR="001E2735" w:rsidRPr="00F97781" w:rsidRDefault="001E2735" w:rsidP="00920A44">
      <w:pPr>
        <w:rPr>
          <w:rFonts w:cstheme="minorHAnsi"/>
          <w:b/>
          <w:color w:val="79C1D5"/>
        </w:rPr>
      </w:pPr>
    </w:p>
    <w:p w:rsidR="001E2735" w:rsidRPr="00F97781" w:rsidRDefault="001E2735" w:rsidP="00920A44">
      <w:pPr>
        <w:rPr>
          <w:rFonts w:cstheme="minorHAnsi"/>
          <w:b/>
          <w:color w:val="79C1D5"/>
        </w:rPr>
      </w:pPr>
      <w:r w:rsidRPr="00F97781">
        <w:rPr>
          <w:rFonts w:cstheme="minorHAnsi"/>
          <w:b/>
          <w:color w:val="79C1D5"/>
        </w:rPr>
        <w:t>PRESUPUESTO (MILES DE EUROS)</w:t>
      </w:r>
    </w:p>
    <w:tbl>
      <w:tblPr>
        <w:tblStyle w:val="Sombreadomedio1-nfasis5"/>
        <w:tblW w:w="8857" w:type="dxa"/>
        <w:tblLook w:val="04A0" w:firstRow="1" w:lastRow="0" w:firstColumn="1" w:lastColumn="0" w:noHBand="0" w:noVBand="1"/>
      </w:tblPr>
      <w:tblGrid>
        <w:gridCol w:w="6315"/>
        <w:gridCol w:w="2542"/>
      </w:tblGrid>
      <w:tr w:rsidR="001E2735" w:rsidRPr="009E06A9" w:rsidTr="00920A44">
        <w:trPr>
          <w:cnfStyle w:val="100000000000" w:firstRow="1" w:lastRow="0"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6315" w:type="dxa"/>
            <w:tcBorders>
              <w:bottom w:val="single" w:sz="4" w:space="0" w:color="00B0F0"/>
            </w:tcBorders>
            <w:noWrap/>
            <w:hideMark/>
          </w:tcPr>
          <w:p w:rsidR="001E2735" w:rsidRPr="009E06A9" w:rsidRDefault="001E2735" w:rsidP="001E2735">
            <w:pPr>
              <w:rPr>
                <w:rFonts w:cstheme="minorHAnsi"/>
                <w:b w:val="0"/>
                <w:bCs w:val="0"/>
              </w:rPr>
            </w:pPr>
            <w:r w:rsidRPr="009E06A9">
              <w:rPr>
                <w:rFonts w:cstheme="minorHAnsi"/>
                <w:b w:val="0"/>
                <w:bCs w:val="0"/>
              </w:rPr>
              <w:t>Gastos/Inversiones</w:t>
            </w:r>
          </w:p>
        </w:tc>
        <w:tc>
          <w:tcPr>
            <w:tcW w:w="2542" w:type="dxa"/>
            <w:tcBorders>
              <w:bottom w:val="single" w:sz="4" w:space="0" w:color="00B0F0"/>
            </w:tcBorders>
            <w:noWrap/>
            <w:hideMark/>
          </w:tcPr>
          <w:p w:rsidR="001E2735" w:rsidRPr="009E06A9" w:rsidRDefault="001E2735" w:rsidP="001E2735">
            <w:pPr>
              <w:cnfStyle w:val="100000000000" w:firstRow="1" w:lastRow="0" w:firstColumn="0" w:lastColumn="0" w:oddVBand="0" w:evenVBand="0" w:oddHBand="0" w:evenHBand="0" w:firstRowFirstColumn="0" w:firstRowLastColumn="0" w:lastRowFirstColumn="0" w:lastRowLastColumn="0"/>
              <w:rPr>
                <w:rFonts w:cstheme="minorHAnsi"/>
                <w:b w:val="0"/>
                <w:bCs w:val="0"/>
              </w:rPr>
            </w:pPr>
            <w:r>
              <w:rPr>
                <w:rFonts w:cstheme="minorHAnsi"/>
                <w:b w:val="0"/>
                <w:bCs w:val="0"/>
              </w:rPr>
              <w:t>Importe</w:t>
            </w:r>
          </w:p>
        </w:tc>
      </w:tr>
      <w:tr w:rsidR="001E2735" w:rsidRPr="009E06A9" w:rsidTr="00920A44">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1E2735" w:rsidRPr="009E06A9" w:rsidRDefault="001E2735" w:rsidP="001E2735">
            <w:pPr>
              <w:rPr>
                <w:rFonts w:cstheme="minorHAnsi"/>
              </w:rPr>
            </w:pPr>
            <w:r w:rsidRPr="009E06A9">
              <w:rPr>
                <w:rFonts w:cstheme="minorHAnsi"/>
              </w:rPr>
              <w:t>Gastos por ayudas y otros</w:t>
            </w:r>
          </w:p>
        </w:tc>
        <w:tc>
          <w:tcPr>
            <w:tcW w:w="2542" w:type="dxa"/>
            <w:tcBorders>
              <w:top w:val="single" w:sz="4" w:space="0" w:color="00B0F0"/>
              <w:left w:val="single" w:sz="4" w:space="0" w:color="00B0F0"/>
              <w:bottom w:val="single" w:sz="4" w:space="0" w:color="00B0F0"/>
              <w:right w:val="single" w:sz="4" w:space="0" w:color="00B0F0"/>
            </w:tcBorders>
            <w:noWrap/>
          </w:tcPr>
          <w:p w:rsidR="001E2735" w:rsidRPr="009E06A9" w:rsidRDefault="001E2735" w:rsidP="001E2735">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692</w:t>
            </w:r>
          </w:p>
        </w:tc>
      </w:tr>
      <w:tr w:rsidR="001E2735" w:rsidRPr="009E06A9" w:rsidTr="00920A44">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1E2735" w:rsidRPr="009E06A9" w:rsidRDefault="001E2735" w:rsidP="001E2735">
            <w:pPr>
              <w:rPr>
                <w:rFonts w:cstheme="minorHAnsi"/>
              </w:rPr>
            </w:pPr>
            <w:r w:rsidRPr="009E06A9">
              <w:rPr>
                <w:rFonts w:cstheme="minorHAnsi"/>
              </w:rPr>
              <w:t>Aprovisionamientos</w:t>
            </w:r>
          </w:p>
        </w:tc>
        <w:tc>
          <w:tcPr>
            <w:tcW w:w="2542" w:type="dxa"/>
            <w:tcBorders>
              <w:top w:val="single" w:sz="4" w:space="0" w:color="00B0F0"/>
              <w:left w:val="single" w:sz="4" w:space="0" w:color="00B0F0"/>
              <w:bottom w:val="single" w:sz="4" w:space="0" w:color="00B0F0"/>
              <w:right w:val="single" w:sz="4" w:space="0" w:color="00B0F0"/>
            </w:tcBorders>
            <w:noWrap/>
          </w:tcPr>
          <w:p w:rsidR="001E2735" w:rsidRPr="009E06A9" w:rsidRDefault="001E2735" w:rsidP="001E2735">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8</w:t>
            </w:r>
          </w:p>
        </w:tc>
      </w:tr>
      <w:tr w:rsidR="001E2735" w:rsidRPr="009E06A9" w:rsidTr="00920A44">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1E2735" w:rsidRPr="009E06A9" w:rsidRDefault="001E2735" w:rsidP="001E2735">
            <w:pPr>
              <w:rPr>
                <w:rFonts w:cstheme="minorHAnsi"/>
              </w:rPr>
            </w:pPr>
            <w:r w:rsidRPr="009E06A9">
              <w:rPr>
                <w:rFonts w:cstheme="minorHAnsi"/>
              </w:rPr>
              <w:t>Gastos de personal</w:t>
            </w:r>
          </w:p>
        </w:tc>
        <w:tc>
          <w:tcPr>
            <w:tcW w:w="2542" w:type="dxa"/>
            <w:tcBorders>
              <w:top w:val="single" w:sz="4" w:space="0" w:color="00B0F0"/>
              <w:left w:val="single" w:sz="4" w:space="0" w:color="00B0F0"/>
              <w:bottom w:val="single" w:sz="4" w:space="0" w:color="00B0F0"/>
              <w:right w:val="single" w:sz="4" w:space="0" w:color="00B0F0"/>
            </w:tcBorders>
            <w:noWrap/>
          </w:tcPr>
          <w:p w:rsidR="001E2735" w:rsidRPr="009E06A9" w:rsidRDefault="001E2735" w:rsidP="001E2735">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392</w:t>
            </w:r>
          </w:p>
        </w:tc>
      </w:tr>
      <w:tr w:rsidR="001E2735" w:rsidRPr="009E06A9" w:rsidTr="00920A44">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1E2735" w:rsidRPr="009E06A9" w:rsidRDefault="001E2735" w:rsidP="001E2735">
            <w:pPr>
              <w:rPr>
                <w:rFonts w:cstheme="minorHAnsi"/>
              </w:rPr>
            </w:pPr>
            <w:r w:rsidRPr="009E06A9">
              <w:rPr>
                <w:rFonts w:cstheme="minorHAnsi"/>
              </w:rPr>
              <w:t>Otros gastos de la actividad</w:t>
            </w:r>
          </w:p>
        </w:tc>
        <w:tc>
          <w:tcPr>
            <w:tcW w:w="2542" w:type="dxa"/>
            <w:tcBorders>
              <w:top w:val="single" w:sz="4" w:space="0" w:color="00B0F0"/>
              <w:left w:val="single" w:sz="4" w:space="0" w:color="00B0F0"/>
              <w:bottom w:val="single" w:sz="4" w:space="0" w:color="00B0F0"/>
              <w:right w:val="single" w:sz="4" w:space="0" w:color="00B0F0"/>
            </w:tcBorders>
            <w:noWrap/>
          </w:tcPr>
          <w:p w:rsidR="001E2735" w:rsidRPr="009E06A9" w:rsidRDefault="001E2735" w:rsidP="001E2735">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414</w:t>
            </w:r>
          </w:p>
        </w:tc>
      </w:tr>
      <w:tr w:rsidR="001E2735" w:rsidRPr="009E06A9" w:rsidTr="00920A44">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1E2735" w:rsidRPr="009E06A9" w:rsidRDefault="001E2735" w:rsidP="001E2735">
            <w:pPr>
              <w:rPr>
                <w:rFonts w:cstheme="minorHAnsi"/>
              </w:rPr>
            </w:pPr>
            <w:r w:rsidRPr="009E06A9">
              <w:rPr>
                <w:rFonts w:cstheme="minorHAnsi"/>
              </w:rPr>
              <w:t>Inversiones</w:t>
            </w:r>
          </w:p>
        </w:tc>
        <w:tc>
          <w:tcPr>
            <w:tcW w:w="2542" w:type="dxa"/>
            <w:tcBorders>
              <w:top w:val="single" w:sz="4" w:space="0" w:color="00B0F0"/>
              <w:left w:val="single" w:sz="4" w:space="0" w:color="00B0F0"/>
              <w:bottom w:val="single" w:sz="4" w:space="0" w:color="00B0F0"/>
              <w:right w:val="single" w:sz="4" w:space="0" w:color="00B0F0"/>
            </w:tcBorders>
            <w:noWrap/>
          </w:tcPr>
          <w:p w:rsidR="001E2735" w:rsidRPr="009E06A9" w:rsidRDefault="001E2735" w:rsidP="001E2735">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0</w:t>
            </w:r>
          </w:p>
        </w:tc>
      </w:tr>
      <w:tr w:rsidR="001E2735" w:rsidRPr="009E06A9" w:rsidTr="00920A44">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1E2735" w:rsidRPr="009E06A9" w:rsidRDefault="001E2735" w:rsidP="001E2735">
            <w:pPr>
              <w:rPr>
                <w:rFonts w:cstheme="minorHAnsi"/>
                <w:b w:val="0"/>
                <w:bCs w:val="0"/>
              </w:rPr>
            </w:pPr>
            <w:r w:rsidRPr="009E06A9">
              <w:rPr>
                <w:rFonts w:cstheme="minorHAnsi"/>
                <w:b w:val="0"/>
                <w:bCs w:val="0"/>
              </w:rPr>
              <w:t>Total</w:t>
            </w:r>
          </w:p>
        </w:tc>
        <w:tc>
          <w:tcPr>
            <w:tcW w:w="2542" w:type="dxa"/>
            <w:tcBorders>
              <w:top w:val="single" w:sz="4" w:space="0" w:color="00B0F0"/>
              <w:left w:val="single" w:sz="4" w:space="0" w:color="00B0F0"/>
              <w:bottom w:val="single" w:sz="4" w:space="0" w:color="00B0F0"/>
              <w:right w:val="single" w:sz="4" w:space="0" w:color="00B0F0"/>
            </w:tcBorders>
            <w:noWrap/>
          </w:tcPr>
          <w:p w:rsidR="001E2735" w:rsidRPr="009E06A9" w:rsidRDefault="001E2735" w:rsidP="001E2735">
            <w:pPr>
              <w:cnfStyle w:val="000000010000" w:firstRow="0" w:lastRow="0" w:firstColumn="0" w:lastColumn="0" w:oddVBand="0" w:evenVBand="0" w:oddHBand="0" w:evenHBand="1" w:firstRowFirstColumn="0" w:firstRowLastColumn="0" w:lastRowFirstColumn="0" w:lastRowLastColumn="0"/>
              <w:rPr>
                <w:rFonts w:cstheme="minorHAnsi"/>
                <w:b/>
              </w:rPr>
            </w:pPr>
            <w:r w:rsidRPr="009E06A9">
              <w:rPr>
                <w:rFonts w:cstheme="minorHAnsi"/>
                <w:b/>
              </w:rPr>
              <w:t>1.506</w:t>
            </w:r>
          </w:p>
        </w:tc>
      </w:tr>
    </w:tbl>
    <w:p w:rsidR="001E2735" w:rsidRPr="009E06A9" w:rsidRDefault="001E2735" w:rsidP="00920A44">
      <w:pPr>
        <w:rPr>
          <w:rFonts w:cstheme="minorHAnsi"/>
          <w:b/>
          <w:bCs/>
        </w:rPr>
      </w:pPr>
    </w:p>
    <w:p w:rsidR="001E2735" w:rsidRPr="009E06A9" w:rsidRDefault="001E2735" w:rsidP="001E2735">
      <w:pPr>
        <w:rPr>
          <w:rFonts w:cstheme="minorHAnsi"/>
          <w:b/>
          <w:bCs/>
        </w:rPr>
      </w:pPr>
      <w:r w:rsidRPr="009E06A9">
        <w:rPr>
          <w:rFonts w:cstheme="minorHAnsi"/>
        </w:rPr>
        <w:br w:type="page"/>
      </w:r>
    </w:p>
    <w:tbl>
      <w:tblPr>
        <w:tblpPr w:leftFromText="141" w:rightFromText="141" w:vertAnchor="text" w:horzAnchor="margin" w:tblpY="28"/>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9C1D5"/>
        <w:tblLook w:val="0000" w:firstRow="0" w:lastRow="0" w:firstColumn="0" w:lastColumn="0" w:noHBand="0" w:noVBand="0"/>
      </w:tblPr>
      <w:tblGrid>
        <w:gridCol w:w="9337"/>
      </w:tblGrid>
      <w:tr w:rsidR="009E06A9" w:rsidRPr="009E06A9" w:rsidTr="001200CA">
        <w:trPr>
          <w:trHeight w:hRule="exact" w:val="1143"/>
        </w:trPr>
        <w:tc>
          <w:tcPr>
            <w:tcW w:w="5000" w:type="pct"/>
            <w:shd w:val="clear" w:color="auto" w:fill="79C1D5"/>
            <w:vAlign w:val="center"/>
          </w:tcPr>
          <w:p w:rsidR="001E2735" w:rsidRDefault="001E2735" w:rsidP="001E2735">
            <w:pPr>
              <w:pStyle w:val="Ttulo3"/>
            </w:pPr>
            <w:bookmarkStart w:id="115" w:name="_Toc8987411"/>
            <w:bookmarkStart w:id="116" w:name="_Toc3304021"/>
            <w:bookmarkStart w:id="117" w:name="_Toc3976503"/>
            <w:r w:rsidRPr="001200CA">
              <w:rPr>
                <w:sz w:val="24"/>
              </w:rPr>
              <w:lastRenderedPageBreak/>
              <w:t>FICHA 4</w:t>
            </w:r>
            <w:r>
              <w:rPr>
                <w:sz w:val="24"/>
              </w:rPr>
              <w:t xml:space="preserve">. </w:t>
            </w:r>
            <w:r w:rsidRPr="001200CA">
              <w:t>OE2. Incrementar la educación y la cultura científicas</w:t>
            </w:r>
            <w:bookmarkEnd w:id="115"/>
          </w:p>
          <w:p w:rsidR="001E2735" w:rsidRPr="00B129C1" w:rsidRDefault="001E2735" w:rsidP="00B129C1">
            <w:pPr>
              <w:pStyle w:val="Ttulo3"/>
            </w:pPr>
            <w:bookmarkStart w:id="118" w:name="_Toc8987412"/>
            <w:r w:rsidRPr="00B129C1">
              <w:t>LA3. Potenciar el periodismo científico de calidad</w:t>
            </w:r>
            <w:bookmarkEnd w:id="118"/>
          </w:p>
          <w:p w:rsidR="009E06A9" w:rsidRPr="009E06A9" w:rsidRDefault="001E2735" w:rsidP="001E2735">
            <w:pPr>
              <w:pStyle w:val="Ttulo3"/>
            </w:pPr>
            <w:bookmarkStart w:id="119" w:name="_Toc8987413"/>
            <w:r w:rsidRPr="001200CA">
              <w:t>LA4.Profesionalización y apoyo al sistema de divulgación</w:t>
            </w:r>
            <w:bookmarkEnd w:id="116"/>
            <w:bookmarkEnd w:id="117"/>
            <w:bookmarkEnd w:id="119"/>
          </w:p>
        </w:tc>
      </w:tr>
    </w:tbl>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1"/>
        <w:gridCol w:w="6396"/>
      </w:tblGrid>
      <w:tr w:rsidR="009E06A9" w:rsidRPr="009E06A9" w:rsidTr="00E1341D">
        <w:trPr>
          <w:trHeight w:hRule="exact" w:val="1000"/>
        </w:trPr>
        <w:tc>
          <w:tcPr>
            <w:tcW w:w="1575" w:type="pct"/>
            <w:vAlign w:val="center"/>
          </w:tcPr>
          <w:p w:rsidR="009E06A9" w:rsidRPr="009E06A9" w:rsidRDefault="009E06A9" w:rsidP="009E06A9">
            <w:pPr>
              <w:rPr>
                <w:rFonts w:cstheme="minorHAnsi"/>
              </w:rPr>
            </w:pPr>
            <w:r w:rsidRPr="009E06A9">
              <w:rPr>
                <w:rFonts w:cstheme="minorHAnsi"/>
              </w:rPr>
              <w:t>Denominación de la actividad</w:t>
            </w:r>
          </w:p>
        </w:tc>
        <w:tc>
          <w:tcPr>
            <w:tcW w:w="3425" w:type="pct"/>
            <w:vAlign w:val="center"/>
          </w:tcPr>
          <w:p w:rsidR="009E06A9" w:rsidRPr="009E06A9" w:rsidRDefault="009E06A9" w:rsidP="009E06A9">
            <w:pPr>
              <w:rPr>
                <w:rFonts w:cstheme="minorHAnsi"/>
              </w:rPr>
            </w:pPr>
            <w:r w:rsidRPr="009E06A9">
              <w:rPr>
                <w:rFonts w:cstheme="minorHAnsi"/>
              </w:rPr>
              <w:t xml:space="preserve">Profesionalización y apoyo al sistema de divulgación de la </w:t>
            </w:r>
            <w:r w:rsidR="00344330">
              <w:rPr>
                <w:rFonts w:cstheme="minorHAnsi"/>
              </w:rPr>
              <w:t xml:space="preserve"> I+D+I</w:t>
            </w:r>
          </w:p>
        </w:tc>
      </w:tr>
      <w:tr w:rsidR="009E06A9" w:rsidRPr="009E06A9" w:rsidTr="00E1341D">
        <w:trPr>
          <w:trHeight w:hRule="exact" w:val="680"/>
        </w:trPr>
        <w:tc>
          <w:tcPr>
            <w:tcW w:w="1575" w:type="pct"/>
            <w:vAlign w:val="center"/>
          </w:tcPr>
          <w:p w:rsidR="009E06A9" w:rsidRPr="009E06A9" w:rsidRDefault="009E06A9" w:rsidP="009E06A9">
            <w:pPr>
              <w:rPr>
                <w:rFonts w:cstheme="minorHAnsi"/>
              </w:rPr>
            </w:pPr>
            <w:r w:rsidRPr="009E06A9">
              <w:rPr>
                <w:rFonts w:cstheme="minorHAnsi"/>
              </w:rPr>
              <w:t>Tipo de actividad</w:t>
            </w:r>
          </w:p>
        </w:tc>
        <w:tc>
          <w:tcPr>
            <w:tcW w:w="3425" w:type="pct"/>
            <w:vAlign w:val="center"/>
          </w:tcPr>
          <w:p w:rsidR="009E06A9" w:rsidRPr="009E06A9" w:rsidRDefault="0096201F" w:rsidP="009E06A9">
            <w:pPr>
              <w:rPr>
                <w:rFonts w:cstheme="minorHAnsi"/>
              </w:rPr>
            </w:pPr>
            <w:r>
              <w:rPr>
                <w:rFonts w:cstheme="minorHAnsi"/>
              </w:rPr>
              <w:t>Cultura científica</w:t>
            </w:r>
          </w:p>
        </w:tc>
      </w:tr>
      <w:tr w:rsidR="009E06A9" w:rsidRPr="009E06A9" w:rsidTr="00E1341D">
        <w:trPr>
          <w:trHeight w:hRule="exact" w:val="898"/>
        </w:trPr>
        <w:tc>
          <w:tcPr>
            <w:tcW w:w="1575" w:type="pct"/>
            <w:vAlign w:val="center"/>
          </w:tcPr>
          <w:p w:rsidR="009E06A9" w:rsidRPr="009E06A9" w:rsidRDefault="009E06A9" w:rsidP="009E06A9">
            <w:pPr>
              <w:rPr>
                <w:rFonts w:cstheme="minorHAnsi"/>
              </w:rPr>
            </w:pPr>
            <w:r w:rsidRPr="009E06A9">
              <w:rPr>
                <w:rFonts w:cstheme="minorHAnsi"/>
              </w:rPr>
              <w:t>Identificación de la actividad por sectores</w:t>
            </w:r>
          </w:p>
        </w:tc>
        <w:tc>
          <w:tcPr>
            <w:tcW w:w="3425" w:type="pct"/>
            <w:vAlign w:val="center"/>
          </w:tcPr>
          <w:p w:rsidR="009E06A9" w:rsidRPr="009E06A9" w:rsidRDefault="0096201F" w:rsidP="002269D9">
            <w:pPr>
              <w:rPr>
                <w:rFonts w:cstheme="minorHAnsi"/>
              </w:rPr>
            </w:pPr>
            <w:r>
              <w:rPr>
                <w:rFonts w:cstheme="minorHAnsi"/>
              </w:rPr>
              <w:t>Fomento</w:t>
            </w:r>
            <w:r w:rsidR="002269D9">
              <w:rPr>
                <w:rFonts w:cstheme="minorHAnsi"/>
              </w:rPr>
              <w:t xml:space="preserve"> de la </w:t>
            </w:r>
            <w:r>
              <w:rPr>
                <w:rFonts w:cstheme="minorHAnsi"/>
              </w:rPr>
              <w:t>I+D+I</w:t>
            </w:r>
          </w:p>
        </w:tc>
      </w:tr>
      <w:tr w:rsidR="009E06A9" w:rsidRPr="009E06A9" w:rsidTr="00E1341D">
        <w:trPr>
          <w:trHeight w:hRule="exact" w:val="937"/>
        </w:trPr>
        <w:tc>
          <w:tcPr>
            <w:tcW w:w="1575" w:type="pct"/>
            <w:vAlign w:val="center"/>
          </w:tcPr>
          <w:p w:rsidR="009E06A9" w:rsidRPr="009E06A9" w:rsidRDefault="009E06A9" w:rsidP="009E06A9">
            <w:pPr>
              <w:rPr>
                <w:rFonts w:cstheme="minorHAnsi"/>
              </w:rPr>
            </w:pPr>
            <w:r w:rsidRPr="009E06A9">
              <w:rPr>
                <w:rFonts w:cstheme="minorHAnsi"/>
              </w:rPr>
              <w:t>Lugar / Ámbito de desarrollo de la actividad</w:t>
            </w:r>
          </w:p>
        </w:tc>
        <w:tc>
          <w:tcPr>
            <w:tcW w:w="3425" w:type="pct"/>
            <w:vAlign w:val="center"/>
          </w:tcPr>
          <w:p w:rsidR="009E06A9" w:rsidRPr="009E06A9" w:rsidRDefault="009E06A9" w:rsidP="009E06A9">
            <w:pPr>
              <w:rPr>
                <w:rFonts w:cstheme="minorHAnsi"/>
              </w:rPr>
            </w:pPr>
            <w:r w:rsidRPr="009E06A9">
              <w:rPr>
                <w:rFonts w:cstheme="minorHAnsi"/>
              </w:rPr>
              <w:t>Nacional</w:t>
            </w:r>
          </w:p>
        </w:tc>
      </w:tr>
    </w:tbl>
    <w:p w:rsidR="009E06A9" w:rsidRPr="009E06A9" w:rsidRDefault="009E06A9" w:rsidP="009E06A9">
      <w:pPr>
        <w:rPr>
          <w:rFonts w:cstheme="minorHAnsi"/>
          <w:b/>
        </w:rPr>
      </w:pPr>
    </w:p>
    <w:p w:rsidR="001E2735" w:rsidRPr="00F97781" w:rsidRDefault="001E2735" w:rsidP="00920A44">
      <w:pPr>
        <w:rPr>
          <w:rFonts w:cstheme="minorHAnsi"/>
          <w:b/>
          <w:color w:val="79C1D5"/>
        </w:rPr>
      </w:pPr>
      <w:r w:rsidRPr="00F97781">
        <w:rPr>
          <w:rFonts w:cstheme="minorHAnsi"/>
          <w:b/>
          <w:color w:val="79C1D5"/>
        </w:rPr>
        <w:t>DESCRIPCIÓN DETALLADA DE LA ACTIVIDAD</w:t>
      </w:r>
    </w:p>
    <w:p w:rsidR="00920A44" w:rsidRDefault="00920A44" w:rsidP="00920A44">
      <w:pPr>
        <w:spacing w:before="120"/>
        <w:rPr>
          <w:rFonts w:cstheme="minorHAnsi"/>
        </w:rPr>
      </w:pPr>
      <w:r>
        <w:rPr>
          <w:rFonts w:cstheme="minorHAnsi"/>
          <w:bCs/>
        </w:rPr>
        <w:t xml:space="preserve">Desde FECYT se dará continuidad a otras dos líneas de actuación que centrarán sus esfuerzos por un lado, en la potenciar el periodismo de calidad </w:t>
      </w:r>
      <w:r w:rsidR="001375FA">
        <w:rPr>
          <w:rFonts w:cstheme="minorHAnsi"/>
          <w:bCs/>
        </w:rPr>
        <w:t xml:space="preserve">desde la agencia de noticias SINC para acercar la ciencia, la tecnología y la innovación a la sociedad </w:t>
      </w:r>
      <w:r>
        <w:rPr>
          <w:rFonts w:cstheme="minorHAnsi"/>
          <w:bCs/>
        </w:rPr>
        <w:t xml:space="preserve">y, por otro, </w:t>
      </w:r>
      <w:r w:rsidRPr="009E06A9">
        <w:rPr>
          <w:rFonts w:cstheme="minorHAnsi"/>
        </w:rPr>
        <w:t>el apoyo a los agentes de la divulgación científica a través de acciones de dinamización del fomento de la cultura científica, la medición y análisis del impacto de estas acciones así como el establecimiento y coordinació</w:t>
      </w:r>
      <w:r>
        <w:rPr>
          <w:rFonts w:cstheme="minorHAnsi"/>
        </w:rPr>
        <w:t xml:space="preserve">n de estructuras como las </w:t>
      </w:r>
      <w:proofErr w:type="spellStart"/>
      <w:r>
        <w:rPr>
          <w:rFonts w:cstheme="minorHAnsi"/>
        </w:rPr>
        <w:t>UCC+i</w:t>
      </w:r>
      <w:proofErr w:type="spellEnd"/>
      <w:r>
        <w:rPr>
          <w:rFonts w:cstheme="minorHAnsi"/>
        </w:rPr>
        <w:t xml:space="preserve">, </w:t>
      </w:r>
      <w:r w:rsidRPr="009E06A9">
        <w:rPr>
          <w:rFonts w:cstheme="minorHAnsi"/>
        </w:rPr>
        <w:t xml:space="preserve">destinadas a hacer llegar a la sociedad el conocimiento científico generado en centros españoles y que han resultado fundamentales en el fomento de la cultura científica. </w:t>
      </w:r>
      <w:r>
        <w:rPr>
          <w:rFonts w:cstheme="minorHAnsi"/>
        </w:rPr>
        <w:t xml:space="preserve">Todo esto se desarrollará a través de las siguientes líneas de actuación: </w:t>
      </w:r>
    </w:p>
    <w:p w:rsidR="001E2735" w:rsidRDefault="00920A44" w:rsidP="00920A44">
      <w:pPr>
        <w:spacing w:before="120"/>
        <w:rPr>
          <w:rFonts w:cstheme="minorHAnsi"/>
        </w:rPr>
      </w:pPr>
      <w:r>
        <w:rPr>
          <w:rFonts w:cstheme="minorHAnsi"/>
          <w:bCs/>
        </w:rPr>
        <w:t>En concreto, l</w:t>
      </w:r>
      <w:r w:rsidR="001E2735" w:rsidRPr="009E06A9">
        <w:rPr>
          <w:rFonts w:cstheme="minorHAnsi"/>
          <w:bCs/>
        </w:rPr>
        <w:t xml:space="preserve">a tercera línea de actuación es la de </w:t>
      </w:r>
      <w:r w:rsidR="001E2735" w:rsidRPr="009E06A9">
        <w:rPr>
          <w:rFonts w:cstheme="minorHAnsi"/>
          <w:b/>
          <w:bCs/>
        </w:rPr>
        <w:t xml:space="preserve">Potenciar el periodismo científico de calidad </w:t>
      </w:r>
      <w:r w:rsidR="001E2735">
        <w:rPr>
          <w:rFonts w:cstheme="minorHAnsi"/>
          <w:bCs/>
        </w:rPr>
        <w:t xml:space="preserve">a través de la </w:t>
      </w:r>
      <w:r w:rsidR="001E2735" w:rsidRPr="009E06A9">
        <w:rPr>
          <w:rFonts w:cstheme="minorHAnsi"/>
          <w:b/>
        </w:rPr>
        <w:t>Agencia SINC</w:t>
      </w:r>
      <w:r w:rsidR="001E2735">
        <w:rPr>
          <w:rFonts w:cstheme="minorHAnsi"/>
          <w:b/>
        </w:rPr>
        <w:t xml:space="preserve">. </w:t>
      </w:r>
      <w:r w:rsidR="001E2735" w:rsidRPr="009E06A9">
        <w:rPr>
          <w:rFonts w:cstheme="minorHAnsi"/>
        </w:rPr>
        <w:t>En estos momentos tiene anualmente cerca de cuatro millones de usuarios, siete millones de páginas vistas y más de 83.000 seguidores en Twitter. SINC no solo se ha convertido en una referencia ineludible del periodismo científico en español, sino que, además, ha ampliado su actividad con la formación de profesionales de la información y la comunicación científica a través de becas de estancia en SINC, cursos, talleres y seminarios. Asimismo, SINC se ha convertido en un apoyo para aquellos medios de comunicación que desean elaborar informaciones rigurosas y atractivas para el gran público, y que encuentran en la agencia un referente de buenas prácticas profesionales en periodismo de ciencia. En muchas ocasiones, incluso los medios requieren los servicios de SINC como fuente de rigor y solicitan el asesoramiento experto de sus profesionales.</w:t>
      </w:r>
    </w:p>
    <w:p w:rsidR="001E2735" w:rsidRDefault="001E2735" w:rsidP="00920A44">
      <w:pPr>
        <w:spacing w:before="120"/>
        <w:rPr>
          <w:rFonts w:cstheme="minorHAnsi"/>
        </w:rPr>
      </w:pPr>
      <w:r w:rsidRPr="009E06A9">
        <w:rPr>
          <w:rFonts w:cstheme="minorHAnsi"/>
        </w:rPr>
        <w:t xml:space="preserve">Estructurada en una parte pública y otra de acceso restringido para periodistas, la agencia SINC difunde informaciones que tienen una licencia </w:t>
      </w:r>
      <w:proofErr w:type="spellStart"/>
      <w:r w:rsidRPr="009E06A9">
        <w:rPr>
          <w:rFonts w:cstheme="minorHAnsi"/>
        </w:rPr>
        <w:t>Creative</w:t>
      </w:r>
      <w:proofErr w:type="spellEnd"/>
      <w:r w:rsidRPr="009E06A9">
        <w:rPr>
          <w:rFonts w:cstheme="minorHAnsi"/>
        </w:rPr>
        <w:t xml:space="preserve"> </w:t>
      </w:r>
      <w:proofErr w:type="spellStart"/>
      <w:r w:rsidRPr="009E06A9">
        <w:rPr>
          <w:rFonts w:cstheme="minorHAnsi"/>
        </w:rPr>
        <w:t>Commons</w:t>
      </w:r>
      <w:proofErr w:type="spellEnd"/>
      <w:r w:rsidRPr="009E06A9">
        <w:rPr>
          <w:rFonts w:cstheme="minorHAnsi"/>
        </w:rPr>
        <w:t xml:space="preserve"> y pueden reproducirse total o parcialmente, siempre y cuando se cite la fuente. Los contenidos son elaborados por el equipo de SINC y su red de colaboradores, formados por periodistas especializados en ciencia. </w:t>
      </w:r>
    </w:p>
    <w:p w:rsidR="001E2735" w:rsidRDefault="001E2735" w:rsidP="00920A44">
      <w:pPr>
        <w:spacing w:before="120"/>
        <w:rPr>
          <w:rFonts w:cstheme="minorHAnsi"/>
        </w:rPr>
      </w:pPr>
      <w:r w:rsidRPr="009E06A9">
        <w:rPr>
          <w:rFonts w:cstheme="minorHAnsi"/>
        </w:rPr>
        <w:t xml:space="preserve">Uno de los principales objetivos para 2019, además de la puesta en marcha de mejoras en la web que permitan una mejor usabilidad y distribución de los contenidos, es continuar ampliando la audiencia </w:t>
      </w:r>
      <w:r w:rsidRPr="009E06A9">
        <w:rPr>
          <w:rFonts w:cstheme="minorHAnsi"/>
        </w:rPr>
        <w:lastRenderedPageBreak/>
        <w:t xml:space="preserve">de la agencia, utilizando como indicadores el número de visitas a la web de </w:t>
      </w:r>
      <w:proofErr w:type="spellStart"/>
      <w:r w:rsidRPr="009E06A9">
        <w:rPr>
          <w:rFonts w:cstheme="minorHAnsi"/>
        </w:rPr>
        <w:t>Sinc</w:t>
      </w:r>
      <w:proofErr w:type="spellEnd"/>
      <w:r w:rsidRPr="009E06A9">
        <w:rPr>
          <w:rFonts w:cstheme="minorHAnsi"/>
        </w:rPr>
        <w:t>, el impacto de sus informaciones en medios y el número de seguidores en Twitter.</w:t>
      </w:r>
    </w:p>
    <w:p w:rsidR="001E2735" w:rsidRDefault="001E2735" w:rsidP="00920A44">
      <w:pPr>
        <w:spacing w:before="120"/>
        <w:rPr>
          <w:rFonts w:cstheme="minorHAnsi"/>
        </w:rPr>
      </w:pPr>
      <w:r w:rsidRPr="009E06A9">
        <w:rPr>
          <w:rFonts w:cstheme="minorHAnsi"/>
        </w:rPr>
        <w:t>Serán prioritarios los temas relacionados con la Investigación e Innovación Responsables, RRI (acceso abierto, mujer y ciencia, ética y ciencia, educación científica...). Además SINC seguirá colaborando en el Proyecto europeo SCOPE (coordinado por FECYT), cubriendo la infor</w:t>
      </w:r>
      <w:r>
        <w:rPr>
          <w:rFonts w:cstheme="minorHAnsi"/>
        </w:rPr>
        <w:t xml:space="preserve">mación que se desprenda de los </w:t>
      </w:r>
      <w:proofErr w:type="spellStart"/>
      <w:r>
        <w:rPr>
          <w:rFonts w:cstheme="minorHAnsi"/>
        </w:rPr>
        <w:t>F</w:t>
      </w:r>
      <w:r w:rsidRPr="009E06A9">
        <w:rPr>
          <w:rFonts w:cstheme="minorHAnsi"/>
        </w:rPr>
        <w:t>lagships</w:t>
      </w:r>
      <w:proofErr w:type="spellEnd"/>
      <w:r w:rsidRPr="009E06A9">
        <w:rPr>
          <w:rFonts w:cstheme="minorHAnsi"/>
        </w:rPr>
        <w:t xml:space="preserve"> </w:t>
      </w:r>
      <w:proofErr w:type="spellStart"/>
      <w:r w:rsidRPr="009E06A9">
        <w:rPr>
          <w:rFonts w:cstheme="minorHAnsi"/>
        </w:rPr>
        <w:t>Grafeno</w:t>
      </w:r>
      <w:proofErr w:type="spellEnd"/>
      <w:r w:rsidRPr="009E06A9">
        <w:rPr>
          <w:rFonts w:cstheme="minorHAnsi"/>
        </w:rPr>
        <w:t xml:space="preserve"> y Cerebro Humano, así como en el CONCISE (H2020). </w:t>
      </w:r>
    </w:p>
    <w:p w:rsidR="001E2735" w:rsidRPr="009E06A9" w:rsidRDefault="001E2735" w:rsidP="00920A44">
      <w:pPr>
        <w:spacing w:before="120"/>
        <w:rPr>
          <w:rFonts w:cstheme="minorHAnsi"/>
        </w:rPr>
      </w:pPr>
      <w:r w:rsidRPr="009E06A9">
        <w:rPr>
          <w:rFonts w:cstheme="minorHAnsi"/>
        </w:rPr>
        <w:t xml:space="preserve">Se conceptualizará un </w:t>
      </w:r>
      <w:proofErr w:type="spellStart"/>
      <w:r w:rsidRPr="009E06A9">
        <w:rPr>
          <w:rFonts w:cstheme="minorHAnsi"/>
        </w:rPr>
        <w:t>Science</w:t>
      </w:r>
      <w:proofErr w:type="spellEnd"/>
      <w:r w:rsidRPr="009E06A9">
        <w:rPr>
          <w:rFonts w:cstheme="minorHAnsi"/>
        </w:rPr>
        <w:t xml:space="preserve"> Media Center (SMC) para asesorar a periodistas y ciudadanía. El SMC emitirá notas y guías sobre distintos temas de actualidad e interés social relacionados con las ciencias, la salud, la tecnología y el medioambiente.</w:t>
      </w:r>
    </w:p>
    <w:p w:rsidR="001E2735" w:rsidRPr="00E924DA" w:rsidRDefault="001E2735" w:rsidP="00920A44">
      <w:pPr>
        <w:spacing w:before="120"/>
        <w:rPr>
          <w:rFonts w:cstheme="minorHAnsi"/>
          <w:b/>
        </w:rPr>
      </w:pPr>
      <w:r>
        <w:rPr>
          <w:rFonts w:cstheme="minorHAnsi"/>
        </w:rPr>
        <w:t xml:space="preserve">La cuarta línea de actuación es la de </w:t>
      </w:r>
      <w:r w:rsidRPr="00E924DA">
        <w:rPr>
          <w:rFonts w:cstheme="minorHAnsi"/>
          <w:b/>
        </w:rPr>
        <w:t>Profesionalización y apoyo al sistema de divulgación de la  I+D+I:</w:t>
      </w:r>
    </w:p>
    <w:p w:rsidR="001E2735" w:rsidRPr="009E06A9" w:rsidRDefault="001E2735" w:rsidP="00920A44">
      <w:pPr>
        <w:spacing w:before="120"/>
        <w:rPr>
          <w:rFonts w:cstheme="minorHAnsi"/>
        </w:rPr>
      </w:pPr>
      <w:r w:rsidRPr="009E06A9">
        <w:rPr>
          <w:rFonts w:cstheme="minorHAnsi"/>
        </w:rPr>
        <w:t xml:space="preserve">En este contexto resulta fundamental trabajar en el fortalecimiento, profesionalización y sistematización de estas estructuras con el objetivo de reconocer la labor de divulgación y mejorar su impacto y coordinación así como trabajar con la comunidad educativa con el fin de fijar líneas de trabajo que apoyen desde la educación informal su labor educativa y la formativa para el profesorado. </w:t>
      </w:r>
    </w:p>
    <w:p w:rsidR="001E2735" w:rsidRDefault="001E2735" w:rsidP="00920A44">
      <w:pPr>
        <w:spacing w:before="120"/>
        <w:rPr>
          <w:rFonts w:cstheme="minorHAnsi"/>
          <w:b/>
          <w:color w:val="79C1D5"/>
        </w:rPr>
      </w:pPr>
      <w:r w:rsidRPr="009531A2">
        <w:rPr>
          <w:rFonts w:cstheme="minorHAnsi"/>
        </w:rPr>
        <w:t>Una de las principales acciones de esta línea de actuación es dotar al sistema de divulgación de financiación que permita el desarrollo de acciones de cultura científica de calidad</w:t>
      </w:r>
      <w:r w:rsidRPr="009531A2">
        <w:rPr>
          <w:rFonts w:cstheme="minorHAnsi"/>
          <w:b/>
        </w:rPr>
        <w:t xml:space="preserve">. </w:t>
      </w:r>
    </w:p>
    <w:p w:rsidR="001E2735" w:rsidRDefault="001E2735" w:rsidP="00920A44">
      <w:pPr>
        <w:rPr>
          <w:rFonts w:cstheme="minorHAnsi"/>
          <w:b/>
          <w:color w:val="79C1D5"/>
        </w:rPr>
      </w:pPr>
    </w:p>
    <w:p w:rsidR="001E2735" w:rsidRPr="009531A2" w:rsidRDefault="001E2735" w:rsidP="00920A44">
      <w:pPr>
        <w:rPr>
          <w:rFonts w:cstheme="minorHAnsi"/>
          <w:b/>
          <w:color w:val="79C1D5"/>
        </w:rPr>
      </w:pPr>
      <w:r w:rsidRPr="009531A2">
        <w:rPr>
          <w:rFonts w:cstheme="minorHAnsi"/>
          <w:b/>
          <w:color w:val="79C1D5"/>
        </w:rPr>
        <w:t xml:space="preserve">Convocatoria de ayudas para el fomento de la cultura científica y de la innovación </w:t>
      </w:r>
    </w:p>
    <w:p w:rsidR="001E2735" w:rsidRDefault="001E2735" w:rsidP="00920A44">
      <w:pPr>
        <w:rPr>
          <w:rFonts w:cstheme="minorHAnsi"/>
        </w:rPr>
      </w:pPr>
      <w:r w:rsidRPr="009E06A9">
        <w:rPr>
          <w:rFonts w:cstheme="minorHAnsi"/>
        </w:rPr>
        <w:t xml:space="preserve">Principal herramienta que permitirá dar apoyo al sistema de </w:t>
      </w:r>
      <w:r>
        <w:rPr>
          <w:rFonts w:cstheme="minorHAnsi"/>
        </w:rPr>
        <w:t xml:space="preserve"> I+D+I</w:t>
      </w:r>
      <w:r w:rsidRPr="009E06A9">
        <w:rPr>
          <w:rFonts w:cstheme="minorHAnsi"/>
        </w:rPr>
        <w:t xml:space="preserve"> y ahondar en la profesionalización de sus acciones. Con ella se financiarán actividades de fomento de la cultura científica, tecnológica y de la innovación que incentiven el acercamiento de la ciencia, la tecnología y la innovación a los ciudadanos, mejoren la educación científico-técnica de la sociedad en todos los niveles e impulsen la participación activa de la sociedad en los procesos de </w:t>
      </w:r>
      <w:r>
        <w:rPr>
          <w:rFonts w:cstheme="minorHAnsi"/>
        </w:rPr>
        <w:t xml:space="preserve"> I+D+I</w:t>
      </w:r>
      <w:r w:rsidRPr="009E06A9">
        <w:rPr>
          <w:rFonts w:cstheme="minorHAnsi"/>
        </w:rPr>
        <w:t xml:space="preserve">. </w:t>
      </w:r>
    </w:p>
    <w:p w:rsidR="001E2735" w:rsidRPr="009E06A9" w:rsidRDefault="001E2735" w:rsidP="00920A44">
      <w:pPr>
        <w:rPr>
          <w:rFonts w:cstheme="minorHAnsi"/>
        </w:rPr>
      </w:pPr>
    </w:p>
    <w:p w:rsidR="001E2735" w:rsidRPr="009E06A9" w:rsidRDefault="001E2735" w:rsidP="00920A44">
      <w:pPr>
        <w:rPr>
          <w:rFonts w:cstheme="minorHAnsi"/>
        </w:rPr>
      </w:pPr>
      <w:r w:rsidRPr="009E06A9">
        <w:rPr>
          <w:rFonts w:cstheme="minorHAnsi"/>
        </w:rPr>
        <w:t xml:space="preserve">En el primer trimestre 2019, con cargo a la dotación presupuestaria 2018, se financiarán proyectos principalmente referidos a los siguientes líneas de actuación: Cultura científica, tecnológica y de la innovación; Educación y vocaciones científicas; Ciencia ciudadana; y Redes de comunicación y divulgación de la ciencia y la innovación. En el último trimestre del año se prevé publicar una nueva convocatoria con cargo a presupuesto 2019 donde se continuará priorizando aquellos proyectos que pongan en valor el papel de las mujeres científicas e investigadoras y aquellos proyectos dedicados al fomento del pensamiento crítico y combatir la desinformación relativa a las </w:t>
      </w:r>
      <w:proofErr w:type="spellStart"/>
      <w:r w:rsidRPr="009E06A9">
        <w:rPr>
          <w:rFonts w:cstheme="minorHAnsi"/>
        </w:rPr>
        <w:t>pseudociencias</w:t>
      </w:r>
      <w:proofErr w:type="spellEnd"/>
      <w:r w:rsidRPr="009E06A9">
        <w:rPr>
          <w:rFonts w:cstheme="minorHAnsi"/>
        </w:rPr>
        <w:t>.</w:t>
      </w:r>
    </w:p>
    <w:p w:rsidR="001E2735" w:rsidRDefault="001E2735" w:rsidP="00920A44">
      <w:pPr>
        <w:rPr>
          <w:rFonts w:cstheme="minorHAnsi"/>
          <w:b/>
          <w:color w:val="548DD4" w:themeColor="text2" w:themeTint="99"/>
        </w:rPr>
      </w:pPr>
    </w:p>
    <w:p w:rsidR="001E2735" w:rsidRPr="009531A2" w:rsidRDefault="001E2735" w:rsidP="00920A44">
      <w:pPr>
        <w:rPr>
          <w:rFonts w:cstheme="minorHAnsi"/>
        </w:rPr>
      </w:pPr>
      <w:r w:rsidRPr="009531A2">
        <w:rPr>
          <w:rFonts w:cstheme="minorHAnsi"/>
        </w:rPr>
        <w:t xml:space="preserve">Por otra parte, se continuará con la puesta en marcha de iniciativas que permitan dotar al sistema de estudios, herramientas, capacitación, recursos y el asesoramiento necesario para desarrollar acciones de divulgación y educación científica basadas en la evidencia a través de las siguientes acciones: </w:t>
      </w:r>
    </w:p>
    <w:p w:rsidR="001E2735" w:rsidRDefault="001E2735" w:rsidP="00920A44">
      <w:pPr>
        <w:rPr>
          <w:rFonts w:cstheme="minorHAnsi"/>
          <w:b/>
        </w:rPr>
      </w:pPr>
    </w:p>
    <w:p w:rsidR="001375FA" w:rsidRDefault="001375FA" w:rsidP="00920A44">
      <w:pPr>
        <w:rPr>
          <w:rFonts w:cstheme="minorHAnsi"/>
          <w:b/>
        </w:rPr>
      </w:pPr>
    </w:p>
    <w:p w:rsidR="001375FA" w:rsidRPr="009E06A9" w:rsidRDefault="001375FA" w:rsidP="00920A44">
      <w:pPr>
        <w:rPr>
          <w:rFonts w:cstheme="minorHAnsi"/>
          <w:b/>
        </w:rPr>
      </w:pPr>
    </w:p>
    <w:p w:rsidR="001E2735" w:rsidRPr="009531A2" w:rsidRDefault="001E2735" w:rsidP="00920A44">
      <w:pPr>
        <w:rPr>
          <w:rFonts w:cstheme="minorHAnsi"/>
          <w:b/>
          <w:color w:val="79C1D5"/>
        </w:rPr>
      </w:pPr>
      <w:r w:rsidRPr="009531A2">
        <w:rPr>
          <w:rFonts w:cstheme="minorHAnsi"/>
          <w:b/>
          <w:color w:val="79C1D5"/>
        </w:rPr>
        <w:lastRenderedPageBreak/>
        <w:t>Percepción social de la ciencia (publicación)</w:t>
      </w:r>
    </w:p>
    <w:p w:rsidR="001E2735" w:rsidRDefault="001E2735" w:rsidP="00920A44">
      <w:pPr>
        <w:rPr>
          <w:rFonts w:cstheme="minorHAnsi"/>
        </w:rPr>
      </w:pPr>
      <w:r w:rsidRPr="009E06A9">
        <w:rPr>
          <w:rFonts w:cstheme="minorHAnsi"/>
        </w:rPr>
        <w:t>A través de la Encuesta de Percepción Social de la Ciencia y la Tecnología (EPSCYT) la FECYT mide el impacto en la sociedad de las diferentes iniciativas encaminadas a desarrollar la cultura científica y de la innovación. En 2018 se realizó y presentó públicamente los resultados de la IX Encuesta de Percepción Social de la Ciencia. En 2019 se traducirán al inglés los resultados de la encuesta para aumentar su proyección internacional y se realizará una publicación con la participación de investigadores del ámbito nacional e internacional en la que se analizarán los principales resultados con el fin de orientar a través de recomendaciones posibles políticas públicas enfocadas a mejorar dicha percepción social de la ciencia.</w:t>
      </w:r>
    </w:p>
    <w:p w:rsidR="001E2735" w:rsidRPr="009531A2" w:rsidRDefault="001E2735" w:rsidP="00920A44">
      <w:pPr>
        <w:rPr>
          <w:rFonts w:cstheme="minorHAnsi"/>
          <w:b/>
          <w:color w:val="79C1D5"/>
        </w:rPr>
      </w:pPr>
    </w:p>
    <w:p w:rsidR="001E2735" w:rsidRPr="009531A2" w:rsidRDefault="001E2735" w:rsidP="00920A44">
      <w:pPr>
        <w:rPr>
          <w:rFonts w:cstheme="minorHAnsi"/>
          <w:b/>
          <w:color w:val="79C1D5"/>
        </w:rPr>
      </w:pPr>
      <w:r w:rsidRPr="009531A2">
        <w:rPr>
          <w:rFonts w:cstheme="minorHAnsi"/>
          <w:b/>
          <w:color w:val="79C1D5"/>
        </w:rPr>
        <w:t xml:space="preserve">Estudio cualitativo sobre el uso y confianza de las </w:t>
      </w:r>
      <w:proofErr w:type="spellStart"/>
      <w:r w:rsidRPr="009531A2">
        <w:rPr>
          <w:rFonts w:cstheme="minorHAnsi"/>
          <w:b/>
          <w:color w:val="79C1D5"/>
        </w:rPr>
        <w:t>pseudociencias</w:t>
      </w:r>
      <w:proofErr w:type="spellEnd"/>
    </w:p>
    <w:p w:rsidR="001E2735" w:rsidRDefault="001E2735" w:rsidP="00920A44">
      <w:pPr>
        <w:rPr>
          <w:rFonts w:cstheme="minorHAnsi"/>
        </w:rPr>
      </w:pPr>
      <w:r w:rsidRPr="009E06A9">
        <w:rPr>
          <w:rFonts w:cstheme="minorHAnsi"/>
        </w:rPr>
        <w:t xml:space="preserve">Este estudio analizará de forma cualitativa el uso y la confianza en la </w:t>
      </w:r>
      <w:proofErr w:type="spellStart"/>
      <w:r w:rsidRPr="009E06A9">
        <w:rPr>
          <w:rFonts w:cstheme="minorHAnsi"/>
        </w:rPr>
        <w:t>pseudociencia</w:t>
      </w:r>
      <w:proofErr w:type="spellEnd"/>
      <w:r w:rsidRPr="009E06A9">
        <w:rPr>
          <w:rFonts w:cstheme="minorHAnsi"/>
        </w:rPr>
        <w:t xml:space="preserve"> por parte de los ciudadanos: sus motivaciones, su recorrido como consumidor y sus representaciones sociales de la salud, la enfermedad y la ciencia, así como diseño de estrategias para una comunicación eficaz de las evidencias científicas.</w:t>
      </w:r>
    </w:p>
    <w:p w:rsidR="001E2735" w:rsidRPr="009E06A9" w:rsidRDefault="001E2735" w:rsidP="00920A44">
      <w:pPr>
        <w:rPr>
          <w:rFonts w:cstheme="minorHAnsi"/>
        </w:rPr>
      </w:pPr>
    </w:p>
    <w:p w:rsidR="001E2735" w:rsidRPr="009531A2" w:rsidRDefault="001E2735" w:rsidP="00920A44">
      <w:pPr>
        <w:rPr>
          <w:rFonts w:cstheme="minorHAnsi"/>
          <w:b/>
          <w:color w:val="79C1D5"/>
        </w:rPr>
      </w:pPr>
      <w:r w:rsidRPr="009531A2">
        <w:rPr>
          <w:rFonts w:cstheme="minorHAnsi"/>
          <w:b/>
          <w:color w:val="79C1D5"/>
        </w:rPr>
        <w:t>Congreso de Comunicación social de la ciencia</w:t>
      </w:r>
    </w:p>
    <w:p w:rsidR="001E2735" w:rsidRPr="009E06A9" w:rsidRDefault="001E2735" w:rsidP="00920A44">
      <w:pPr>
        <w:rPr>
          <w:rFonts w:cstheme="minorHAnsi"/>
        </w:rPr>
      </w:pPr>
      <w:r w:rsidRPr="009E06A9">
        <w:rPr>
          <w:rFonts w:cstheme="minorHAnsi"/>
        </w:rPr>
        <w:t xml:space="preserve">FECYT colaborará con la Universidad de Burgos para la organización del Congreso de Comunicación Social de la Ciencia que tiene previsto celebrarse en octubre en Burgos, incluyendo dentro del Programa un espacio dedicado a abordar el tema de la comunicación científica dirigida a combatir la creencia y confianza de los ciudadanos en mitos, </w:t>
      </w:r>
      <w:proofErr w:type="spellStart"/>
      <w:r w:rsidRPr="009E06A9">
        <w:rPr>
          <w:rFonts w:cstheme="minorHAnsi"/>
        </w:rPr>
        <w:t>pseudociencias</w:t>
      </w:r>
      <w:proofErr w:type="spellEnd"/>
      <w:r w:rsidRPr="009E06A9">
        <w:rPr>
          <w:rFonts w:cstheme="minorHAnsi"/>
        </w:rPr>
        <w:t xml:space="preserve"> y “mala ciencia”.</w:t>
      </w:r>
    </w:p>
    <w:p w:rsidR="001E2735" w:rsidRDefault="001E2735" w:rsidP="00920A44">
      <w:pPr>
        <w:rPr>
          <w:rFonts w:cstheme="minorHAnsi"/>
          <w:b/>
        </w:rPr>
      </w:pPr>
    </w:p>
    <w:p w:rsidR="001E2735" w:rsidRPr="009531A2" w:rsidRDefault="001E2735" w:rsidP="00920A44">
      <w:pPr>
        <w:rPr>
          <w:rFonts w:cstheme="minorHAnsi"/>
          <w:b/>
          <w:color w:val="79C1D5"/>
        </w:rPr>
      </w:pPr>
      <w:proofErr w:type="spellStart"/>
      <w:r w:rsidRPr="009531A2">
        <w:rPr>
          <w:rFonts w:cstheme="minorHAnsi"/>
          <w:b/>
          <w:color w:val="79C1D5"/>
        </w:rPr>
        <w:t>Divulgateca</w:t>
      </w:r>
      <w:proofErr w:type="spellEnd"/>
    </w:p>
    <w:p w:rsidR="001E2735" w:rsidRPr="009E06A9" w:rsidRDefault="001E2735" w:rsidP="00920A44">
      <w:pPr>
        <w:rPr>
          <w:rFonts w:cstheme="minorHAnsi"/>
        </w:rPr>
      </w:pPr>
      <w:r w:rsidRPr="009E06A9">
        <w:rPr>
          <w:rFonts w:cstheme="minorHAnsi"/>
        </w:rPr>
        <w:t xml:space="preserve">La </w:t>
      </w:r>
      <w:proofErr w:type="spellStart"/>
      <w:r w:rsidRPr="009E06A9">
        <w:rPr>
          <w:rFonts w:cstheme="minorHAnsi"/>
        </w:rPr>
        <w:t>Divulgateca</w:t>
      </w:r>
      <w:proofErr w:type="spellEnd"/>
      <w:r w:rsidRPr="009E06A9">
        <w:rPr>
          <w:rFonts w:cstheme="minorHAnsi"/>
        </w:rPr>
        <w:t xml:space="preserve"> recopila, en un único lugar accesible a todo el público, la información más relevante sobre las acciones realizadas en el marco de la Convocatoria de ayudas para el fomento de la cultura científica y de la innovación agrupada en tres grandes categorías: proyectos, recursos y estudios. El usuario puede localizar de forma rápida la información de su interés y acceder a fichas de detalle en la que se ofrecen todos los datos disponibles sobre el proyecto. </w:t>
      </w:r>
      <w:proofErr w:type="spellStart"/>
      <w:r w:rsidRPr="009E06A9">
        <w:rPr>
          <w:rFonts w:cstheme="minorHAnsi"/>
          <w:b/>
        </w:rPr>
        <w:t>Divulgateca</w:t>
      </w:r>
      <w:proofErr w:type="spellEnd"/>
      <w:r w:rsidRPr="009E06A9">
        <w:rPr>
          <w:rFonts w:cstheme="minorHAnsi"/>
        </w:rPr>
        <w:t xml:space="preserve"> se plantea como una vía más para </w:t>
      </w:r>
      <w:r w:rsidRPr="009E06A9">
        <w:rPr>
          <w:rFonts w:cstheme="minorHAnsi"/>
          <w:b/>
        </w:rPr>
        <w:t>fomentar el acceso abierto y el aprovechamiento de recursos</w:t>
      </w:r>
      <w:r w:rsidRPr="009E06A9">
        <w:rPr>
          <w:rFonts w:cstheme="minorHAnsi"/>
        </w:rPr>
        <w:t xml:space="preserve"> al poner a disposición de los agentes del Sistema </w:t>
      </w:r>
      <w:r>
        <w:rPr>
          <w:rFonts w:cstheme="minorHAnsi"/>
        </w:rPr>
        <w:t xml:space="preserve"> </w:t>
      </w:r>
      <w:proofErr w:type="spellStart"/>
      <w:r>
        <w:rPr>
          <w:rFonts w:cstheme="minorHAnsi"/>
        </w:rPr>
        <w:t>I+D+i</w:t>
      </w:r>
      <w:proofErr w:type="spellEnd"/>
      <w:r w:rsidRPr="009E06A9">
        <w:rPr>
          <w:rFonts w:cstheme="minorHAnsi"/>
        </w:rPr>
        <w:t xml:space="preserve"> y del público general los resultados de los proyectos financiados.</w:t>
      </w:r>
    </w:p>
    <w:p w:rsidR="001E2735" w:rsidRDefault="001E2735" w:rsidP="00920A44">
      <w:pPr>
        <w:rPr>
          <w:rFonts w:cstheme="minorHAnsi"/>
          <w:b/>
        </w:rPr>
      </w:pPr>
    </w:p>
    <w:p w:rsidR="001E2735" w:rsidRPr="009531A2" w:rsidRDefault="001E2735" w:rsidP="00920A44">
      <w:pPr>
        <w:rPr>
          <w:rFonts w:cstheme="minorHAnsi"/>
          <w:b/>
          <w:color w:val="79C1D5"/>
        </w:rPr>
      </w:pPr>
      <w:r w:rsidRPr="009531A2">
        <w:rPr>
          <w:rFonts w:cstheme="minorHAnsi"/>
          <w:b/>
          <w:color w:val="79C1D5"/>
        </w:rPr>
        <w:t>Plan de acción para el fomento de la educación basada en la evidencia (EBE)</w:t>
      </w:r>
    </w:p>
    <w:p w:rsidR="001E2735" w:rsidRPr="009E06A9" w:rsidRDefault="001E2735" w:rsidP="00920A44">
      <w:pPr>
        <w:rPr>
          <w:rFonts w:cstheme="minorHAnsi"/>
        </w:rPr>
      </w:pPr>
      <w:r w:rsidRPr="009E06A9">
        <w:rPr>
          <w:rFonts w:cstheme="minorHAnsi"/>
        </w:rPr>
        <w:t>Actualmente existe una brecha importante entre investigadores y profesionales de la educación que, a menudo, ha supuesto una simplificación o interpretación incorrecta de la investigación, facilitando la proliferación de varios conceptos erróneos conocidos como “</w:t>
      </w:r>
      <w:proofErr w:type="spellStart"/>
      <w:r w:rsidRPr="009E06A9">
        <w:rPr>
          <w:rFonts w:cstheme="minorHAnsi"/>
        </w:rPr>
        <w:t>neuromitos</w:t>
      </w:r>
      <w:proofErr w:type="spellEnd"/>
      <w:r w:rsidRPr="009E06A9">
        <w:rPr>
          <w:rFonts w:cstheme="minorHAnsi"/>
        </w:rPr>
        <w:t xml:space="preserve">” entre los docentes. Algunos estudios indican que la escasez de materiales escritos en español podría jugar un papel importante en la desinformación y persistencia de algunos mitos entre los docentes, por lo que en 2019 se promoverá la colaboración entre investigadores, maestros y creadores de políticas educativas para la elaboración de un plan de acción que facilite el acercamiento entre la investigación y la práctica educativas. </w:t>
      </w:r>
    </w:p>
    <w:p w:rsidR="001E2735" w:rsidRDefault="001E2735" w:rsidP="00920A44">
      <w:pPr>
        <w:rPr>
          <w:rFonts w:cstheme="minorHAnsi"/>
          <w:b/>
        </w:rPr>
      </w:pPr>
    </w:p>
    <w:p w:rsidR="001375FA" w:rsidRDefault="001375FA" w:rsidP="00920A44">
      <w:pPr>
        <w:rPr>
          <w:rFonts w:cstheme="minorHAnsi"/>
          <w:b/>
        </w:rPr>
      </w:pPr>
    </w:p>
    <w:p w:rsidR="001375FA" w:rsidRDefault="001375FA" w:rsidP="00920A44">
      <w:pPr>
        <w:rPr>
          <w:rFonts w:cstheme="minorHAnsi"/>
          <w:b/>
        </w:rPr>
      </w:pPr>
    </w:p>
    <w:p w:rsidR="001E2735" w:rsidRPr="009531A2" w:rsidRDefault="001E2735" w:rsidP="00920A44">
      <w:pPr>
        <w:rPr>
          <w:rFonts w:cstheme="minorHAnsi"/>
          <w:b/>
          <w:color w:val="79C1D5"/>
        </w:rPr>
      </w:pPr>
      <w:r w:rsidRPr="009531A2">
        <w:rPr>
          <w:rFonts w:cstheme="minorHAnsi"/>
          <w:b/>
          <w:color w:val="79C1D5"/>
        </w:rPr>
        <w:lastRenderedPageBreak/>
        <w:t xml:space="preserve">Segundo Congreso Nacional </w:t>
      </w:r>
      <w:proofErr w:type="spellStart"/>
      <w:r w:rsidRPr="009531A2">
        <w:rPr>
          <w:rFonts w:cstheme="minorHAnsi"/>
          <w:b/>
          <w:color w:val="79C1D5"/>
        </w:rPr>
        <w:t>Scientix</w:t>
      </w:r>
      <w:proofErr w:type="spellEnd"/>
    </w:p>
    <w:p w:rsidR="001E2735" w:rsidRPr="009E06A9" w:rsidRDefault="001E2735" w:rsidP="00920A44">
      <w:pPr>
        <w:rPr>
          <w:rFonts w:cstheme="minorHAnsi"/>
        </w:rPr>
      </w:pPr>
      <w:proofErr w:type="spellStart"/>
      <w:r w:rsidRPr="009E06A9">
        <w:rPr>
          <w:rFonts w:cstheme="minorHAnsi"/>
        </w:rPr>
        <w:t>Scientix</w:t>
      </w:r>
      <w:proofErr w:type="spellEnd"/>
      <w:r w:rsidRPr="009E06A9">
        <w:rPr>
          <w:rFonts w:cstheme="minorHAnsi"/>
        </w:rPr>
        <w:t xml:space="preserve"> es un proyecto europeo destinado a facilitar la constante divulgación e intercambio de conocimientos técnicos y ejemplos prácticos en la enseñanza de las ciencias en la Unión Europea que conforma una comunidad de docentes de ciencias en el ámbito europeo. En el marco de este proyecto y en colaboración con el Instituto Nacional de Tecnologías Educativas y de Formación del Profesorado (INTEF) del Ministerio de Educación y Formación Profesional, en 2019 se celebra el 2º Congreso Nacional </w:t>
      </w:r>
      <w:proofErr w:type="spellStart"/>
      <w:r w:rsidRPr="009E06A9">
        <w:rPr>
          <w:rFonts w:cstheme="minorHAnsi"/>
        </w:rPr>
        <w:t>Scientix</w:t>
      </w:r>
      <w:proofErr w:type="spellEnd"/>
      <w:r w:rsidRPr="009E06A9">
        <w:rPr>
          <w:rFonts w:cstheme="minorHAnsi"/>
        </w:rPr>
        <w:t xml:space="preserve"> que tendrá lugar en febrero en el Museo Nacional de Ciencia y Tecnología. El objetivo de dicho congreso es dotar a los docentes de ciencias con formación que permita mejorar la enseñanza de las áreas STEM, haciendo especial énfasis en la necesidad de desarrollar una educación basada en la evidencia científica disponible.</w:t>
      </w:r>
      <w:r>
        <w:rPr>
          <w:rFonts w:cstheme="minorHAnsi"/>
        </w:rPr>
        <w:t xml:space="preserve"> </w:t>
      </w:r>
    </w:p>
    <w:p w:rsidR="001E2735" w:rsidRDefault="001E2735" w:rsidP="00920A44">
      <w:pPr>
        <w:rPr>
          <w:rFonts w:cstheme="minorHAnsi"/>
          <w:b/>
        </w:rPr>
      </w:pPr>
    </w:p>
    <w:p w:rsidR="001E2735" w:rsidRPr="009531A2" w:rsidRDefault="001E2735" w:rsidP="00920A44">
      <w:pPr>
        <w:rPr>
          <w:rFonts w:cstheme="minorHAnsi"/>
          <w:b/>
          <w:color w:val="79C1D5"/>
        </w:rPr>
      </w:pPr>
      <w:r w:rsidRPr="009531A2">
        <w:rPr>
          <w:rFonts w:cstheme="minorHAnsi"/>
          <w:b/>
          <w:color w:val="79C1D5"/>
        </w:rPr>
        <w:t>Servicio de información al profesorado</w:t>
      </w:r>
    </w:p>
    <w:p w:rsidR="001E2735" w:rsidRPr="009E06A9" w:rsidRDefault="001E2735" w:rsidP="00920A44">
      <w:pPr>
        <w:rPr>
          <w:rFonts w:cstheme="minorHAnsi"/>
        </w:rPr>
      </w:pPr>
      <w:r w:rsidRPr="009E06A9">
        <w:rPr>
          <w:rFonts w:cstheme="minorHAnsi"/>
        </w:rPr>
        <w:t>FECYT cuenta con un Servicio de Información al Profesorado (SIP) que ofrece a la comunidad educativa información actualizada sobre actividades, proyectos, recursos didácticos,</w:t>
      </w:r>
      <w:r>
        <w:rPr>
          <w:rFonts w:cstheme="minorHAnsi"/>
        </w:rPr>
        <w:t xml:space="preserve"> </w:t>
      </w:r>
      <w:r w:rsidRPr="009E06A9">
        <w:rPr>
          <w:rFonts w:cstheme="minorHAnsi"/>
        </w:rPr>
        <w:t xml:space="preserve">eventos, formación y cualquier otro tipo de iniciativas destinadas a apoyar la educación en las áreas STEM (Ciencia, Tecnología, Ingeniería y Matemáticas por sus siglas en inglés) en el ámbito formal e informal y que puedan resultar de interés para el profesorado. Durante 2019 se reforzará la comunicación sobre dicho servicio, tratando de ampliar la comunidad de docentes que lo forman. </w:t>
      </w:r>
    </w:p>
    <w:p w:rsidR="001E2735" w:rsidRPr="0031405F" w:rsidRDefault="001E2735" w:rsidP="00920A44">
      <w:pPr>
        <w:rPr>
          <w:rFonts w:cstheme="minorHAnsi"/>
          <w:b/>
          <w:color w:val="548DD4" w:themeColor="text2" w:themeTint="99"/>
        </w:rPr>
      </w:pPr>
    </w:p>
    <w:p w:rsidR="001E2735" w:rsidRPr="009531A2" w:rsidRDefault="001E2735" w:rsidP="00920A44">
      <w:pPr>
        <w:rPr>
          <w:rFonts w:cstheme="minorHAnsi"/>
        </w:rPr>
      </w:pPr>
      <w:r w:rsidRPr="009531A2">
        <w:rPr>
          <w:rFonts w:cstheme="minorHAnsi"/>
        </w:rPr>
        <w:t>En 2019 también se dará continuidad a acciones que permitan medir y analizar el impacto de las actividades de fomento de la cultura científica:</w:t>
      </w:r>
    </w:p>
    <w:p w:rsidR="001E2735" w:rsidRDefault="001E2735" w:rsidP="00920A44">
      <w:pPr>
        <w:rPr>
          <w:rFonts w:cstheme="minorHAnsi"/>
          <w:b/>
        </w:rPr>
      </w:pPr>
    </w:p>
    <w:p w:rsidR="001E2735" w:rsidRPr="009531A2" w:rsidRDefault="001E2735" w:rsidP="00920A44">
      <w:pPr>
        <w:rPr>
          <w:rFonts w:cstheme="minorHAnsi"/>
          <w:b/>
          <w:color w:val="79C1D5"/>
        </w:rPr>
      </w:pPr>
      <w:r w:rsidRPr="009531A2">
        <w:rPr>
          <w:rFonts w:cstheme="minorHAnsi"/>
          <w:b/>
          <w:color w:val="79C1D5"/>
        </w:rPr>
        <w:t>Indicadores de actividad en cultura científica</w:t>
      </w:r>
    </w:p>
    <w:p w:rsidR="001E2735" w:rsidRPr="009E06A9" w:rsidRDefault="001E2735" w:rsidP="00920A44">
      <w:pPr>
        <w:rPr>
          <w:rFonts w:cstheme="minorHAnsi"/>
        </w:rPr>
      </w:pPr>
      <w:r w:rsidRPr="009E06A9">
        <w:rPr>
          <w:rFonts w:cstheme="minorHAnsi"/>
        </w:rPr>
        <w:t>La FECYT recopila una serie de indicadores de actividad en cultura científica de distintos agentes del Sistema Español de Ciencia, Tecnología e Innovación. Esta información es obtenida a partir de cuestionarios distribuidos a estas entidades (universidades, organismos públicos de investigación y museos de ciencia), estableciendo un protocolo de recogida de datos de forma periódica. Durante 2019 se continuará con la recopilación de estos indicadores y se trabajará para mejorar el análisis y comprensión del estado de la cultura científica en España</w:t>
      </w:r>
    </w:p>
    <w:p w:rsidR="001E2735" w:rsidRDefault="001E2735" w:rsidP="00920A44">
      <w:pPr>
        <w:rPr>
          <w:rFonts w:cstheme="minorHAnsi"/>
          <w:b/>
        </w:rPr>
      </w:pPr>
    </w:p>
    <w:p w:rsidR="001E2735" w:rsidRDefault="001E2735" w:rsidP="00920A44">
      <w:pPr>
        <w:rPr>
          <w:rFonts w:cstheme="minorHAnsi"/>
          <w:b/>
          <w:color w:val="79C1D5"/>
        </w:rPr>
      </w:pPr>
      <w:r w:rsidRPr="009531A2">
        <w:rPr>
          <w:rFonts w:cstheme="minorHAnsi"/>
        </w:rPr>
        <w:t>Por último se seguirá trabajando en la consolidación y ampliación de la Red de Unidades de Cultura Científica y de la Innovación (</w:t>
      </w:r>
      <w:proofErr w:type="spellStart"/>
      <w:r w:rsidRPr="009531A2">
        <w:rPr>
          <w:rFonts w:cstheme="minorHAnsi"/>
        </w:rPr>
        <w:t>UCC+i</w:t>
      </w:r>
      <w:proofErr w:type="spellEnd"/>
      <w:r w:rsidRPr="009531A2">
        <w:rPr>
          <w:rFonts w:cstheme="minorHAnsi"/>
        </w:rPr>
        <w:t>) que actúan de intermediarias entre las instituciones que las acogen y los ciudadanos con el objetivo principal de promocionar la cultura científica, tecnológica y de la innovación, a través de actividades de diversa tipología: comunicación científica, divulgación, formación, etc</w:t>
      </w:r>
      <w:r w:rsidRPr="009531A2">
        <w:rPr>
          <w:rFonts w:cstheme="minorHAnsi"/>
          <w:b/>
        </w:rPr>
        <w:t>.</w:t>
      </w:r>
    </w:p>
    <w:p w:rsidR="001E2735" w:rsidRDefault="001E2735" w:rsidP="00920A44">
      <w:pPr>
        <w:rPr>
          <w:rFonts w:cstheme="minorHAnsi"/>
          <w:b/>
          <w:color w:val="79C1D5"/>
        </w:rPr>
      </w:pPr>
    </w:p>
    <w:p w:rsidR="001E2735" w:rsidRPr="00A657F5" w:rsidRDefault="001E2735" w:rsidP="00920A44">
      <w:pPr>
        <w:rPr>
          <w:rFonts w:cstheme="minorHAnsi"/>
          <w:b/>
          <w:color w:val="79C1D5"/>
        </w:rPr>
      </w:pPr>
      <w:r w:rsidRPr="00A657F5">
        <w:rPr>
          <w:rFonts w:cstheme="minorHAnsi"/>
          <w:b/>
          <w:color w:val="79C1D5"/>
        </w:rPr>
        <w:t xml:space="preserve">Red </w:t>
      </w:r>
      <w:proofErr w:type="spellStart"/>
      <w:r w:rsidRPr="00A657F5">
        <w:rPr>
          <w:rFonts w:cstheme="minorHAnsi"/>
          <w:b/>
          <w:color w:val="79C1D5"/>
        </w:rPr>
        <w:t>UCC+i</w:t>
      </w:r>
      <w:proofErr w:type="spellEnd"/>
    </w:p>
    <w:p w:rsidR="001E2735" w:rsidRDefault="001E2735" w:rsidP="00920A44">
      <w:pPr>
        <w:rPr>
          <w:rFonts w:cstheme="minorHAnsi"/>
        </w:rPr>
      </w:pPr>
      <w:r w:rsidRPr="009E06A9">
        <w:rPr>
          <w:rFonts w:cstheme="minorHAnsi"/>
        </w:rPr>
        <w:t xml:space="preserve">Entre los objetivos de FECYT se encuentra colaborar para que las Unidades de Cultura Científica y de la Innovación integradas en la Red de </w:t>
      </w:r>
      <w:proofErr w:type="spellStart"/>
      <w:r w:rsidRPr="009E06A9">
        <w:rPr>
          <w:rFonts w:cstheme="minorHAnsi"/>
        </w:rPr>
        <w:t>UCC+i</w:t>
      </w:r>
      <w:proofErr w:type="spellEnd"/>
      <w:r w:rsidRPr="009E06A9">
        <w:rPr>
          <w:rFonts w:cstheme="minorHAnsi"/>
        </w:rPr>
        <w:t xml:space="preserve"> operen sinérgicamente y en colaboración por todo el territorio español, como canal de comunicación entre los investigadores y la sociedad. Actualmente la red la componen más de 80 entidades (universidades, centros de investigación y otros agentes del sistema de divulgación). </w:t>
      </w:r>
    </w:p>
    <w:p w:rsidR="001E2735" w:rsidRPr="009E06A9" w:rsidRDefault="001E2735" w:rsidP="00920A44">
      <w:pPr>
        <w:rPr>
          <w:rFonts w:cstheme="minorHAnsi"/>
        </w:rPr>
      </w:pPr>
    </w:p>
    <w:p w:rsidR="001E2735" w:rsidRPr="009E06A9" w:rsidRDefault="001E2735" w:rsidP="00920A44">
      <w:pPr>
        <w:rPr>
          <w:rFonts w:cstheme="minorHAnsi"/>
        </w:rPr>
      </w:pPr>
      <w:r w:rsidRPr="009E06A9">
        <w:rPr>
          <w:rFonts w:cstheme="minorHAnsi"/>
        </w:rPr>
        <w:lastRenderedPageBreak/>
        <w:t xml:space="preserve">Una de las principales acciones puesta en marcha por FECYT para avanzar en este objetivo es el encuentro anual </w:t>
      </w:r>
      <w:proofErr w:type="spellStart"/>
      <w:r w:rsidRPr="009E06A9">
        <w:rPr>
          <w:rFonts w:cstheme="minorHAnsi"/>
          <w:b/>
        </w:rPr>
        <w:t>ComCiRed</w:t>
      </w:r>
      <w:proofErr w:type="spellEnd"/>
      <w:r w:rsidRPr="009E06A9">
        <w:rPr>
          <w:rFonts w:cstheme="minorHAnsi"/>
        </w:rPr>
        <w:t xml:space="preserve"> (Comunicar Ciencia en Red), en el que todos los responsables de las Unidades de Cultura Científica y de la Innovación (</w:t>
      </w:r>
      <w:proofErr w:type="spellStart"/>
      <w:r w:rsidRPr="009E06A9">
        <w:rPr>
          <w:rFonts w:cstheme="minorHAnsi"/>
        </w:rPr>
        <w:t>UCC+i</w:t>
      </w:r>
      <w:proofErr w:type="spellEnd"/>
      <w:r w:rsidRPr="009E06A9">
        <w:rPr>
          <w:rFonts w:cstheme="minorHAnsi"/>
        </w:rPr>
        <w:t xml:space="preserve">) son invitados a reunirse con el fin de intercambiar experiencias y buenas prácticas. En 2019 tendrá lugar el 25 y 26 de abril en la Universidad de Oviedo y uno de sus temas centrales será cómo abordar la </w:t>
      </w:r>
      <w:proofErr w:type="spellStart"/>
      <w:r w:rsidRPr="009E06A9">
        <w:rPr>
          <w:rFonts w:cstheme="minorHAnsi"/>
        </w:rPr>
        <w:t>posverdad</w:t>
      </w:r>
      <w:proofErr w:type="spellEnd"/>
      <w:r w:rsidRPr="009E06A9">
        <w:rPr>
          <w:rFonts w:cstheme="minorHAnsi"/>
        </w:rPr>
        <w:t xml:space="preserve"> y los bulos que circulan por Redes sociales e internet, muchas veces basados en </w:t>
      </w:r>
      <w:proofErr w:type="spellStart"/>
      <w:r w:rsidRPr="009E06A9">
        <w:rPr>
          <w:rFonts w:cstheme="minorHAnsi"/>
        </w:rPr>
        <w:t>pseudociencias</w:t>
      </w:r>
      <w:proofErr w:type="spellEnd"/>
      <w:r w:rsidRPr="009E06A9">
        <w:rPr>
          <w:rFonts w:cstheme="minorHAnsi"/>
        </w:rPr>
        <w:t>.</w:t>
      </w:r>
    </w:p>
    <w:p w:rsidR="001E2735" w:rsidRPr="009E06A9" w:rsidRDefault="001E2735" w:rsidP="00920A44">
      <w:pPr>
        <w:rPr>
          <w:rFonts w:cstheme="minorHAnsi"/>
          <w:b/>
        </w:rPr>
      </w:pPr>
    </w:p>
    <w:p w:rsidR="001E2735" w:rsidRDefault="001E2735" w:rsidP="00920A44">
      <w:pPr>
        <w:rPr>
          <w:rFonts w:cstheme="minorHAnsi"/>
          <w:b/>
          <w:color w:val="548DD4" w:themeColor="text2" w:themeTint="99"/>
        </w:rPr>
      </w:pPr>
    </w:p>
    <w:p w:rsidR="001E2735" w:rsidRPr="00F97781" w:rsidRDefault="001E2735" w:rsidP="00920A44">
      <w:pPr>
        <w:rPr>
          <w:rFonts w:cstheme="minorHAnsi"/>
          <w:b/>
          <w:color w:val="79C1D5"/>
        </w:rPr>
      </w:pPr>
      <w:r w:rsidRPr="00F97781">
        <w:rPr>
          <w:rFonts w:cstheme="minorHAnsi"/>
          <w:b/>
          <w:color w:val="79C1D5"/>
        </w:rPr>
        <w:t>BENEFICIARIOS O USUARIOS DE LA ACTIVIDAD</w:t>
      </w:r>
    </w:p>
    <w:tbl>
      <w:tblPr>
        <w:tblStyle w:val="Sombreadomedio1-nfasis5"/>
        <w:tblW w:w="0" w:type="auto"/>
        <w:tblLayout w:type="fixed"/>
        <w:tblLook w:val="04A0" w:firstRow="1" w:lastRow="0" w:firstColumn="1" w:lastColumn="0" w:noHBand="0" w:noVBand="1"/>
      </w:tblPr>
      <w:tblGrid>
        <w:gridCol w:w="6096"/>
        <w:gridCol w:w="2694"/>
      </w:tblGrid>
      <w:tr w:rsidR="001E2735" w:rsidRPr="009E06A9" w:rsidTr="00920A44">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6096" w:type="dxa"/>
            <w:tcBorders>
              <w:bottom w:val="single" w:sz="4" w:space="0" w:color="00B0F0"/>
            </w:tcBorders>
            <w:hideMark/>
          </w:tcPr>
          <w:p w:rsidR="001E2735" w:rsidRPr="009E06A9" w:rsidRDefault="001E2735" w:rsidP="001E2735">
            <w:pPr>
              <w:spacing w:after="200"/>
              <w:rPr>
                <w:rFonts w:cstheme="minorHAnsi"/>
                <w:b w:val="0"/>
              </w:rPr>
            </w:pPr>
            <w:r w:rsidRPr="009E06A9">
              <w:rPr>
                <w:rFonts w:cstheme="minorHAnsi"/>
                <w:b w:val="0"/>
              </w:rPr>
              <w:t>Tipo</w:t>
            </w:r>
          </w:p>
        </w:tc>
        <w:tc>
          <w:tcPr>
            <w:tcW w:w="2692" w:type="dxa"/>
            <w:tcBorders>
              <w:bottom w:val="single" w:sz="4" w:space="0" w:color="00B0F0"/>
            </w:tcBorders>
            <w:hideMark/>
          </w:tcPr>
          <w:p w:rsidR="001E2735" w:rsidRPr="009E06A9" w:rsidRDefault="001E2735" w:rsidP="001E2735">
            <w:pPr>
              <w:spacing w:after="200"/>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b w:val="0"/>
              </w:rPr>
              <w:t>Número</w:t>
            </w:r>
          </w:p>
        </w:tc>
      </w:tr>
      <w:tr w:rsidR="001E2735" w:rsidRPr="009E06A9" w:rsidTr="00920A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096" w:type="dxa"/>
            <w:tcBorders>
              <w:top w:val="single" w:sz="4" w:space="0" w:color="00B0F0"/>
              <w:left w:val="single" w:sz="4" w:space="0" w:color="00B0F0"/>
              <w:bottom w:val="single" w:sz="4" w:space="0" w:color="00B0F0"/>
              <w:right w:val="single" w:sz="4" w:space="0" w:color="00B0F0"/>
            </w:tcBorders>
          </w:tcPr>
          <w:p w:rsidR="001E2735" w:rsidRPr="009E06A9" w:rsidRDefault="001E2735" w:rsidP="001E2735">
            <w:pPr>
              <w:spacing w:after="200"/>
              <w:rPr>
                <w:rFonts w:cstheme="minorHAnsi"/>
              </w:rPr>
            </w:pPr>
            <w:r w:rsidRPr="009E06A9">
              <w:rPr>
                <w:rFonts w:cstheme="minorHAnsi"/>
              </w:rPr>
              <w:t>Agencia SINC (usuarios web)</w:t>
            </w:r>
          </w:p>
        </w:tc>
        <w:tc>
          <w:tcPr>
            <w:tcW w:w="2694" w:type="dxa"/>
            <w:tcBorders>
              <w:top w:val="single" w:sz="4" w:space="0" w:color="00B0F0"/>
              <w:left w:val="single" w:sz="4" w:space="0" w:color="00B0F0"/>
              <w:bottom w:val="single" w:sz="4" w:space="0" w:color="00B0F0"/>
              <w:right w:val="single" w:sz="4" w:space="0" w:color="00B0F0"/>
            </w:tcBorders>
          </w:tcPr>
          <w:p w:rsidR="001E2735" w:rsidRPr="009E06A9" w:rsidRDefault="001E2735" w:rsidP="001E2735">
            <w:pPr>
              <w:spacing w:after="200"/>
              <w:jc w:val="cente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4 200 000</w:t>
            </w:r>
          </w:p>
        </w:tc>
      </w:tr>
      <w:tr w:rsidR="001E2735" w:rsidRPr="009E06A9" w:rsidTr="00920A44">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096" w:type="dxa"/>
            <w:tcBorders>
              <w:top w:val="single" w:sz="4" w:space="0" w:color="00B0F0"/>
              <w:left w:val="single" w:sz="4" w:space="0" w:color="00B0F0"/>
              <w:bottom w:val="single" w:sz="4" w:space="0" w:color="00B0F0"/>
              <w:right w:val="single" w:sz="4" w:space="0" w:color="00B0F0"/>
            </w:tcBorders>
          </w:tcPr>
          <w:p w:rsidR="001E2735" w:rsidRPr="009E06A9" w:rsidRDefault="001E2735" w:rsidP="001E2735">
            <w:pPr>
              <w:spacing w:after="200"/>
              <w:rPr>
                <w:rFonts w:cstheme="minorHAnsi"/>
              </w:rPr>
            </w:pPr>
            <w:r w:rsidRPr="009E06A9">
              <w:rPr>
                <w:rFonts w:cstheme="minorHAnsi"/>
              </w:rPr>
              <w:t>Convocatoria de ayudas para el fomento de la cultura científica y de la innovación (beneficiarios directos)</w:t>
            </w:r>
          </w:p>
        </w:tc>
        <w:tc>
          <w:tcPr>
            <w:tcW w:w="2692" w:type="dxa"/>
            <w:tcBorders>
              <w:top w:val="single" w:sz="4" w:space="0" w:color="00B0F0"/>
              <w:left w:val="single" w:sz="4" w:space="0" w:color="00B0F0"/>
              <w:bottom w:val="single" w:sz="4" w:space="0" w:color="00B0F0"/>
              <w:right w:val="single" w:sz="4" w:space="0" w:color="00B0F0"/>
            </w:tcBorders>
          </w:tcPr>
          <w:p w:rsidR="001E2735" w:rsidRPr="009E06A9" w:rsidRDefault="001E2735" w:rsidP="001E2735">
            <w:pPr>
              <w:spacing w:after="200"/>
              <w:jc w:val="cente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180</w:t>
            </w:r>
          </w:p>
        </w:tc>
      </w:tr>
      <w:tr w:rsidR="001E2735" w:rsidRPr="009E06A9" w:rsidTr="00920A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096" w:type="dxa"/>
            <w:tcBorders>
              <w:top w:val="single" w:sz="4" w:space="0" w:color="00B0F0"/>
              <w:left w:val="single" w:sz="4" w:space="0" w:color="00B0F0"/>
              <w:bottom w:val="single" w:sz="4" w:space="0" w:color="00B0F0"/>
              <w:right w:val="single" w:sz="4" w:space="0" w:color="00B0F0"/>
            </w:tcBorders>
          </w:tcPr>
          <w:p w:rsidR="001E2735" w:rsidRPr="009E06A9" w:rsidRDefault="001E2735" w:rsidP="001E2735">
            <w:pPr>
              <w:spacing w:after="200"/>
              <w:rPr>
                <w:rFonts w:cstheme="minorHAnsi"/>
              </w:rPr>
            </w:pPr>
            <w:r w:rsidRPr="009E06A9">
              <w:rPr>
                <w:rFonts w:cstheme="minorHAnsi"/>
              </w:rPr>
              <w:t>Percepción social de la ciencia 2018 (</w:t>
            </w:r>
            <w:r>
              <w:rPr>
                <w:rFonts w:cstheme="minorHAnsi"/>
              </w:rPr>
              <w:t>lectores</w:t>
            </w:r>
            <w:r w:rsidRPr="009E06A9">
              <w:rPr>
                <w:rFonts w:cstheme="minorHAnsi"/>
              </w:rPr>
              <w:t>)</w:t>
            </w:r>
          </w:p>
        </w:tc>
        <w:tc>
          <w:tcPr>
            <w:tcW w:w="2692" w:type="dxa"/>
            <w:tcBorders>
              <w:top w:val="single" w:sz="4" w:space="0" w:color="00B0F0"/>
              <w:left w:val="single" w:sz="4" w:space="0" w:color="00B0F0"/>
              <w:bottom w:val="single" w:sz="4" w:space="0" w:color="00B0F0"/>
              <w:right w:val="single" w:sz="4" w:space="0" w:color="00B0F0"/>
            </w:tcBorders>
          </w:tcPr>
          <w:p w:rsidR="001E2735" w:rsidRPr="009E06A9" w:rsidRDefault="001E2735" w:rsidP="001E2735">
            <w:pPr>
              <w:spacing w:after="200"/>
              <w:jc w:val="cente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500</w:t>
            </w:r>
          </w:p>
        </w:tc>
      </w:tr>
      <w:tr w:rsidR="001E2735" w:rsidRPr="009E06A9" w:rsidTr="00920A44">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096" w:type="dxa"/>
            <w:tcBorders>
              <w:top w:val="single" w:sz="4" w:space="0" w:color="00B0F0"/>
              <w:left w:val="single" w:sz="4" w:space="0" w:color="00B0F0"/>
              <w:bottom w:val="single" w:sz="4" w:space="0" w:color="00B0F0"/>
              <w:right w:val="single" w:sz="4" w:space="0" w:color="00B0F0"/>
            </w:tcBorders>
          </w:tcPr>
          <w:p w:rsidR="001E2735" w:rsidRPr="009E06A9" w:rsidRDefault="001E2735" w:rsidP="001E2735">
            <w:pPr>
              <w:spacing w:after="200"/>
              <w:rPr>
                <w:rFonts w:cstheme="minorHAnsi"/>
              </w:rPr>
            </w:pPr>
            <w:r w:rsidRPr="009E06A9">
              <w:rPr>
                <w:rFonts w:cstheme="minorHAnsi"/>
              </w:rPr>
              <w:t xml:space="preserve">Estudio cualitativo sobre el uso y confianza de las </w:t>
            </w:r>
            <w:proofErr w:type="spellStart"/>
            <w:r w:rsidRPr="009E06A9">
              <w:rPr>
                <w:rFonts w:cstheme="minorHAnsi"/>
              </w:rPr>
              <w:t>pseudociencias</w:t>
            </w:r>
            <w:proofErr w:type="spellEnd"/>
          </w:p>
        </w:tc>
        <w:tc>
          <w:tcPr>
            <w:tcW w:w="2692" w:type="dxa"/>
            <w:tcBorders>
              <w:top w:val="single" w:sz="4" w:space="0" w:color="00B0F0"/>
              <w:left w:val="single" w:sz="4" w:space="0" w:color="00B0F0"/>
              <w:bottom w:val="single" w:sz="4" w:space="0" w:color="00B0F0"/>
              <w:right w:val="single" w:sz="4" w:space="0" w:color="00B0F0"/>
            </w:tcBorders>
          </w:tcPr>
          <w:p w:rsidR="001E2735" w:rsidRPr="009E06A9" w:rsidRDefault="001E2735" w:rsidP="001E2735">
            <w:pPr>
              <w:spacing w:after="200"/>
              <w:jc w:val="cente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5000</w:t>
            </w:r>
          </w:p>
        </w:tc>
      </w:tr>
      <w:tr w:rsidR="001E2735" w:rsidRPr="009E06A9" w:rsidTr="00920A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096" w:type="dxa"/>
            <w:tcBorders>
              <w:top w:val="single" w:sz="4" w:space="0" w:color="00B0F0"/>
              <w:left w:val="single" w:sz="4" w:space="0" w:color="00B0F0"/>
              <w:bottom w:val="single" w:sz="4" w:space="0" w:color="00B0F0"/>
              <w:right w:val="single" w:sz="4" w:space="0" w:color="00B0F0"/>
            </w:tcBorders>
          </w:tcPr>
          <w:p w:rsidR="001E2735" w:rsidRPr="009E06A9" w:rsidRDefault="001E2735" w:rsidP="001E2735">
            <w:pPr>
              <w:spacing w:after="200"/>
              <w:rPr>
                <w:rFonts w:cstheme="minorHAnsi"/>
              </w:rPr>
            </w:pPr>
            <w:r w:rsidRPr="009E06A9">
              <w:rPr>
                <w:rFonts w:cstheme="minorHAnsi"/>
              </w:rPr>
              <w:t>Congreso de Comunicación social de la ciencia (asistentes)</w:t>
            </w:r>
          </w:p>
        </w:tc>
        <w:tc>
          <w:tcPr>
            <w:tcW w:w="2692" w:type="dxa"/>
            <w:tcBorders>
              <w:top w:val="single" w:sz="4" w:space="0" w:color="00B0F0"/>
              <w:left w:val="single" w:sz="4" w:space="0" w:color="00B0F0"/>
              <w:bottom w:val="single" w:sz="4" w:space="0" w:color="00B0F0"/>
              <w:right w:val="single" w:sz="4" w:space="0" w:color="00B0F0"/>
            </w:tcBorders>
          </w:tcPr>
          <w:p w:rsidR="001E2735" w:rsidRPr="009E06A9" w:rsidRDefault="001E2735" w:rsidP="001E2735">
            <w:pPr>
              <w:spacing w:after="200"/>
              <w:jc w:val="cente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400</w:t>
            </w:r>
          </w:p>
        </w:tc>
      </w:tr>
      <w:tr w:rsidR="001E2735" w:rsidRPr="009E06A9" w:rsidTr="00920A44">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096" w:type="dxa"/>
            <w:tcBorders>
              <w:top w:val="single" w:sz="4" w:space="0" w:color="00B0F0"/>
              <w:left w:val="single" w:sz="4" w:space="0" w:color="00B0F0"/>
              <w:bottom w:val="single" w:sz="4" w:space="0" w:color="00B0F0"/>
              <w:right w:val="single" w:sz="4" w:space="0" w:color="00B0F0"/>
            </w:tcBorders>
          </w:tcPr>
          <w:p w:rsidR="001E2735" w:rsidRPr="009E06A9" w:rsidRDefault="001E2735" w:rsidP="001E2735">
            <w:pPr>
              <w:spacing w:after="200"/>
              <w:rPr>
                <w:rFonts w:cstheme="minorHAnsi"/>
              </w:rPr>
            </w:pPr>
            <w:proofErr w:type="spellStart"/>
            <w:r w:rsidRPr="009E06A9">
              <w:rPr>
                <w:rFonts w:cstheme="minorHAnsi"/>
              </w:rPr>
              <w:t>Divulgateca</w:t>
            </w:r>
            <w:proofErr w:type="spellEnd"/>
            <w:r w:rsidRPr="009E06A9">
              <w:rPr>
                <w:rFonts w:cstheme="minorHAnsi"/>
              </w:rPr>
              <w:t xml:space="preserve"> (usuarios)</w:t>
            </w:r>
          </w:p>
        </w:tc>
        <w:tc>
          <w:tcPr>
            <w:tcW w:w="2692" w:type="dxa"/>
            <w:tcBorders>
              <w:top w:val="single" w:sz="4" w:space="0" w:color="00B0F0"/>
              <w:left w:val="single" w:sz="4" w:space="0" w:color="00B0F0"/>
              <w:bottom w:val="single" w:sz="4" w:space="0" w:color="00B0F0"/>
              <w:right w:val="single" w:sz="4" w:space="0" w:color="00B0F0"/>
            </w:tcBorders>
          </w:tcPr>
          <w:p w:rsidR="001E2735" w:rsidRPr="009E06A9" w:rsidRDefault="001E2735" w:rsidP="001E2735">
            <w:pPr>
              <w:spacing w:after="200"/>
              <w:jc w:val="cente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300</w:t>
            </w:r>
          </w:p>
        </w:tc>
      </w:tr>
      <w:tr w:rsidR="001E2735" w:rsidRPr="009E06A9" w:rsidTr="00920A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096" w:type="dxa"/>
            <w:tcBorders>
              <w:top w:val="single" w:sz="4" w:space="0" w:color="00B0F0"/>
              <w:left w:val="single" w:sz="4" w:space="0" w:color="00B0F0"/>
              <w:bottom w:val="single" w:sz="4" w:space="0" w:color="00B0F0"/>
              <w:right w:val="single" w:sz="4" w:space="0" w:color="00B0F0"/>
            </w:tcBorders>
          </w:tcPr>
          <w:p w:rsidR="001E2735" w:rsidRPr="009E06A9" w:rsidRDefault="001E2735" w:rsidP="001E2735">
            <w:pPr>
              <w:spacing w:after="200"/>
              <w:rPr>
                <w:rFonts w:cstheme="minorHAnsi"/>
              </w:rPr>
            </w:pPr>
            <w:r w:rsidRPr="009E06A9">
              <w:rPr>
                <w:rFonts w:cstheme="minorHAnsi"/>
              </w:rPr>
              <w:t>Indicadores de actividad en cultura científica (entidades)</w:t>
            </w:r>
          </w:p>
        </w:tc>
        <w:tc>
          <w:tcPr>
            <w:tcW w:w="2692" w:type="dxa"/>
            <w:tcBorders>
              <w:top w:val="single" w:sz="4" w:space="0" w:color="00B0F0"/>
              <w:left w:val="single" w:sz="4" w:space="0" w:color="00B0F0"/>
              <w:bottom w:val="single" w:sz="4" w:space="0" w:color="00B0F0"/>
              <w:right w:val="single" w:sz="4" w:space="0" w:color="00B0F0"/>
            </w:tcBorders>
          </w:tcPr>
          <w:p w:rsidR="001E2735" w:rsidRPr="009E06A9" w:rsidRDefault="001E2735" w:rsidP="001E2735">
            <w:pPr>
              <w:spacing w:after="200"/>
              <w:jc w:val="cente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90</w:t>
            </w:r>
          </w:p>
        </w:tc>
      </w:tr>
      <w:tr w:rsidR="001E2735" w:rsidRPr="009E06A9" w:rsidTr="00920A44">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096" w:type="dxa"/>
            <w:tcBorders>
              <w:top w:val="single" w:sz="4" w:space="0" w:color="00B0F0"/>
              <w:left w:val="single" w:sz="4" w:space="0" w:color="00B0F0"/>
              <w:bottom w:val="single" w:sz="4" w:space="0" w:color="00B0F0"/>
              <w:right w:val="single" w:sz="4" w:space="0" w:color="00B0F0"/>
            </w:tcBorders>
          </w:tcPr>
          <w:p w:rsidR="001E2735" w:rsidRPr="009E06A9" w:rsidRDefault="001E2735" w:rsidP="001E2735">
            <w:pPr>
              <w:spacing w:after="200"/>
              <w:rPr>
                <w:rFonts w:cstheme="minorHAnsi"/>
                <w:lang w:val="es-ES_tradnl"/>
              </w:rPr>
            </w:pPr>
            <w:r w:rsidRPr="009E06A9">
              <w:rPr>
                <w:rFonts w:cstheme="minorHAnsi"/>
              </w:rPr>
              <w:t xml:space="preserve">Red </w:t>
            </w:r>
            <w:proofErr w:type="spellStart"/>
            <w:r w:rsidRPr="009E06A9">
              <w:rPr>
                <w:rFonts w:cstheme="minorHAnsi"/>
              </w:rPr>
              <w:t>UCC+i</w:t>
            </w:r>
            <w:proofErr w:type="spellEnd"/>
            <w:r w:rsidRPr="009E06A9">
              <w:rPr>
                <w:rFonts w:cstheme="minorHAnsi"/>
              </w:rPr>
              <w:t xml:space="preserve"> (entidades)</w:t>
            </w:r>
          </w:p>
        </w:tc>
        <w:tc>
          <w:tcPr>
            <w:tcW w:w="2692" w:type="dxa"/>
            <w:tcBorders>
              <w:top w:val="single" w:sz="4" w:space="0" w:color="00B0F0"/>
              <w:left w:val="single" w:sz="4" w:space="0" w:color="00B0F0"/>
              <w:bottom w:val="single" w:sz="4" w:space="0" w:color="00B0F0"/>
              <w:right w:val="single" w:sz="4" w:space="0" w:color="00B0F0"/>
            </w:tcBorders>
          </w:tcPr>
          <w:p w:rsidR="001E2735" w:rsidRPr="009E06A9" w:rsidRDefault="001E2735" w:rsidP="001E2735">
            <w:pPr>
              <w:spacing w:after="200"/>
              <w:jc w:val="cente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80</w:t>
            </w:r>
          </w:p>
        </w:tc>
      </w:tr>
      <w:tr w:rsidR="001E2735" w:rsidRPr="009E06A9" w:rsidTr="00920A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096" w:type="dxa"/>
            <w:tcBorders>
              <w:top w:val="single" w:sz="4" w:space="0" w:color="00B0F0"/>
              <w:left w:val="single" w:sz="4" w:space="0" w:color="00B0F0"/>
              <w:bottom w:val="single" w:sz="4" w:space="0" w:color="00B0F0"/>
              <w:right w:val="single" w:sz="4" w:space="0" w:color="00B0F0"/>
            </w:tcBorders>
          </w:tcPr>
          <w:p w:rsidR="001E2735" w:rsidRPr="009E06A9" w:rsidRDefault="001E2735" w:rsidP="001E2735">
            <w:pPr>
              <w:spacing w:after="200"/>
              <w:rPr>
                <w:rFonts w:cstheme="minorHAnsi"/>
              </w:rPr>
            </w:pPr>
            <w:proofErr w:type="spellStart"/>
            <w:r w:rsidRPr="009E06A9">
              <w:rPr>
                <w:rFonts w:cstheme="minorHAnsi"/>
              </w:rPr>
              <w:t>ComCiRed</w:t>
            </w:r>
            <w:proofErr w:type="spellEnd"/>
            <w:r w:rsidRPr="009E06A9">
              <w:rPr>
                <w:rFonts w:cstheme="minorHAnsi"/>
              </w:rPr>
              <w:t xml:space="preserve"> 2019 (asistentes)</w:t>
            </w:r>
          </w:p>
        </w:tc>
        <w:tc>
          <w:tcPr>
            <w:tcW w:w="2692" w:type="dxa"/>
            <w:tcBorders>
              <w:top w:val="single" w:sz="4" w:space="0" w:color="00B0F0"/>
              <w:left w:val="single" w:sz="4" w:space="0" w:color="00B0F0"/>
              <w:bottom w:val="single" w:sz="4" w:space="0" w:color="00B0F0"/>
              <w:right w:val="single" w:sz="4" w:space="0" w:color="00B0F0"/>
            </w:tcBorders>
          </w:tcPr>
          <w:p w:rsidR="001E2735" w:rsidRPr="009E06A9" w:rsidRDefault="001E2735" w:rsidP="001E2735">
            <w:pPr>
              <w:spacing w:after="200"/>
              <w:jc w:val="cente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50</w:t>
            </w:r>
          </w:p>
        </w:tc>
      </w:tr>
      <w:tr w:rsidR="001E2735" w:rsidRPr="009E06A9" w:rsidTr="00920A44">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096" w:type="dxa"/>
            <w:tcBorders>
              <w:top w:val="single" w:sz="4" w:space="0" w:color="00B0F0"/>
              <w:left w:val="single" w:sz="4" w:space="0" w:color="00B0F0"/>
              <w:bottom w:val="single" w:sz="4" w:space="0" w:color="00B0F0"/>
              <w:right w:val="single" w:sz="4" w:space="0" w:color="00B0F0"/>
            </w:tcBorders>
          </w:tcPr>
          <w:p w:rsidR="001E2735" w:rsidRPr="009E06A9" w:rsidRDefault="001E2735" w:rsidP="001E2735">
            <w:pPr>
              <w:spacing w:after="200"/>
              <w:rPr>
                <w:rFonts w:cstheme="minorHAnsi"/>
              </w:rPr>
            </w:pPr>
            <w:r w:rsidRPr="009E06A9">
              <w:rPr>
                <w:rFonts w:cstheme="minorHAnsi"/>
              </w:rPr>
              <w:t>Plan de acción para el fomento de la educación basada en la evidencia</w:t>
            </w:r>
          </w:p>
        </w:tc>
        <w:tc>
          <w:tcPr>
            <w:tcW w:w="2692" w:type="dxa"/>
            <w:tcBorders>
              <w:top w:val="single" w:sz="4" w:space="0" w:color="00B0F0"/>
              <w:left w:val="single" w:sz="4" w:space="0" w:color="00B0F0"/>
              <w:bottom w:val="single" w:sz="4" w:space="0" w:color="00B0F0"/>
              <w:right w:val="single" w:sz="4" w:space="0" w:color="00B0F0"/>
            </w:tcBorders>
          </w:tcPr>
          <w:p w:rsidR="001E2735" w:rsidRPr="009E06A9" w:rsidRDefault="001E2735" w:rsidP="001E2735">
            <w:pPr>
              <w:spacing w:after="200"/>
              <w:jc w:val="cente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1000</w:t>
            </w:r>
          </w:p>
        </w:tc>
      </w:tr>
      <w:tr w:rsidR="001E2735" w:rsidRPr="009E06A9" w:rsidTr="00920A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096" w:type="dxa"/>
            <w:tcBorders>
              <w:top w:val="single" w:sz="4" w:space="0" w:color="00B0F0"/>
              <w:left w:val="single" w:sz="4" w:space="0" w:color="00B0F0"/>
              <w:bottom w:val="single" w:sz="4" w:space="0" w:color="00B0F0"/>
              <w:right w:val="single" w:sz="4" w:space="0" w:color="00B0F0"/>
            </w:tcBorders>
          </w:tcPr>
          <w:p w:rsidR="001E2735" w:rsidRPr="009E06A9" w:rsidRDefault="001E2735" w:rsidP="001E2735">
            <w:pPr>
              <w:spacing w:after="200"/>
              <w:rPr>
                <w:rFonts w:cstheme="minorHAnsi"/>
              </w:rPr>
            </w:pPr>
            <w:r w:rsidRPr="009E06A9">
              <w:rPr>
                <w:rFonts w:cstheme="minorHAnsi"/>
              </w:rPr>
              <w:t xml:space="preserve">2ª Congreso Nacional </w:t>
            </w:r>
            <w:proofErr w:type="spellStart"/>
            <w:r w:rsidRPr="009E06A9">
              <w:rPr>
                <w:rFonts w:cstheme="minorHAnsi"/>
              </w:rPr>
              <w:t>Scientix</w:t>
            </w:r>
            <w:proofErr w:type="spellEnd"/>
            <w:r w:rsidRPr="009E06A9">
              <w:rPr>
                <w:rFonts w:cstheme="minorHAnsi"/>
              </w:rPr>
              <w:t xml:space="preserve"> (asistentes)</w:t>
            </w:r>
          </w:p>
        </w:tc>
        <w:tc>
          <w:tcPr>
            <w:tcW w:w="2692" w:type="dxa"/>
            <w:tcBorders>
              <w:top w:val="single" w:sz="4" w:space="0" w:color="00B0F0"/>
              <w:left w:val="single" w:sz="4" w:space="0" w:color="00B0F0"/>
              <w:bottom w:val="single" w:sz="4" w:space="0" w:color="00B0F0"/>
              <w:right w:val="single" w:sz="4" w:space="0" w:color="00B0F0"/>
            </w:tcBorders>
          </w:tcPr>
          <w:p w:rsidR="001E2735" w:rsidRPr="009E06A9" w:rsidRDefault="001E2735" w:rsidP="001E2735">
            <w:pPr>
              <w:spacing w:after="200"/>
              <w:jc w:val="cente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170</w:t>
            </w:r>
          </w:p>
        </w:tc>
      </w:tr>
    </w:tbl>
    <w:p w:rsidR="001E2735" w:rsidRPr="009E06A9" w:rsidRDefault="001E2735" w:rsidP="00920A44">
      <w:pPr>
        <w:rPr>
          <w:rFonts w:cstheme="minorHAnsi"/>
          <w:b/>
        </w:rPr>
      </w:pPr>
    </w:p>
    <w:p w:rsidR="001E2735" w:rsidRPr="009E06A9" w:rsidRDefault="001E2735" w:rsidP="00920A44">
      <w:pPr>
        <w:rPr>
          <w:rFonts w:cstheme="minorHAnsi"/>
          <w:b/>
        </w:rPr>
      </w:pPr>
      <w:r w:rsidRPr="009E06A9">
        <w:rPr>
          <w:rFonts w:cstheme="minorHAnsi"/>
          <w:b/>
        </w:rPr>
        <w:br w:type="page"/>
      </w:r>
    </w:p>
    <w:p w:rsidR="001E2735" w:rsidRPr="00F97781" w:rsidRDefault="001E2735" w:rsidP="00920A44">
      <w:pPr>
        <w:rPr>
          <w:rFonts w:cstheme="minorHAnsi"/>
          <w:b/>
          <w:color w:val="79C1D5"/>
        </w:rPr>
      </w:pPr>
      <w:r w:rsidRPr="00F97781">
        <w:rPr>
          <w:rFonts w:cstheme="minorHAnsi"/>
          <w:b/>
          <w:color w:val="79C1D5"/>
        </w:rPr>
        <w:lastRenderedPageBreak/>
        <w:t>OBJETIVOS, ACTIVIDADES E INDICADORES DE REALIZACIÓN DE LA ACTIVIDAD</w:t>
      </w:r>
    </w:p>
    <w:tbl>
      <w:tblPr>
        <w:tblStyle w:val="Listaclara-nfasis5"/>
        <w:tblW w:w="5173" w:type="pct"/>
        <w:tblLayout w:type="fixed"/>
        <w:tblLook w:val="04A0" w:firstRow="1" w:lastRow="0" w:firstColumn="1" w:lastColumn="0" w:noHBand="0" w:noVBand="1"/>
      </w:tblPr>
      <w:tblGrid>
        <w:gridCol w:w="2741"/>
        <w:gridCol w:w="2829"/>
        <w:gridCol w:w="2654"/>
        <w:gridCol w:w="6"/>
        <w:gridCol w:w="1378"/>
      </w:tblGrid>
      <w:tr w:rsidR="001E2735" w:rsidRPr="009E06A9" w:rsidTr="00920A44">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427" w:type="pct"/>
          </w:tcPr>
          <w:p w:rsidR="001E2735" w:rsidRPr="009E06A9" w:rsidRDefault="001E2735" w:rsidP="001E2735">
            <w:pPr>
              <w:spacing w:after="200"/>
              <w:rPr>
                <w:rFonts w:cstheme="minorHAnsi"/>
                <w:b w:val="0"/>
              </w:rPr>
            </w:pPr>
            <w:r w:rsidRPr="009E06A9">
              <w:rPr>
                <w:rFonts w:cstheme="minorHAnsi"/>
                <w:b w:val="0"/>
              </w:rPr>
              <w:t>Objetivo</w:t>
            </w:r>
          </w:p>
        </w:tc>
        <w:tc>
          <w:tcPr>
            <w:tcW w:w="1472" w:type="pct"/>
            <w:hideMark/>
          </w:tcPr>
          <w:p w:rsidR="001E2735" w:rsidRPr="009E06A9" w:rsidRDefault="001E2735" w:rsidP="001E2735">
            <w:pPr>
              <w:spacing w:after="200"/>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b w:val="0"/>
              </w:rPr>
              <w:t>Actividad</w:t>
            </w:r>
          </w:p>
        </w:tc>
        <w:tc>
          <w:tcPr>
            <w:tcW w:w="1381" w:type="pct"/>
            <w:hideMark/>
          </w:tcPr>
          <w:p w:rsidR="001E2735" w:rsidRPr="009E06A9" w:rsidRDefault="001E2735" w:rsidP="001E2735">
            <w:pPr>
              <w:spacing w:after="200"/>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b w:val="0"/>
              </w:rPr>
              <w:t>Indicador</w:t>
            </w:r>
          </w:p>
        </w:tc>
        <w:tc>
          <w:tcPr>
            <w:tcW w:w="720" w:type="pct"/>
            <w:gridSpan w:val="2"/>
            <w:hideMark/>
          </w:tcPr>
          <w:p w:rsidR="001E2735" w:rsidRPr="009E06A9" w:rsidRDefault="001E2735" w:rsidP="001E2735">
            <w:pPr>
              <w:spacing w:after="200"/>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b w:val="0"/>
              </w:rPr>
              <w:t>Cuantificación</w:t>
            </w:r>
          </w:p>
        </w:tc>
      </w:tr>
      <w:tr w:rsidR="001E2735" w:rsidRPr="009E06A9" w:rsidTr="00920A44">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1427" w:type="pct"/>
            <w:vMerge w:val="restart"/>
          </w:tcPr>
          <w:p w:rsidR="001E2735" w:rsidRPr="009E06A9" w:rsidRDefault="001E2735" w:rsidP="001E2735">
            <w:pPr>
              <w:spacing w:after="200"/>
              <w:jc w:val="left"/>
              <w:rPr>
                <w:rFonts w:cstheme="minorHAnsi"/>
                <w:bCs w:val="0"/>
              </w:rPr>
            </w:pPr>
            <w:r w:rsidRPr="009E06A9">
              <w:rPr>
                <w:rFonts w:cstheme="minorHAnsi"/>
                <w:bCs w:val="0"/>
              </w:rPr>
              <w:t>Potenciar el periodismo científico de calidad</w:t>
            </w:r>
          </w:p>
        </w:tc>
        <w:tc>
          <w:tcPr>
            <w:tcW w:w="1472" w:type="pct"/>
            <w:vMerge w:val="restart"/>
          </w:tcPr>
          <w:p w:rsidR="001E2735" w:rsidRPr="009E06A9" w:rsidRDefault="001E2735" w:rsidP="001E2735">
            <w:pPr>
              <w:spacing w:after="200"/>
              <w:jc w:val="left"/>
              <w:cnfStyle w:val="000000100000" w:firstRow="0" w:lastRow="0" w:firstColumn="0" w:lastColumn="0" w:oddVBand="0" w:evenVBand="0" w:oddHBand="1" w:evenHBand="0" w:firstRowFirstColumn="0" w:firstRowLastColumn="0" w:lastRowFirstColumn="0" w:lastRowLastColumn="0"/>
              <w:rPr>
                <w:rFonts w:cstheme="minorHAnsi"/>
                <w:lang w:val="es-ES_tradnl"/>
              </w:rPr>
            </w:pPr>
            <w:r w:rsidRPr="009E06A9">
              <w:rPr>
                <w:rFonts w:cstheme="minorHAnsi"/>
                <w:lang w:val="es-ES_tradnl"/>
              </w:rPr>
              <w:t>Agencia SINC</w:t>
            </w:r>
          </w:p>
        </w:tc>
        <w:tc>
          <w:tcPr>
            <w:tcW w:w="1384" w:type="pct"/>
            <w:gridSpan w:val="2"/>
          </w:tcPr>
          <w:p w:rsidR="001E2735" w:rsidRPr="009E06A9" w:rsidRDefault="001E2735" w:rsidP="001E2735">
            <w:pPr>
              <w:spacing w:after="200"/>
              <w:jc w:val="left"/>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Nº de sesiones</w:t>
            </w:r>
          </w:p>
        </w:tc>
        <w:tc>
          <w:tcPr>
            <w:tcW w:w="717" w:type="pct"/>
          </w:tcPr>
          <w:p w:rsidR="001E2735" w:rsidRPr="009E06A9" w:rsidRDefault="001E2735" w:rsidP="001E2735">
            <w:pPr>
              <w:spacing w:after="200"/>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≥5 400 000</w:t>
            </w:r>
          </w:p>
        </w:tc>
      </w:tr>
      <w:tr w:rsidR="001E2735" w:rsidRPr="009E06A9" w:rsidTr="00920A44">
        <w:trPr>
          <w:trHeight w:val="558"/>
        </w:trPr>
        <w:tc>
          <w:tcPr>
            <w:cnfStyle w:val="001000000000" w:firstRow="0" w:lastRow="0" w:firstColumn="1" w:lastColumn="0" w:oddVBand="0" w:evenVBand="0" w:oddHBand="0" w:evenHBand="0" w:firstRowFirstColumn="0" w:firstRowLastColumn="0" w:lastRowFirstColumn="0" w:lastRowLastColumn="0"/>
            <w:tcW w:w="1427" w:type="pct"/>
            <w:vMerge/>
          </w:tcPr>
          <w:p w:rsidR="001E2735" w:rsidRPr="009E06A9" w:rsidRDefault="001E2735" w:rsidP="001E2735">
            <w:pPr>
              <w:spacing w:after="200"/>
              <w:rPr>
                <w:rFonts w:cstheme="minorHAnsi"/>
                <w:bCs w:val="0"/>
              </w:rPr>
            </w:pPr>
          </w:p>
        </w:tc>
        <w:tc>
          <w:tcPr>
            <w:tcW w:w="1472" w:type="pct"/>
            <w:vMerge/>
          </w:tcPr>
          <w:p w:rsidR="001E2735" w:rsidRPr="009E06A9" w:rsidRDefault="001E2735" w:rsidP="001E2735">
            <w:pPr>
              <w:spacing w:after="200"/>
              <w:jc w:val="left"/>
              <w:cnfStyle w:val="000000000000" w:firstRow="0" w:lastRow="0" w:firstColumn="0" w:lastColumn="0" w:oddVBand="0" w:evenVBand="0" w:oddHBand="0" w:evenHBand="0" w:firstRowFirstColumn="0" w:firstRowLastColumn="0" w:lastRowFirstColumn="0" w:lastRowLastColumn="0"/>
              <w:rPr>
                <w:rFonts w:cstheme="minorHAnsi"/>
                <w:lang w:val="es-ES_tradnl"/>
              </w:rPr>
            </w:pPr>
          </w:p>
        </w:tc>
        <w:tc>
          <w:tcPr>
            <w:tcW w:w="1384" w:type="pct"/>
            <w:gridSpan w:val="2"/>
          </w:tcPr>
          <w:p w:rsidR="001E2735" w:rsidRPr="009E06A9" w:rsidRDefault="001E2735" w:rsidP="001E2735">
            <w:pPr>
              <w:spacing w:after="200"/>
              <w:jc w:val="left"/>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Nº de visitas a páginas</w:t>
            </w:r>
          </w:p>
        </w:tc>
        <w:tc>
          <w:tcPr>
            <w:tcW w:w="717" w:type="pct"/>
          </w:tcPr>
          <w:p w:rsidR="001E2735" w:rsidRPr="009E06A9" w:rsidRDefault="001E2735" w:rsidP="001E2735">
            <w:pPr>
              <w:spacing w:after="200"/>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≥6 000 000</w:t>
            </w:r>
          </w:p>
        </w:tc>
      </w:tr>
      <w:tr w:rsidR="001E2735" w:rsidRPr="009E06A9" w:rsidTr="00920A44">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427" w:type="pct"/>
            <w:vMerge w:val="restart"/>
            <w:vAlign w:val="center"/>
          </w:tcPr>
          <w:p w:rsidR="001E2735" w:rsidRPr="009E06A9" w:rsidRDefault="001E2735" w:rsidP="001E2735">
            <w:pPr>
              <w:spacing w:after="200"/>
              <w:jc w:val="left"/>
              <w:rPr>
                <w:rFonts w:cstheme="minorHAnsi"/>
              </w:rPr>
            </w:pPr>
            <w:r w:rsidRPr="001200CA">
              <w:t>Profesionalización y apoyo al sistema de divulgación</w:t>
            </w:r>
          </w:p>
        </w:tc>
        <w:tc>
          <w:tcPr>
            <w:tcW w:w="1472" w:type="pct"/>
          </w:tcPr>
          <w:p w:rsidR="001E2735" w:rsidRPr="009E06A9" w:rsidRDefault="001E2735" w:rsidP="001E2735">
            <w:pPr>
              <w:spacing w:after="200"/>
              <w:jc w:val="left"/>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 xml:space="preserve">Convocatoria de ayudas para el fomento de la cultura científica y de la innovación </w:t>
            </w:r>
          </w:p>
        </w:tc>
        <w:tc>
          <w:tcPr>
            <w:tcW w:w="1381" w:type="pct"/>
          </w:tcPr>
          <w:p w:rsidR="001E2735" w:rsidRPr="009E06A9" w:rsidRDefault="001E2735" w:rsidP="001E2735">
            <w:pPr>
              <w:spacing w:after="200"/>
              <w:jc w:val="left"/>
              <w:cnfStyle w:val="000000100000" w:firstRow="0" w:lastRow="0" w:firstColumn="0" w:lastColumn="0" w:oddVBand="0" w:evenVBand="0" w:oddHBand="1" w:evenHBand="0" w:firstRowFirstColumn="0" w:firstRowLastColumn="0" w:lastRowFirstColumn="0" w:lastRowLastColumn="0"/>
              <w:rPr>
                <w:rFonts w:cstheme="minorHAnsi"/>
              </w:rPr>
            </w:pPr>
            <w:r w:rsidRPr="00C812B1">
              <w:rPr>
                <w:rFonts w:cstheme="minorHAnsi"/>
              </w:rPr>
              <w:t>Valoración global de la convocatoria (Buena/Muy buena) por beneficiarios</w:t>
            </w:r>
          </w:p>
        </w:tc>
        <w:tc>
          <w:tcPr>
            <w:tcW w:w="720" w:type="pct"/>
            <w:gridSpan w:val="2"/>
          </w:tcPr>
          <w:p w:rsidR="001E2735" w:rsidRPr="009E06A9" w:rsidRDefault="001E2735" w:rsidP="001E2735">
            <w:pPr>
              <w:spacing w:after="200"/>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≥75%</w:t>
            </w:r>
          </w:p>
        </w:tc>
      </w:tr>
      <w:tr w:rsidR="001E2735" w:rsidRPr="009E06A9" w:rsidTr="00920A44">
        <w:trPr>
          <w:trHeight w:val="1127"/>
        </w:trPr>
        <w:tc>
          <w:tcPr>
            <w:cnfStyle w:val="001000000000" w:firstRow="0" w:lastRow="0" w:firstColumn="1" w:lastColumn="0" w:oddVBand="0" w:evenVBand="0" w:oddHBand="0" w:evenHBand="0" w:firstRowFirstColumn="0" w:firstRowLastColumn="0" w:lastRowFirstColumn="0" w:lastRowLastColumn="0"/>
            <w:tcW w:w="1427" w:type="pct"/>
            <w:vMerge/>
          </w:tcPr>
          <w:p w:rsidR="001E2735" w:rsidRPr="009E06A9" w:rsidRDefault="001E2735" w:rsidP="001E2735">
            <w:pPr>
              <w:spacing w:after="200"/>
              <w:rPr>
                <w:rFonts w:cstheme="minorHAnsi"/>
              </w:rPr>
            </w:pPr>
          </w:p>
        </w:tc>
        <w:tc>
          <w:tcPr>
            <w:tcW w:w="1472" w:type="pct"/>
          </w:tcPr>
          <w:p w:rsidR="001E2735" w:rsidRPr="009E06A9" w:rsidRDefault="001E2735" w:rsidP="001E2735">
            <w:pPr>
              <w:spacing w:after="200"/>
              <w:jc w:val="left"/>
              <w:cnfStyle w:val="000000000000" w:firstRow="0" w:lastRow="0" w:firstColumn="0" w:lastColumn="0" w:oddVBand="0" w:evenVBand="0" w:oddHBand="0" w:evenHBand="0" w:firstRowFirstColumn="0" w:firstRowLastColumn="0" w:lastRowFirstColumn="0" w:lastRowLastColumn="0"/>
              <w:rPr>
                <w:rFonts w:cstheme="minorHAnsi"/>
              </w:rPr>
            </w:pPr>
            <w:proofErr w:type="spellStart"/>
            <w:r w:rsidRPr="009E06A9">
              <w:rPr>
                <w:rFonts w:cstheme="minorHAnsi"/>
              </w:rPr>
              <w:t>Divulgateca</w:t>
            </w:r>
            <w:proofErr w:type="spellEnd"/>
          </w:p>
        </w:tc>
        <w:tc>
          <w:tcPr>
            <w:tcW w:w="1381" w:type="pct"/>
          </w:tcPr>
          <w:p w:rsidR="001E2735" w:rsidRPr="009E06A9" w:rsidRDefault="001E2735" w:rsidP="001E2735">
            <w:pPr>
              <w:spacing w:after="200"/>
              <w:jc w:val="left"/>
              <w:cnfStyle w:val="000000000000" w:firstRow="0" w:lastRow="0" w:firstColumn="0" w:lastColumn="0" w:oddVBand="0" w:evenVBand="0" w:oddHBand="0" w:evenHBand="0" w:firstRowFirstColumn="0" w:firstRowLastColumn="0" w:lastRowFirstColumn="0" w:lastRowLastColumn="0"/>
              <w:rPr>
                <w:rFonts w:cstheme="minorHAnsi"/>
                <w:bCs/>
              </w:rPr>
            </w:pPr>
            <w:r w:rsidRPr="00C812B1">
              <w:rPr>
                <w:rFonts w:cstheme="minorHAnsi"/>
              </w:rPr>
              <w:t>Total de fichas informativas disponibles</w:t>
            </w:r>
          </w:p>
        </w:tc>
        <w:tc>
          <w:tcPr>
            <w:tcW w:w="720" w:type="pct"/>
            <w:gridSpan w:val="2"/>
          </w:tcPr>
          <w:p w:rsidR="001E2735" w:rsidRPr="009E06A9" w:rsidRDefault="001E2735" w:rsidP="001E2735">
            <w:pPr>
              <w:spacing w:after="200"/>
              <w:cnfStyle w:val="000000000000" w:firstRow="0" w:lastRow="0" w:firstColumn="0" w:lastColumn="0" w:oddVBand="0" w:evenVBand="0" w:oddHBand="0" w:evenHBand="0" w:firstRowFirstColumn="0" w:firstRowLastColumn="0" w:lastRowFirstColumn="0" w:lastRowLastColumn="0"/>
              <w:rPr>
                <w:rFonts w:cstheme="minorHAnsi"/>
              </w:rPr>
            </w:pPr>
            <w:r w:rsidRPr="00C812B1">
              <w:t>≥400</w:t>
            </w:r>
          </w:p>
        </w:tc>
      </w:tr>
      <w:tr w:rsidR="001E2735" w:rsidRPr="009E06A9" w:rsidTr="00920A44">
        <w:trPr>
          <w:cnfStyle w:val="000000100000" w:firstRow="0" w:lastRow="0" w:firstColumn="0" w:lastColumn="0" w:oddVBand="0" w:evenVBand="0" w:oddHBand="1"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1427" w:type="pct"/>
            <w:vMerge/>
          </w:tcPr>
          <w:p w:rsidR="001E2735" w:rsidRPr="009E06A9" w:rsidRDefault="001E2735" w:rsidP="001E2735">
            <w:pPr>
              <w:spacing w:after="200"/>
              <w:rPr>
                <w:rFonts w:cstheme="minorHAnsi"/>
                <w:lang w:val="es-ES_tradnl"/>
              </w:rPr>
            </w:pPr>
          </w:p>
        </w:tc>
        <w:tc>
          <w:tcPr>
            <w:tcW w:w="1472" w:type="pct"/>
          </w:tcPr>
          <w:p w:rsidR="001E2735" w:rsidRPr="009E06A9" w:rsidRDefault="001E2735" w:rsidP="001E2735">
            <w:pPr>
              <w:spacing w:after="200"/>
              <w:jc w:val="left"/>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Plan de acción para el fomento de la educación basada en la evidencia (EBE)</w:t>
            </w:r>
          </w:p>
        </w:tc>
        <w:tc>
          <w:tcPr>
            <w:tcW w:w="1381" w:type="pct"/>
          </w:tcPr>
          <w:p w:rsidR="001E2735" w:rsidRPr="009E06A9" w:rsidRDefault="001E2735" w:rsidP="001E2735">
            <w:pPr>
              <w:spacing w:after="200"/>
              <w:jc w:val="left"/>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 xml:space="preserve">Nº acciones identificadas </w:t>
            </w:r>
          </w:p>
        </w:tc>
        <w:tc>
          <w:tcPr>
            <w:tcW w:w="720" w:type="pct"/>
            <w:gridSpan w:val="2"/>
          </w:tcPr>
          <w:p w:rsidR="001E2735" w:rsidRPr="009E06A9" w:rsidRDefault="001E2735" w:rsidP="001E2735">
            <w:pPr>
              <w:spacing w:after="200"/>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≥5</w:t>
            </w:r>
          </w:p>
        </w:tc>
      </w:tr>
      <w:tr w:rsidR="001E2735" w:rsidRPr="009E06A9" w:rsidTr="00920A44">
        <w:trPr>
          <w:trHeight w:val="669"/>
        </w:trPr>
        <w:tc>
          <w:tcPr>
            <w:cnfStyle w:val="001000000000" w:firstRow="0" w:lastRow="0" w:firstColumn="1" w:lastColumn="0" w:oddVBand="0" w:evenVBand="0" w:oddHBand="0" w:evenHBand="0" w:firstRowFirstColumn="0" w:firstRowLastColumn="0" w:lastRowFirstColumn="0" w:lastRowLastColumn="0"/>
            <w:tcW w:w="1427" w:type="pct"/>
            <w:vMerge/>
          </w:tcPr>
          <w:p w:rsidR="001E2735" w:rsidRPr="009E06A9" w:rsidRDefault="001E2735" w:rsidP="001E2735">
            <w:pPr>
              <w:spacing w:after="200"/>
              <w:rPr>
                <w:rFonts w:cstheme="minorHAnsi"/>
                <w:lang w:val="es-ES_tradnl"/>
              </w:rPr>
            </w:pPr>
          </w:p>
        </w:tc>
        <w:tc>
          <w:tcPr>
            <w:tcW w:w="1472" w:type="pct"/>
          </w:tcPr>
          <w:p w:rsidR="001E2735" w:rsidRPr="009E06A9" w:rsidRDefault="001E2735" w:rsidP="001E2735">
            <w:pPr>
              <w:spacing w:after="200"/>
              <w:jc w:val="left"/>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 xml:space="preserve">2ª Congreso Nacional </w:t>
            </w:r>
            <w:proofErr w:type="spellStart"/>
            <w:r w:rsidRPr="009E06A9">
              <w:rPr>
                <w:rFonts w:cstheme="minorHAnsi"/>
              </w:rPr>
              <w:t>Scientix</w:t>
            </w:r>
            <w:proofErr w:type="spellEnd"/>
          </w:p>
        </w:tc>
        <w:tc>
          <w:tcPr>
            <w:tcW w:w="1381" w:type="pct"/>
          </w:tcPr>
          <w:p w:rsidR="001E2735" w:rsidRPr="009E06A9" w:rsidRDefault="001E2735" w:rsidP="001E2735">
            <w:pPr>
              <w:spacing w:after="200"/>
              <w:jc w:val="left"/>
              <w:cnfStyle w:val="000000000000" w:firstRow="0" w:lastRow="0" w:firstColumn="0" w:lastColumn="0" w:oddVBand="0" w:evenVBand="0" w:oddHBand="0" w:evenHBand="0" w:firstRowFirstColumn="0" w:firstRowLastColumn="0" w:lastRowFirstColumn="0" w:lastRowLastColumn="0"/>
              <w:rPr>
                <w:rFonts w:cstheme="minorHAnsi"/>
                <w:bCs/>
              </w:rPr>
            </w:pPr>
            <w:r w:rsidRPr="009E06A9">
              <w:rPr>
                <w:rFonts w:cstheme="minorHAnsi"/>
              </w:rPr>
              <w:t>% participantes que cree que la formación recibida ha ayudado para su labor docente</w:t>
            </w:r>
          </w:p>
        </w:tc>
        <w:tc>
          <w:tcPr>
            <w:tcW w:w="720" w:type="pct"/>
            <w:gridSpan w:val="2"/>
          </w:tcPr>
          <w:p w:rsidR="001E2735" w:rsidRPr="009E06A9" w:rsidRDefault="001E2735" w:rsidP="001E2735">
            <w:pPr>
              <w:spacing w:after="200"/>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≥90%</w:t>
            </w:r>
          </w:p>
        </w:tc>
      </w:tr>
      <w:tr w:rsidR="001E2735" w:rsidRPr="009E06A9" w:rsidTr="00920A44">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427" w:type="pct"/>
            <w:vMerge/>
          </w:tcPr>
          <w:p w:rsidR="001E2735" w:rsidRPr="009E06A9" w:rsidRDefault="001E2735" w:rsidP="001E2735">
            <w:pPr>
              <w:spacing w:after="200"/>
              <w:rPr>
                <w:rFonts w:cstheme="minorHAnsi"/>
                <w:lang w:val="es-ES_tradnl"/>
              </w:rPr>
            </w:pPr>
          </w:p>
        </w:tc>
        <w:tc>
          <w:tcPr>
            <w:tcW w:w="1472" w:type="pct"/>
          </w:tcPr>
          <w:p w:rsidR="001E2735" w:rsidRPr="009E06A9" w:rsidRDefault="001E2735" w:rsidP="001E2735">
            <w:pPr>
              <w:spacing w:after="200"/>
              <w:jc w:val="left"/>
              <w:cnfStyle w:val="000000100000" w:firstRow="0" w:lastRow="0" w:firstColumn="0" w:lastColumn="0" w:oddVBand="0" w:evenVBand="0" w:oddHBand="1" w:evenHBand="0" w:firstRowFirstColumn="0" w:firstRowLastColumn="0" w:lastRowFirstColumn="0" w:lastRowLastColumn="0"/>
              <w:rPr>
                <w:rFonts w:cstheme="minorHAnsi"/>
                <w:lang w:val="es-ES_tradnl"/>
              </w:rPr>
            </w:pPr>
            <w:r w:rsidRPr="009E06A9">
              <w:rPr>
                <w:rFonts w:cstheme="minorHAnsi"/>
              </w:rPr>
              <w:t>Indicadores de actividad en cultura científica</w:t>
            </w:r>
          </w:p>
        </w:tc>
        <w:tc>
          <w:tcPr>
            <w:tcW w:w="1381" w:type="pct"/>
          </w:tcPr>
          <w:p w:rsidR="001E2735" w:rsidRPr="009E06A9" w:rsidRDefault="001E2735" w:rsidP="001E2735">
            <w:pPr>
              <w:spacing w:after="200"/>
              <w:jc w:val="left"/>
              <w:cnfStyle w:val="000000100000" w:firstRow="0" w:lastRow="0" w:firstColumn="0" w:lastColumn="0" w:oddVBand="0" w:evenVBand="0" w:oddHBand="1" w:evenHBand="0" w:firstRowFirstColumn="0" w:firstRowLastColumn="0" w:lastRowFirstColumn="0" w:lastRowLastColumn="0"/>
              <w:rPr>
                <w:rFonts w:cstheme="minorHAnsi"/>
                <w:bCs/>
              </w:rPr>
            </w:pPr>
            <w:r w:rsidRPr="009E06A9">
              <w:rPr>
                <w:rFonts w:cstheme="minorHAnsi"/>
              </w:rPr>
              <w:t>% de respuesta a la encuesta de indicadores de actividad en cultura científica</w:t>
            </w:r>
          </w:p>
        </w:tc>
        <w:tc>
          <w:tcPr>
            <w:tcW w:w="720" w:type="pct"/>
            <w:gridSpan w:val="2"/>
          </w:tcPr>
          <w:p w:rsidR="001E2735" w:rsidRPr="009E06A9" w:rsidRDefault="001E2735" w:rsidP="001E2735">
            <w:pPr>
              <w:spacing w:after="200"/>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≥70%</w:t>
            </w:r>
          </w:p>
        </w:tc>
      </w:tr>
      <w:tr w:rsidR="001E2735" w:rsidRPr="009E06A9" w:rsidTr="00920A44">
        <w:trPr>
          <w:trHeight w:val="352"/>
        </w:trPr>
        <w:tc>
          <w:tcPr>
            <w:cnfStyle w:val="001000000000" w:firstRow="0" w:lastRow="0" w:firstColumn="1" w:lastColumn="0" w:oddVBand="0" w:evenVBand="0" w:oddHBand="0" w:evenHBand="0" w:firstRowFirstColumn="0" w:firstRowLastColumn="0" w:lastRowFirstColumn="0" w:lastRowLastColumn="0"/>
            <w:tcW w:w="1427" w:type="pct"/>
            <w:vMerge/>
          </w:tcPr>
          <w:p w:rsidR="001E2735" w:rsidRPr="009E06A9" w:rsidRDefault="001E2735" w:rsidP="001E2735">
            <w:pPr>
              <w:spacing w:after="200"/>
              <w:rPr>
                <w:rFonts w:cstheme="minorHAnsi"/>
                <w:lang w:val="es-ES_tradnl"/>
              </w:rPr>
            </w:pPr>
          </w:p>
        </w:tc>
        <w:tc>
          <w:tcPr>
            <w:tcW w:w="1472" w:type="pct"/>
          </w:tcPr>
          <w:p w:rsidR="001E2735" w:rsidRPr="009E06A9" w:rsidRDefault="001E2735" w:rsidP="001E2735">
            <w:pPr>
              <w:spacing w:after="200"/>
              <w:jc w:val="left"/>
              <w:cnfStyle w:val="000000000000" w:firstRow="0" w:lastRow="0" w:firstColumn="0" w:lastColumn="0" w:oddVBand="0" w:evenVBand="0" w:oddHBand="0" w:evenHBand="0" w:firstRowFirstColumn="0" w:firstRowLastColumn="0" w:lastRowFirstColumn="0" w:lastRowLastColumn="0"/>
              <w:rPr>
                <w:rFonts w:cstheme="minorHAnsi"/>
                <w:lang w:val="es-ES_tradnl"/>
              </w:rPr>
            </w:pPr>
            <w:r w:rsidRPr="009E06A9">
              <w:rPr>
                <w:rFonts w:cstheme="minorHAnsi"/>
              </w:rPr>
              <w:t xml:space="preserve">Red </w:t>
            </w:r>
            <w:proofErr w:type="spellStart"/>
            <w:r w:rsidRPr="009E06A9">
              <w:rPr>
                <w:rFonts w:cstheme="minorHAnsi"/>
              </w:rPr>
              <w:t>UCC+i</w:t>
            </w:r>
            <w:proofErr w:type="spellEnd"/>
          </w:p>
        </w:tc>
        <w:tc>
          <w:tcPr>
            <w:tcW w:w="1381" w:type="pct"/>
          </w:tcPr>
          <w:p w:rsidR="001E2735" w:rsidRPr="009E06A9" w:rsidRDefault="001E2735" w:rsidP="001E2735">
            <w:pPr>
              <w:spacing w:after="200"/>
              <w:jc w:val="left"/>
              <w:cnfStyle w:val="000000000000" w:firstRow="0" w:lastRow="0" w:firstColumn="0" w:lastColumn="0" w:oddVBand="0" w:evenVBand="0" w:oddHBand="0" w:evenHBand="0" w:firstRowFirstColumn="0" w:firstRowLastColumn="0" w:lastRowFirstColumn="0" w:lastRowLastColumn="0"/>
              <w:rPr>
                <w:rFonts w:cstheme="minorHAnsi"/>
                <w:bCs/>
              </w:rPr>
            </w:pPr>
            <w:r w:rsidRPr="009E06A9">
              <w:rPr>
                <w:rFonts w:cstheme="minorHAnsi"/>
                <w:bCs/>
              </w:rPr>
              <w:t xml:space="preserve">Aumento de </w:t>
            </w:r>
            <w:proofErr w:type="spellStart"/>
            <w:r w:rsidRPr="009E06A9">
              <w:rPr>
                <w:rFonts w:cstheme="minorHAnsi"/>
                <w:bCs/>
              </w:rPr>
              <w:t>UCC+i</w:t>
            </w:r>
            <w:proofErr w:type="spellEnd"/>
            <w:r w:rsidRPr="009E06A9">
              <w:rPr>
                <w:rFonts w:cstheme="minorHAnsi"/>
                <w:bCs/>
              </w:rPr>
              <w:t xml:space="preserve"> registradas</w:t>
            </w:r>
          </w:p>
        </w:tc>
        <w:tc>
          <w:tcPr>
            <w:tcW w:w="720" w:type="pct"/>
            <w:gridSpan w:val="2"/>
          </w:tcPr>
          <w:p w:rsidR="001E2735" w:rsidRPr="009E06A9" w:rsidRDefault="001E2735" w:rsidP="001E2735">
            <w:pPr>
              <w:spacing w:after="200"/>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5%</w:t>
            </w:r>
          </w:p>
        </w:tc>
      </w:tr>
      <w:tr w:rsidR="001E2735" w:rsidRPr="009E06A9" w:rsidTr="00920A44">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427" w:type="pct"/>
            <w:vMerge/>
          </w:tcPr>
          <w:p w:rsidR="001E2735" w:rsidRPr="009E06A9" w:rsidRDefault="001E2735" w:rsidP="001E2735">
            <w:pPr>
              <w:spacing w:after="200"/>
              <w:rPr>
                <w:rFonts w:cstheme="minorHAnsi"/>
                <w:lang w:val="es-ES_tradnl"/>
              </w:rPr>
            </w:pPr>
          </w:p>
        </w:tc>
        <w:tc>
          <w:tcPr>
            <w:tcW w:w="1472" w:type="pct"/>
          </w:tcPr>
          <w:p w:rsidR="001E2735" w:rsidRPr="009E06A9" w:rsidRDefault="001E2735" w:rsidP="001E2735">
            <w:pPr>
              <w:spacing w:after="200"/>
              <w:jc w:val="left"/>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9E06A9">
              <w:rPr>
                <w:rFonts w:cstheme="minorHAnsi"/>
              </w:rPr>
              <w:t>ComCiRed</w:t>
            </w:r>
            <w:proofErr w:type="spellEnd"/>
            <w:r w:rsidRPr="009E06A9">
              <w:rPr>
                <w:rFonts w:cstheme="minorHAnsi"/>
              </w:rPr>
              <w:t xml:space="preserve"> 2019</w:t>
            </w:r>
          </w:p>
        </w:tc>
        <w:tc>
          <w:tcPr>
            <w:tcW w:w="1381" w:type="pct"/>
          </w:tcPr>
          <w:p w:rsidR="001E2735" w:rsidRPr="009E06A9" w:rsidRDefault="001E2735" w:rsidP="001E2735">
            <w:pPr>
              <w:spacing w:after="200"/>
              <w:jc w:val="left"/>
              <w:cnfStyle w:val="000000100000" w:firstRow="0" w:lastRow="0" w:firstColumn="0" w:lastColumn="0" w:oddVBand="0" w:evenVBand="0" w:oddHBand="1" w:evenHBand="0" w:firstRowFirstColumn="0" w:firstRowLastColumn="0" w:lastRowFirstColumn="0" w:lastRowLastColumn="0"/>
              <w:rPr>
                <w:rFonts w:cstheme="minorHAnsi"/>
                <w:bCs/>
              </w:rPr>
            </w:pPr>
            <w:r w:rsidRPr="009E06A9">
              <w:rPr>
                <w:rFonts w:cstheme="minorHAnsi"/>
              </w:rPr>
              <w:t xml:space="preserve">Grado de satisfacción de asistentes </w:t>
            </w:r>
            <w:proofErr w:type="spellStart"/>
            <w:r w:rsidRPr="009E06A9">
              <w:rPr>
                <w:rFonts w:cstheme="minorHAnsi"/>
              </w:rPr>
              <w:t>ComCiRed</w:t>
            </w:r>
            <w:proofErr w:type="spellEnd"/>
          </w:p>
        </w:tc>
        <w:tc>
          <w:tcPr>
            <w:tcW w:w="720" w:type="pct"/>
            <w:gridSpan w:val="2"/>
          </w:tcPr>
          <w:p w:rsidR="001E2735" w:rsidRPr="009E06A9" w:rsidRDefault="001E2735" w:rsidP="001E2735">
            <w:pPr>
              <w:spacing w:after="200"/>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3,5 sobre 5</w:t>
            </w:r>
          </w:p>
        </w:tc>
      </w:tr>
    </w:tbl>
    <w:p w:rsidR="001E2735" w:rsidRPr="009E06A9" w:rsidRDefault="001E2735" w:rsidP="00920A44">
      <w:pPr>
        <w:rPr>
          <w:rFonts w:cstheme="minorHAnsi"/>
          <w:b/>
        </w:rPr>
      </w:pPr>
    </w:p>
    <w:p w:rsidR="001E2735" w:rsidRDefault="001E2735" w:rsidP="00920A44">
      <w:pPr>
        <w:rPr>
          <w:rFonts w:cstheme="minorHAnsi"/>
          <w:b/>
          <w:color w:val="548DD4" w:themeColor="text2" w:themeTint="99"/>
        </w:rPr>
      </w:pPr>
    </w:p>
    <w:p w:rsidR="00A62DFE" w:rsidRDefault="00A62DFE" w:rsidP="00920A44">
      <w:pPr>
        <w:rPr>
          <w:rFonts w:cstheme="minorHAnsi"/>
          <w:b/>
          <w:color w:val="548DD4" w:themeColor="text2" w:themeTint="99"/>
        </w:rPr>
      </w:pPr>
    </w:p>
    <w:p w:rsidR="00A62DFE" w:rsidRDefault="00A62DFE" w:rsidP="00920A44">
      <w:pPr>
        <w:rPr>
          <w:rFonts w:cstheme="minorHAnsi"/>
          <w:b/>
          <w:color w:val="548DD4" w:themeColor="text2" w:themeTint="99"/>
        </w:rPr>
      </w:pPr>
    </w:p>
    <w:p w:rsidR="00A62DFE" w:rsidRDefault="00A62DFE" w:rsidP="00920A44">
      <w:pPr>
        <w:rPr>
          <w:rFonts w:cstheme="minorHAnsi"/>
          <w:b/>
          <w:color w:val="548DD4" w:themeColor="text2" w:themeTint="99"/>
        </w:rPr>
      </w:pPr>
    </w:p>
    <w:p w:rsidR="00A62DFE" w:rsidRDefault="00A62DFE" w:rsidP="00920A44">
      <w:pPr>
        <w:rPr>
          <w:rFonts w:cstheme="minorHAnsi"/>
          <w:b/>
          <w:color w:val="548DD4" w:themeColor="text2" w:themeTint="99"/>
        </w:rPr>
      </w:pPr>
    </w:p>
    <w:p w:rsidR="00A62DFE" w:rsidRDefault="00A62DFE" w:rsidP="00920A44">
      <w:pPr>
        <w:rPr>
          <w:rFonts w:cstheme="minorHAnsi"/>
          <w:b/>
          <w:color w:val="548DD4" w:themeColor="text2" w:themeTint="99"/>
        </w:rPr>
      </w:pPr>
    </w:p>
    <w:p w:rsidR="00A62DFE" w:rsidRDefault="00A62DFE" w:rsidP="00920A44">
      <w:pPr>
        <w:rPr>
          <w:rFonts w:cstheme="minorHAnsi"/>
          <w:b/>
          <w:color w:val="548DD4" w:themeColor="text2" w:themeTint="99"/>
        </w:rPr>
      </w:pPr>
    </w:p>
    <w:p w:rsidR="00A62DFE" w:rsidRDefault="00A62DFE" w:rsidP="00920A44">
      <w:pPr>
        <w:rPr>
          <w:rFonts w:cstheme="minorHAnsi"/>
          <w:b/>
          <w:color w:val="548DD4" w:themeColor="text2" w:themeTint="99"/>
        </w:rPr>
      </w:pPr>
    </w:p>
    <w:p w:rsidR="00A62DFE" w:rsidRDefault="00A62DFE" w:rsidP="00920A44">
      <w:pPr>
        <w:rPr>
          <w:rFonts w:cstheme="minorHAnsi"/>
          <w:b/>
          <w:color w:val="548DD4" w:themeColor="text2" w:themeTint="99"/>
        </w:rPr>
      </w:pPr>
    </w:p>
    <w:p w:rsidR="00A62DFE" w:rsidRDefault="00A62DFE" w:rsidP="00920A44">
      <w:pPr>
        <w:rPr>
          <w:rFonts w:cstheme="minorHAnsi"/>
          <w:b/>
          <w:color w:val="548DD4" w:themeColor="text2" w:themeTint="99"/>
        </w:rPr>
      </w:pPr>
    </w:p>
    <w:p w:rsidR="00A62DFE" w:rsidRDefault="00A62DFE" w:rsidP="00920A44">
      <w:pPr>
        <w:rPr>
          <w:rFonts w:cstheme="minorHAnsi"/>
          <w:b/>
          <w:color w:val="548DD4" w:themeColor="text2" w:themeTint="99"/>
        </w:rPr>
      </w:pPr>
    </w:p>
    <w:p w:rsidR="001E2735" w:rsidRPr="00F97781" w:rsidRDefault="001E2735" w:rsidP="00920A44">
      <w:pPr>
        <w:rPr>
          <w:rFonts w:cstheme="minorHAnsi"/>
          <w:b/>
          <w:color w:val="79C1D5"/>
        </w:rPr>
      </w:pPr>
      <w:r w:rsidRPr="00F97781">
        <w:rPr>
          <w:rFonts w:cstheme="minorHAnsi"/>
          <w:b/>
          <w:color w:val="79C1D5"/>
        </w:rPr>
        <w:lastRenderedPageBreak/>
        <w:t>RECURSOS HUMANOS</w:t>
      </w:r>
    </w:p>
    <w:tbl>
      <w:tblPr>
        <w:tblStyle w:val="Sombreadomedio1-nfasis5"/>
        <w:tblW w:w="9249" w:type="dxa"/>
        <w:tblLook w:val="04A0" w:firstRow="1" w:lastRow="0" w:firstColumn="1" w:lastColumn="0" w:noHBand="0" w:noVBand="1"/>
      </w:tblPr>
      <w:tblGrid>
        <w:gridCol w:w="4255"/>
        <w:gridCol w:w="2497"/>
        <w:gridCol w:w="2497"/>
      </w:tblGrid>
      <w:tr w:rsidR="001E2735" w:rsidRPr="009E06A9" w:rsidTr="00A62DFE">
        <w:trPr>
          <w:cnfStyle w:val="100000000000" w:firstRow="1" w:lastRow="0" w:firstColumn="0" w:lastColumn="0" w:oddVBand="0" w:evenVBand="0" w:oddHBand="0"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4255" w:type="dxa"/>
            <w:tcBorders>
              <w:bottom w:val="single" w:sz="4" w:space="0" w:color="00B0F0"/>
            </w:tcBorders>
            <w:noWrap/>
            <w:hideMark/>
          </w:tcPr>
          <w:p w:rsidR="001E2735" w:rsidRPr="009E06A9" w:rsidRDefault="001E2735" w:rsidP="001E2735">
            <w:pPr>
              <w:rPr>
                <w:rFonts w:cstheme="minorHAnsi"/>
                <w:b w:val="0"/>
                <w:bCs w:val="0"/>
              </w:rPr>
            </w:pPr>
            <w:r w:rsidRPr="009E06A9">
              <w:rPr>
                <w:rFonts w:cstheme="minorHAnsi"/>
                <w:b w:val="0"/>
                <w:bCs w:val="0"/>
              </w:rPr>
              <w:t>Tipo</w:t>
            </w:r>
          </w:p>
        </w:tc>
        <w:tc>
          <w:tcPr>
            <w:tcW w:w="2497" w:type="dxa"/>
            <w:tcBorders>
              <w:bottom w:val="single" w:sz="4" w:space="0" w:color="00B0F0"/>
            </w:tcBorders>
            <w:hideMark/>
          </w:tcPr>
          <w:p w:rsidR="001E2735" w:rsidRPr="009E06A9" w:rsidRDefault="001E2735" w:rsidP="001E2735">
            <w:pP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9E06A9">
              <w:rPr>
                <w:rFonts w:cstheme="minorHAnsi"/>
                <w:b w:val="0"/>
                <w:bCs w:val="0"/>
              </w:rPr>
              <w:t>Número</w:t>
            </w:r>
          </w:p>
        </w:tc>
        <w:tc>
          <w:tcPr>
            <w:tcW w:w="2497" w:type="dxa"/>
            <w:hideMark/>
          </w:tcPr>
          <w:p w:rsidR="001E2735" w:rsidRPr="009E06A9" w:rsidRDefault="001E2735" w:rsidP="001E2735">
            <w:pP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9E06A9">
              <w:rPr>
                <w:rFonts w:cstheme="minorHAnsi"/>
                <w:b w:val="0"/>
                <w:bCs w:val="0"/>
              </w:rPr>
              <w:t>Número horas/año</w:t>
            </w:r>
          </w:p>
        </w:tc>
      </w:tr>
      <w:tr w:rsidR="001E2735" w:rsidRPr="009E06A9" w:rsidTr="00A62DFE">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1E2735" w:rsidRPr="009E06A9" w:rsidRDefault="001E2735" w:rsidP="001E2735">
            <w:pPr>
              <w:rPr>
                <w:rFonts w:cstheme="minorHAnsi"/>
              </w:rPr>
            </w:pPr>
            <w:r w:rsidRPr="009E06A9">
              <w:rPr>
                <w:rFonts w:cstheme="minorHAnsi"/>
              </w:rPr>
              <w:t>Director</w:t>
            </w:r>
          </w:p>
        </w:tc>
        <w:tc>
          <w:tcPr>
            <w:tcW w:w="2497" w:type="dxa"/>
            <w:tcBorders>
              <w:top w:val="single" w:sz="4" w:space="0" w:color="00B0F0"/>
              <w:left w:val="single" w:sz="4" w:space="0" w:color="00B0F0"/>
              <w:bottom w:val="single" w:sz="4" w:space="0" w:color="00B0F0"/>
              <w:right w:val="single" w:sz="4" w:space="0" w:color="00B0F0"/>
            </w:tcBorders>
            <w:noWrap/>
          </w:tcPr>
          <w:p w:rsidR="001E2735" w:rsidRPr="009E06A9" w:rsidRDefault="001E2735" w:rsidP="001E2735">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0,21</w:t>
            </w:r>
          </w:p>
        </w:tc>
        <w:tc>
          <w:tcPr>
            <w:tcW w:w="2497" w:type="dxa"/>
            <w:tcBorders>
              <w:left w:val="single" w:sz="4" w:space="0" w:color="00B0F0"/>
            </w:tcBorders>
            <w:noWrap/>
          </w:tcPr>
          <w:p w:rsidR="001E2735" w:rsidRPr="009E06A9" w:rsidRDefault="001E2735" w:rsidP="001E2735">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365,19</w:t>
            </w:r>
          </w:p>
        </w:tc>
      </w:tr>
      <w:tr w:rsidR="001E2735" w:rsidRPr="009E06A9" w:rsidTr="00A62DFE">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1E2735" w:rsidRPr="009E06A9" w:rsidRDefault="001E2735" w:rsidP="001E2735">
            <w:pPr>
              <w:rPr>
                <w:rFonts w:cstheme="minorHAnsi"/>
              </w:rPr>
            </w:pPr>
            <w:r w:rsidRPr="009E06A9">
              <w:rPr>
                <w:rFonts w:cstheme="minorHAnsi"/>
              </w:rPr>
              <w:t>Personal Coordinación</w:t>
            </w:r>
          </w:p>
        </w:tc>
        <w:tc>
          <w:tcPr>
            <w:tcW w:w="2497" w:type="dxa"/>
            <w:tcBorders>
              <w:top w:val="single" w:sz="4" w:space="0" w:color="00B0F0"/>
              <w:left w:val="single" w:sz="4" w:space="0" w:color="00B0F0"/>
              <w:bottom w:val="single" w:sz="4" w:space="0" w:color="00B0F0"/>
              <w:right w:val="single" w:sz="4" w:space="0" w:color="00B0F0"/>
            </w:tcBorders>
            <w:noWrap/>
          </w:tcPr>
          <w:p w:rsidR="001E2735" w:rsidRPr="009E06A9" w:rsidRDefault="001E2735" w:rsidP="001E2735">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0,70</w:t>
            </w:r>
          </w:p>
        </w:tc>
        <w:tc>
          <w:tcPr>
            <w:tcW w:w="2497" w:type="dxa"/>
            <w:tcBorders>
              <w:left w:val="single" w:sz="4" w:space="0" w:color="00B0F0"/>
            </w:tcBorders>
            <w:noWrap/>
          </w:tcPr>
          <w:p w:rsidR="001E2735" w:rsidRPr="009E06A9" w:rsidRDefault="001E2735" w:rsidP="001E2735">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1.208,61</w:t>
            </w:r>
          </w:p>
        </w:tc>
      </w:tr>
      <w:tr w:rsidR="001E2735" w:rsidRPr="009E06A9" w:rsidTr="00A62DFE">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1E2735" w:rsidRPr="009E06A9" w:rsidRDefault="001E2735" w:rsidP="001E2735">
            <w:pPr>
              <w:rPr>
                <w:rFonts w:cstheme="minorHAnsi"/>
              </w:rPr>
            </w:pPr>
            <w:r w:rsidRPr="009E06A9">
              <w:rPr>
                <w:rFonts w:cstheme="minorHAnsi"/>
              </w:rPr>
              <w:t>Técnico</w:t>
            </w:r>
          </w:p>
        </w:tc>
        <w:tc>
          <w:tcPr>
            <w:tcW w:w="2497" w:type="dxa"/>
            <w:tcBorders>
              <w:top w:val="single" w:sz="4" w:space="0" w:color="00B0F0"/>
              <w:left w:val="single" w:sz="4" w:space="0" w:color="00B0F0"/>
              <w:bottom w:val="single" w:sz="4" w:space="0" w:color="00B0F0"/>
              <w:right w:val="single" w:sz="4" w:space="0" w:color="00B0F0"/>
            </w:tcBorders>
            <w:noWrap/>
          </w:tcPr>
          <w:p w:rsidR="001E2735" w:rsidRPr="009E06A9" w:rsidRDefault="001E2735" w:rsidP="001E2735">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9,41</w:t>
            </w:r>
          </w:p>
        </w:tc>
        <w:tc>
          <w:tcPr>
            <w:tcW w:w="2497" w:type="dxa"/>
            <w:tcBorders>
              <w:left w:val="single" w:sz="4" w:space="0" w:color="00B0F0"/>
            </w:tcBorders>
            <w:noWrap/>
          </w:tcPr>
          <w:p w:rsidR="001E2735" w:rsidRPr="009E06A9" w:rsidRDefault="001E2735" w:rsidP="001E2735">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16.363,99</w:t>
            </w:r>
          </w:p>
        </w:tc>
      </w:tr>
      <w:tr w:rsidR="001E2735" w:rsidRPr="009E06A9" w:rsidTr="00A62DFE">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1E2735" w:rsidRPr="009E06A9" w:rsidRDefault="001E2735" w:rsidP="001E2735">
            <w:pPr>
              <w:rPr>
                <w:rFonts w:cstheme="minorHAnsi"/>
              </w:rPr>
            </w:pPr>
            <w:r w:rsidRPr="009E06A9">
              <w:rPr>
                <w:rFonts w:cstheme="minorHAnsi"/>
              </w:rPr>
              <w:t>Técnico Medio</w:t>
            </w:r>
          </w:p>
        </w:tc>
        <w:tc>
          <w:tcPr>
            <w:tcW w:w="2497" w:type="dxa"/>
            <w:tcBorders>
              <w:top w:val="single" w:sz="4" w:space="0" w:color="00B0F0"/>
              <w:left w:val="single" w:sz="4" w:space="0" w:color="00B0F0"/>
              <w:bottom w:val="single" w:sz="4" w:space="0" w:color="00B0F0"/>
              <w:right w:val="single" w:sz="4" w:space="0" w:color="00B0F0"/>
            </w:tcBorders>
            <w:noWrap/>
          </w:tcPr>
          <w:p w:rsidR="001E2735" w:rsidRPr="009E06A9" w:rsidRDefault="001E2735" w:rsidP="001E2735">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2,79</w:t>
            </w:r>
          </w:p>
        </w:tc>
        <w:tc>
          <w:tcPr>
            <w:tcW w:w="2497" w:type="dxa"/>
            <w:tcBorders>
              <w:left w:val="single" w:sz="4" w:space="0" w:color="00B0F0"/>
            </w:tcBorders>
            <w:noWrap/>
          </w:tcPr>
          <w:p w:rsidR="001E2735" w:rsidRPr="009E06A9" w:rsidRDefault="001E2735" w:rsidP="001E2735">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4.851,81</w:t>
            </w:r>
          </w:p>
        </w:tc>
      </w:tr>
      <w:tr w:rsidR="001E2735" w:rsidRPr="009E06A9" w:rsidTr="00A62DFE">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1E2735" w:rsidRPr="009E06A9" w:rsidRDefault="001E2735" w:rsidP="001E2735">
            <w:pPr>
              <w:rPr>
                <w:rFonts w:cstheme="minorHAnsi"/>
              </w:rPr>
            </w:pPr>
            <w:r w:rsidRPr="009E06A9">
              <w:rPr>
                <w:rFonts w:cstheme="minorHAnsi"/>
              </w:rPr>
              <w:t>Administrativo</w:t>
            </w:r>
          </w:p>
        </w:tc>
        <w:tc>
          <w:tcPr>
            <w:tcW w:w="2497" w:type="dxa"/>
            <w:tcBorders>
              <w:top w:val="single" w:sz="4" w:space="0" w:color="00B0F0"/>
              <w:left w:val="single" w:sz="4" w:space="0" w:color="00B0F0"/>
              <w:bottom w:val="single" w:sz="4" w:space="0" w:color="00B0F0"/>
              <w:right w:val="single" w:sz="4" w:space="0" w:color="00B0F0"/>
            </w:tcBorders>
            <w:noWrap/>
          </w:tcPr>
          <w:p w:rsidR="001E2735" w:rsidRPr="009E06A9" w:rsidRDefault="001E2735" w:rsidP="001E2735">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0,35</w:t>
            </w:r>
          </w:p>
        </w:tc>
        <w:tc>
          <w:tcPr>
            <w:tcW w:w="2497" w:type="dxa"/>
            <w:tcBorders>
              <w:left w:val="single" w:sz="4" w:space="0" w:color="00B0F0"/>
            </w:tcBorders>
            <w:noWrap/>
          </w:tcPr>
          <w:p w:rsidR="001E2735" w:rsidRPr="009E06A9" w:rsidRDefault="001E2735" w:rsidP="001E2735">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608,65</w:t>
            </w:r>
          </w:p>
        </w:tc>
      </w:tr>
      <w:tr w:rsidR="001E2735" w:rsidRPr="009E06A9" w:rsidTr="00A62DFE">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1E2735" w:rsidRPr="009E06A9" w:rsidRDefault="001E2735" w:rsidP="001E2735">
            <w:pPr>
              <w:rPr>
                <w:rFonts w:cstheme="minorHAnsi"/>
                <w:b w:val="0"/>
                <w:bCs w:val="0"/>
              </w:rPr>
            </w:pPr>
            <w:r w:rsidRPr="009E06A9">
              <w:rPr>
                <w:rFonts w:cstheme="minorHAnsi"/>
                <w:b w:val="0"/>
                <w:bCs w:val="0"/>
              </w:rPr>
              <w:t>Total</w:t>
            </w:r>
          </w:p>
        </w:tc>
        <w:tc>
          <w:tcPr>
            <w:tcW w:w="2497" w:type="dxa"/>
            <w:tcBorders>
              <w:top w:val="single" w:sz="4" w:space="0" w:color="00B0F0"/>
              <w:left w:val="single" w:sz="4" w:space="0" w:color="00B0F0"/>
              <w:bottom w:val="single" w:sz="4" w:space="0" w:color="00B0F0"/>
              <w:right w:val="single" w:sz="4" w:space="0" w:color="00B0F0"/>
            </w:tcBorders>
            <w:noWrap/>
          </w:tcPr>
          <w:p w:rsidR="001E2735" w:rsidRPr="009E06A9" w:rsidRDefault="001E2735" w:rsidP="001E2735">
            <w:pPr>
              <w:cnfStyle w:val="000000010000" w:firstRow="0" w:lastRow="0" w:firstColumn="0" w:lastColumn="0" w:oddVBand="0" w:evenVBand="0" w:oddHBand="0" w:evenHBand="1" w:firstRowFirstColumn="0" w:firstRowLastColumn="0" w:lastRowFirstColumn="0" w:lastRowLastColumn="0"/>
              <w:rPr>
                <w:rFonts w:cstheme="minorHAnsi"/>
                <w:b/>
              </w:rPr>
            </w:pPr>
            <w:r w:rsidRPr="009E06A9">
              <w:rPr>
                <w:rFonts w:cstheme="minorHAnsi"/>
                <w:b/>
              </w:rPr>
              <w:t>13,46</w:t>
            </w:r>
          </w:p>
        </w:tc>
        <w:tc>
          <w:tcPr>
            <w:tcW w:w="2497" w:type="dxa"/>
            <w:tcBorders>
              <w:left w:val="single" w:sz="4" w:space="0" w:color="00B0F0"/>
            </w:tcBorders>
            <w:noWrap/>
          </w:tcPr>
          <w:p w:rsidR="001E2735" w:rsidRPr="009E06A9" w:rsidRDefault="001E2735" w:rsidP="001E2735">
            <w:pPr>
              <w:cnfStyle w:val="000000010000" w:firstRow="0" w:lastRow="0" w:firstColumn="0" w:lastColumn="0" w:oddVBand="0" w:evenVBand="0" w:oddHBand="0" w:evenHBand="1" w:firstRowFirstColumn="0" w:firstRowLastColumn="0" w:lastRowFirstColumn="0" w:lastRowLastColumn="0"/>
              <w:rPr>
                <w:rFonts w:cstheme="minorHAnsi"/>
                <w:b/>
              </w:rPr>
            </w:pPr>
            <w:r w:rsidRPr="009E06A9">
              <w:rPr>
                <w:rFonts w:cstheme="minorHAnsi"/>
                <w:b/>
              </w:rPr>
              <w:t>23.398,25</w:t>
            </w:r>
          </w:p>
        </w:tc>
      </w:tr>
    </w:tbl>
    <w:p w:rsidR="001E2735" w:rsidRDefault="001E2735" w:rsidP="00920A44">
      <w:pPr>
        <w:rPr>
          <w:rFonts w:cstheme="minorHAnsi"/>
          <w:b/>
          <w:color w:val="548DD4" w:themeColor="text2" w:themeTint="99"/>
        </w:rPr>
      </w:pPr>
    </w:p>
    <w:p w:rsidR="001E2735" w:rsidRPr="00F97781" w:rsidRDefault="001E2735" w:rsidP="00920A44">
      <w:pPr>
        <w:rPr>
          <w:rFonts w:cstheme="minorHAnsi"/>
          <w:b/>
          <w:color w:val="79C1D5"/>
        </w:rPr>
      </w:pPr>
      <w:r w:rsidRPr="00F97781">
        <w:rPr>
          <w:rFonts w:cstheme="minorHAnsi"/>
          <w:b/>
          <w:color w:val="79C1D5"/>
        </w:rPr>
        <w:t>PRESUPUESTO (MILES DE EUROS)</w:t>
      </w:r>
    </w:p>
    <w:tbl>
      <w:tblPr>
        <w:tblStyle w:val="Sombreadomedio1-nfasis5"/>
        <w:tblW w:w="8965" w:type="dxa"/>
        <w:tblLook w:val="04A0" w:firstRow="1" w:lastRow="0" w:firstColumn="1" w:lastColumn="0" w:noHBand="0" w:noVBand="1"/>
      </w:tblPr>
      <w:tblGrid>
        <w:gridCol w:w="6315"/>
        <w:gridCol w:w="2650"/>
      </w:tblGrid>
      <w:tr w:rsidR="001E2735" w:rsidRPr="009E06A9" w:rsidTr="00A62DFE">
        <w:trPr>
          <w:cnfStyle w:val="100000000000" w:firstRow="1" w:lastRow="0"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6315" w:type="dxa"/>
            <w:tcBorders>
              <w:bottom w:val="single" w:sz="4" w:space="0" w:color="00B0F0"/>
            </w:tcBorders>
            <w:noWrap/>
            <w:hideMark/>
          </w:tcPr>
          <w:p w:rsidR="001E2735" w:rsidRPr="009E06A9" w:rsidRDefault="001E2735" w:rsidP="001E2735">
            <w:pPr>
              <w:rPr>
                <w:rFonts w:cstheme="minorHAnsi"/>
                <w:b w:val="0"/>
                <w:bCs w:val="0"/>
              </w:rPr>
            </w:pPr>
            <w:r w:rsidRPr="009E06A9">
              <w:rPr>
                <w:rFonts w:cstheme="minorHAnsi"/>
                <w:b w:val="0"/>
                <w:bCs w:val="0"/>
              </w:rPr>
              <w:t>Gastos/Inversiones</w:t>
            </w:r>
          </w:p>
        </w:tc>
        <w:tc>
          <w:tcPr>
            <w:tcW w:w="2650" w:type="dxa"/>
            <w:tcBorders>
              <w:bottom w:val="single" w:sz="4" w:space="0" w:color="00B0F0"/>
            </w:tcBorders>
            <w:noWrap/>
            <w:hideMark/>
          </w:tcPr>
          <w:p w:rsidR="001E2735" w:rsidRPr="009E06A9" w:rsidRDefault="001E2735" w:rsidP="001E2735">
            <w:pPr>
              <w:cnfStyle w:val="100000000000" w:firstRow="1" w:lastRow="0" w:firstColumn="0" w:lastColumn="0" w:oddVBand="0" w:evenVBand="0" w:oddHBand="0" w:evenHBand="0" w:firstRowFirstColumn="0" w:firstRowLastColumn="0" w:lastRowFirstColumn="0" w:lastRowLastColumn="0"/>
              <w:rPr>
                <w:rFonts w:cstheme="minorHAnsi"/>
                <w:b w:val="0"/>
                <w:bCs w:val="0"/>
              </w:rPr>
            </w:pPr>
            <w:r>
              <w:rPr>
                <w:rFonts w:cstheme="minorHAnsi"/>
                <w:b w:val="0"/>
                <w:bCs w:val="0"/>
              </w:rPr>
              <w:t>Importe</w:t>
            </w:r>
          </w:p>
        </w:tc>
      </w:tr>
      <w:tr w:rsidR="001E2735" w:rsidRPr="009E06A9" w:rsidTr="00A62DFE">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1E2735" w:rsidRPr="009E06A9" w:rsidRDefault="001E2735" w:rsidP="001E2735">
            <w:pPr>
              <w:rPr>
                <w:rFonts w:cstheme="minorHAnsi"/>
              </w:rPr>
            </w:pPr>
            <w:r w:rsidRPr="009E06A9">
              <w:rPr>
                <w:rFonts w:cstheme="minorHAnsi"/>
              </w:rPr>
              <w:t>Gastos por ayudas y otros</w:t>
            </w:r>
          </w:p>
        </w:tc>
        <w:tc>
          <w:tcPr>
            <w:tcW w:w="2650" w:type="dxa"/>
            <w:tcBorders>
              <w:top w:val="single" w:sz="4" w:space="0" w:color="00B0F0"/>
              <w:left w:val="single" w:sz="4" w:space="0" w:color="00B0F0"/>
              <w:bottom w:val="single" w:sz="4" w:space="0" w:color="00B0F0"/>
              <w:right w:val="single" w:sz="4" w:space="0" w:color="00B0F0"/>
            </w:tcBorders>
            <w:noWrap/>
          </w:tcPr>
          <w:p w:rsidR="001E2735" w:rsidRPr="009E06A9" w:rsidRDefault="001E2735" w:rsidP="001E2735">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3.268</w:t>
            </w:r>
          </w:p>
        </w:tc>
      </w:tr>
      <w:tr w:rsidR="001E2735" w:rsidRPr="009E06A9" w:rsidTr="00A62DFE">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1E2735" w:rsidRPr="009E06A9" w:rsidRDefault="001E2735" w:rsidP="001E2735">
            <w:pPr>
              <w:rPr>
                <w:rFonts w:cstheme="minorHAnsi"/>
              </w:rPr>
            </w:pPr>
            <w:r w:rsidRPr="009E06A9">
              <w:rPr>
                <w:rFonts w:cstheme="minorHAnsi"/>
              </w:rPr>
              <w:t>Aprovisionamientos</w:t>
            </w:r>
          </w:p>
        </w:tc>
        <w:tc>
          <w:tcPr>
            <w:tcW w:w="2650" w:type="dxa"/>
            <w:tcBorders>
              <w:top w:val="single" w:sz="4" w:space="0" w:color="00B0F0"/>
              <w:left w:val="single" w:sz="4" w:space="0" w:color="00B0F0"/>
              <w:bottom w:val="single" w:sz="4" w:space="0" w:color="00B0F0"/>
              <w:right w:val="single" w:sz="4" w:space="0" w:color="00B0F0"/>
            </w:tcBorders>
            <w:noWrap/>
          </w:tcPr>
          <w:p w:rsidR="001E2735" w:rsidRPr="009E06A9" w:rsidRDefault="001E2735" w:rsidP="001E2735">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14</w:t>
            </w:r>
          </w:p>
        </w:tc>
      </w:tr>
      <w:tr w:rsidR="001E2735" w:rsidRPr="009E06A9" w:rsidTr="00A62DFE">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1E2735" w:rsidRPr="009E06A9" w:rsidRDefault="001E2735" w:rsidP="001E2735">
            <w:pPr>
              <w:rPr>
                <w:rFonts w:cstheme="minorHAnsi"/>
              </w:rPr>
            </w:pPr>
            <w:r w:rsidRPr="009E06A9">
              <w:rPr>
                <w:rFonts w:cstheme="minorHAnsi"/>
              </w:rPr>
              <w:t>Gastos de personal</w:t>
            </w:r>
          </w:p>
        </w:tc>
        <w:tc>
          <w:tcPr>
            <w:tcW w:w="2650" w:type="dxa"/>
            <w:tcBorders>
              <w:top w:val="single" w:sz="4" w:space="0" w:color="00B0F0"/>
              <w:left w:val="single" w:sz="4" w:space="0" w:color="00B0F0"/>
              <w:bottom w:val="single" w:sz="4" w:space="0" w:color="00B0F0"/>
              <w:right w:val="single" w:sz="4" w:space="0" w:color="00B0F0"/>
            </w:tcBorders>
            <w:noWrap/>
          </w:tcPr>
          <w:p w:rsidR="001E2735" w:rsidRPr="009E06A9" w:rsidRDefault="001E2735" w:rsidP="001E2735">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715</w:t>
            </w:r>
          </w:p>
        </w:tc>
      </w:tr>
      <w:tr w:rsidR="001E2735" w:rsidRPr="009E06A9" w:rsidTr="00A62DFE">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1E2735" w:rsidRPr="009E06A9" w:rsidRDefault="001E2735" w:rsidP="001E2735">
            <w:pPr>
              <w:rPr>
                <w:rFonts w:cstheme="minorHAnsi"/>
              </w:rPr>
            </w:pPr>
            <w:r w:rsidRPr="009E06A9">
              <w:rPr>
                <w:rFonts w:cstheme="minorHAnsi"/>
              </w:rPr>
              <w:t>Otros gastos de la actividad</w:t>
            </w:r>
          </w:p>
        </w:tc>
        <w:tc>
          <w:tcPr>
            <w:tcW w:w="2650" w:type="dxa"/>
            <w:tcBorders>
              <w:top w:val="single" w:sz="4" w:space="0" w:color="00B0F0"/>
              <w:left w:val="single" w:sz="4" w:space="0" w:color="00B0F0"/>
              <w:bottom w:val="single" w:sz="4" w:space="0" w:color="00B0F0"/>
              <w:right w:val="single" w:sz="4" w:space="0" w:color="00B0F0"/>
            </w:tcBorders>
            <w:noWrap/>
          </w:tcPr>
          <w:p w:rsidR="001E2735" w:rsidRPr="009E06A9" w:rsidRDefault="001E2735" w:rsidP="001E2735">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348</w:t>
            </w:r>
          </w:p>
        </w:tc>
      </w:tr>
      <w:tr w:rsidR="001E2735" w:rsidRPr="009E06A9" w:rsidTr="00A62DFE">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1E2735" w:rsidRPr="009E06A9" w:rsidRDefault="001E2735" w:rsidP="001E2735">
            <w:pPr>
              <w:rPr>
                <w:rFonts w:cstheme="minorHAnsi"/>
              </w:rPr>
            </w:pPr>
            <w:r w:rsidRPr="009E06A9">
              <w:rPr>
                <w:rFonts w:cstheme="minorHAnsi"/>
              </w:rPr>
              <w:t>Inversiones</w:t>
            </w:r>
          </w:p>
        </w:tc>
        <w:tc>
          <w:tcPr>
            <w:tcW w:w="2650" w:type="dxa"/>
            <w:tcBorders>
              <w:top w:val="single" w:sz="4" w:space="0" w:color="00B0F0"/>
              <w:left w:val="single" w:sz="4" w:space="0" w:color="00B0F0"/>
              <w:bottom w:val="single" w:sz="4" w:space="0" w:color="00B0F0"/>
              <w:right w:val="single" w:sz="4" w:space="0" w:color="00B0F0"/>
            </w:tcBorders>
            <w:noWrap/>
          </w:tcPr>
          <w:p w:rsidR="001E2735" w:rsidRPr="009E06A9" w:rsidRDefault="001E2735" w:rsidP="001E2735">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0</w:t>
            </w:r>
          </w:p>
        </w:tc>
      </w:tr>
      <w:tr w:rsidR="001E2735" w:rsidRPr="009E06A9" w:rsidTr="00A62DFE">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1E2735" w:rsidRPr="009E06A9" w:rsidRDefault="001E2735" w:rsidP="001E2735">
            <w:pPr>
              <w:rPr>
                <w:rFonts w:cstheme="minorHAnsi"/>
                <w:b w:val="0"/>
                <w:bCs w:val="0"/>
              </w:rPr>
            </w:pPr>
            <w:r w:rsidRPr="009E06A9">
              <w:rPr>
                <w:rFonts w:cstheme="minorHAnsi"/>
                <w:b w:val="0"/>
                <w:bCs w:val="0"/>
              </w:rPr>
              <w:t>Total</w:t>
            </w:r>
          </w:p>
        </w:tc>
        <w:tc>
          <w:tcPr>
            <w:tcW w:w="2650" w:type="dxa"/>
            <w:tcBorders>
              <w:top w:val="single" w:sz="4" w:space="0" w:color="00B0F0"/>
              <w:left w:val="single" w:sz="4" w:space="0" w:color="00B0F0"/>
              <w:bottom w:val="single" w:sz="4" w:space="0" w:color="00B0F0"/>
              <w:right w:val="single" w:sz="4" w:space="0" w:color="00B0F0"/>
            </w:tcBorders>
            <w:noWrap/>
          </w:tcPr>
          <w:p w:rsidR="001E2735" w:rsidRPr="009E06A9" w:rsidRDefault="001E2735" w:rsidP="001E2735">
            <w:pPr>
              <w:cnfStyle w:val="000000010000" w:firstRow="0" w:lastRow="0" w:firstColumn="0" w:lastColumn="0" w:oddVBand="0" w:evenVBand="0" w:oddHBand="0" w:evenHBand="1" w:firstRowFirstColumn="0" w:firstRowLastColumn="0" w:lastRowFirstColumn="0" w:lastRowLastColumn="0"/>
              <w:rPr>
                <w:rFonts w:cstheme="minorHAnsi"/>
                <w:b/>
              </w:rPr>
            </w:pPr>
            <w:r w:rsidRPr="009E06A9">
              <w:rPr>
                <w:rFonts w:cstheme="minorHAnsi"/>
                <w:b/>
              </w:rPr>
              <w:t>4.345</w:t>
            </w:r>
          </w:p>
        </w:tc>
      </w:tr>
    </w:tbl>
    <w:p w:rsidR="001E2735" w:rsidRPr="009E06A9" w:rsidRDefault="001E2735" w:rsidP="00920A44">
      <w:pPr>
        <w:rPr>
          <w:rFonts w:cstheme="minorHAnsi"/>
          <w:b/>
          <w:bCs/>
        </w:rPr>
      </w:pPr>
    </w:p>
    <w:p w:rsidR="001E2735" w:rsidRPr="009E06A9" w:rsidRDefault="001E2735" w:rsidP="001E2735">
      <w:pPr>
        <w:rPr>
          <w:rFonts w:cstheme="minorHAnsi"/>
          <w:b/>
          <w:bCs/>
        </w:rPr>
      </w:pPr>
      <w:r w:rsidRPr="009E06A9">
        <w:rPr>
          <w:rFonts w:cstheme="minorHAnsi"/>
        </w:rPr>
        <w:br w:type="page"/>
      </w:r>
    </w:p>
    <w:tbl>
      <w:tblPr>
        <w:tblpPr w:leftFromText="141" w:rightFromText="141" w:vertAnchor="text" w:horzAnchor="margin" w:tblpY="28"/>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7"/>
      </w:tblGrid>
      <w:tr w:rsidR="009E06A9" w:rsidRPr="009E06A9" w:rsidTr="00580767">
        <w:trPr>
          <w:trHeight w:hRule="exact" w:val="999"/>
        </w:trPr>
        <w:tc>
          <w:tcPr>
            <w:tcW w:w="5000" w:type="pct"/>
            <w:shd w:val="clear" w:color="auto" w:fill="79C1D5"/>
            <w:vAlign w:val="center"/>
          </w:tcPr>
          <w:p w:rsidR="001C3BDF" w:rsidRPr="00580767" w:rsidRDefault="00A04E69" w:rsidP="00BE113D">
            <w:pPr>
              <w:pStyle w:val="Ttulo3"/>
            </w:pPr>
            <w:bookmarkStart w:id="120" w:name="_Toc8987414"/>
            <w:bookmarkStart w:id="121" w:name="_Toc3304023"/>
            <w:bookmarkStart w:id="122" w:name="_Toc3976505"/>
            <w:r w:rsidRPr="00580767">
              <w:lastRenderedPageBreak/>
              <w:t>FICHA 5</w:t>
            </w:r>
            <w:r w:rsidR="00974523">
              <w:t xml:space="preserve">. </w:t>
            </w:r>
            <w:r w:rsidR="001C3BDF" w:rsidRPr="00580767">
              <w:t>OE1. Incrementar la educación y la cultura científicas</w:t>
            </w:r>
            <w:bookmarkEnd w:id="120"/>
          </w:p>
          <w:p w:rsidR="009E06A9" w:rsidRPr="009E06A9" w:rsidRDefault="00D42797" w:rsidP="00BE113D">
            <w:pPr>
              <w:pStyle w:val="Ttulo3"/>
              <w:rPr>
                <w:i/>
              </w:rPr>
            </w:pPr>
            <w:bookmarkStart w:id="123" w:name="_Toc8987415"/>
            <w:r w:rsidRPr="00580767">
              <w:t xml:space="preserve">LA5. </w:t>
            </w:r>
            <w:r w:rsidR="009E06A9" w:rsidRPr="00580767">
              <w:t>Apoyo a la gestión del Museo Nacional de Ciencia y Tecnología (MUNCYT)</w:t>
            </w:r>
            <w:bookmarkEnd w:id="121"/>
            <w:bookmarkEnd w:id="122"/>
            <w:bookmarkEnd w:id="123"/>
          </w:p>
        </w:tc>
      </w:tr>
    </w:tbl>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1"/>
        <w:gridCol w:w="6396"/>
      </w:tblGrid>
      <w:tr w:rsidR="009E06A9" w:rsidRPr="009E06A9" w:rsidTr="00E1341D">
        <w:trPr>
          <w:trHeight w:hRule="exact" w:val="1000"/>
        </w:trPr>
        <w:tc>
          <w:tcPr>
            <w:tcW w:w="1575" w:type="pct"/>
            <w:vAlign w:val="center"/>
          </w:tcPr>
          <w:p w:rsidR="009E06A9" w:rsidRPr="009E06A9" w:rsidRDefault="009E06A9" w:rsidP="009E06A9">
            <w:pPr>
              <w:rPr>
                <w:rFonts w:cstheme="minorHAnsi"/>
              </w:rPr>
            </w:pPr>
            <w:r w:rsidRPr="009E06A9">
              <w:rPr>
                <w:rFonts w:cstheme="minorHAnsi"/>
              </w:rPr>
              <w:t>Denominación de la actividad</w:t>
            </w:r>
          </w:p>
        </w:tc>
        <w:tc>
          <w:tcPr>
            <w:tcW w:w="3425" w:type="pct"/>
            <w:vAlign w:val="center"/>
          </w:tcPr>
          <w:p w:rsidR="009E06A9" w:rsidRPr="009E06A9" w:rsidRDefault="009E06A9" w:rsidP="009E06A9">
            <w:pPr>
              <w:rPr>
                <w:rFonts w:cstheme="minorHAnsi"/>
              </w:rPr>
            </w:pPr>
            <w:r w:rsidRPr="009E06A9">
              <w:rPr>
                <w:rFonts w:cstheme="minorHAnsi"/>
              </w:rPr>
              <w:t>Ejecución de la Encomienda de Gestión del MUNCYT</w:t>
            </w:r>
          </w:p>
        </w:tc>
      </w:tr>
      <w:tr w:rsidR="009E06A9" w:rsidRPr="009E06A9" w:rsidTr="00E1341D">
        <w:trPr>
          <w:trHeight w:hRule="exact" w:val="680"/>
        </w:trPr>
        <w:tc>
          <w:tcPr>
            <w:tcW w:w="1575" w:type="pct"/>
            <w:vAlign w:val="center"/>
          </w:tcPr>
          <w:p w:rsidR="009E06A9" w:rsidRPr="009E06A9" w:rsidRDefault="009E06A9" w:rsidP="009E06A9">
            <w:pPr>
              <w:rPr>
                <w:rFonts w:cstheme="minorHAnsi"/>
              </w:rPr>
            </w:pPr>
            <w:r w:rsidRPr="009E06A9">
              <w:rPr>
                <w:rFonts w:cstheme="minorHAnsi"/>
              </w:rPr>
              <w:t>Tipo de actividad</w:t>
            </w:r>
          </w:p>
        </w:tc>
        <w:tc>
          <w:tcPr>
            <w:tcW w:w="3425" w:type="pct"/>
            <w:vAlign w:val="center"/>
          </w:tcPr>
          <w:p w:rsidR="009E06A9" w:rsidRPr="009E06A9" w:rsidRDefault="009E06A9" w:rsidP="009E06A9">
            <w:pPr>
              <w:rPr>
                <w:rFonts w:cstheme="minorHAnsi"/>
              </w:rPr>
            </w:pPr>
            <w:r w:rsidRPr="009E06A9">
              <w:rPr>
                <w:rFonts w:cstheme="minorHAnsi"/>
              </w:rPr>
              <w:t>Actividades propias y en colaboración</w:t>
            </w:r>
          </w:p>
        </w:tc>
      </w:tr>
      <w:tr w:rsidR="009E06A9" w:rsidRPr="009E06A9" w:rsidTr="00E1341D">
        <w:trPr>
          <w:trHeight w:hRule="exact" w:val="898"/>
        </w:trPr>
        <w:tc>
          <w:tcPr>
            <w:tcW w:w="1575" w:type="pct"/>
            <w:vAlign w:val="center"/>
          </w:tcPr>
          <w:p w:rsidR="009E06A9" w:rsidRPr="009E06A9" w:rsidRDefault="009E06A9" w:rsidP="009E06A9">
            <w:pPr>
              <w:rPr>
                <w:rFonts w:cstheme="minorHAnsi"/>
              </w:rPr>
            </w:pPr>
            <w:r w:rsidRPr="009E06A9">
              <w:rPr>
                <w:rFonts w:cstheme="minorHAnsi"/>
              </w:rPr>
              <w:t>Identificación de la actividad por sectores</w:t>
            </w:r>
          </w:p>
        </w:tc>
        <w:tc>
          <w:tcPr>
            <w:tcW w:w="3425" w:type="pct"/>
            <w:vAlign w:val="center"/>
          </w:tcPr>
          <w:p w:rsidR="009E06A9" w:rsidRPr="009E06A9" w:rsidRDefault="0096201F" w:rsidP="002269D9">
            <w:pPr>
              <w:rPr>
                <w:rFonts w:cstheme="minorHAnsi"/>
              </w:rPr>
            </w:pPr>
            <w:r>
              <w:rPr>
                <w:rFonts w:cstheme="minorHAnsi"/>
              </w:rPr>
              <w:t>Fomento</w:t>
            </w:r>
            <w:r w:rsidR="002269D9">
              <w:rPr>
                <w:rFonts w:cstheme="minorHAnsi"/>
              </w:rPr>
              <w:t xml:space="preserve"> de la I</w:t>
            </w:r>
            <w:r>
              <w:rPr>
                <w:rFonts w:cstheme="minorHAnsi"/>
              </w:rPr>
              <w:t>+D+I</w:t>
            </w:r>
          </w:p>
        </w:tc>
      </w:tr>
      <w:tr w:rsidR="009E06A9" w:rsidRPr="009E06A9" w:rsidTr="00E1341D">
        <w:trPr>
          <w:trHeight w:hRule="exact" w:val="937"/>
        </w:trPr>
        <w:tc>
          <w:tcPr>
            <w:tcW w:w="1575" w:type="pct"/>
            <w:vAlign w:val="center"/>
          </w:tcPr>
          <w:p w:rsidR="009E06A9" w:rsidRPr="009E06A9" w:rsidRDefault="009E06A9" w:rsidP="009E06A9">
            <w:pPr>
              <w:rPr>
                <w:rFonts w:cstheme="minorHAnsi"/>
              </w:rPr>
            </w:pPr>
            <w:r w:rsidRPr="009E06A9">
              <w:rPr>
                <w:rFonts w:cstheme="minorHAnsi"/>
              </w:rPr>
              <w:t>Lugar / Ámbito de desarrollo de la actividad</w:t>
            </w:r>
          </w:p>
        </w:tc>
        <w:tc>
          <w:tcPr>
            <w:tcW w:w="3425" w:type="pct"/>
            <w:vAlign w:val="center"/>
          </w:tcPr>
          <w:p w:rsidR="009E06A9" w:rsidRPr="009E06A9" w:rsidRDefault="009E06A9" w:rsidP="009E06A9">
            <w:pPr>
              <w:rPr>
                <w:rFonts w:cstheme="minorHAnsi"/>
              </w:rPr>
            </w:pPr>
            <w:r w:rsidRPr="009E06A9">
              <w:rPr>
                <w:rFonts w:cstheme="minorHAnsi"/>
              </w:rPr>
              <w:t>Nacional</w:t>
            </w:r>
          </w:p>
        </w:tc>
      </w:tr>
    </w:tbl>
    <w:p w:rsidR="009E06A9" w:rsidRPr="009E06A9" w:rsidRDefault="009E06A9" w:rsidP="009E06A9">
      <w:pPr>
        <w:rPr>
          <w:rFonts w:cstheme="minorHAnsi"/>
        </w:rPr>
      </w:pPr>
    </w:p>
    <w:p w:rsidR="009E06A9" w:rsidRPr="00F97781" w:rsidRDefault="009E06A9" w:rsidP="009E06A9">
      <w:pPr>
        <w:rPr>
          <w:rFonts w:cstheme="minorHAnsi"/>
          <w:color w:val="79C1D5"/>
        </w:rPr>
      </w:pPr>
      <w:r w:rsidRPr="00F97781">
        <w:rPr>
          <w:rFonts w:cstheme="minorHAnsi"/>
          <w:b/>
          <w:color w:val="79C1D5"/>
        </w:rPr>
        <w:t>DESCRIPCIÓN DETALLADA DE LA ACTIVIDAD</w:t>
      </w:r>
    </w:p>
    <w:p w:rsidR="009E06A9" w:rsidRDefault="009E06A9" w:rsidP="009E06A9">
      <w:pPr>
        <w:rPr>
          <w:rFonts w:cstheme="minorHAnsi"/>
          <w:lang w:val="es-ES_tradnl"/>
        </w:rPr>
      </w:pPr>
      <w:r w:rsidRPr="009E06A9">
        <w:rPr>
          <w:rFonts w:cstheme="minorHAnsi"/>
          <w:lang w:val="es-ES_tradnl"/>
        </w:rPr>
        <w:t>El MUNCYT es un museo público al servicio de la sociedad para la que salvaguarda, estudia y difunde una colección patrimonial de historia de la ciencia y la tecnología, sobre la cual construye el discurso de sus actividades. La adscripción de ese servicio, en su carácter de Museo Nacional, corresponde a la Administración General del Estado, en concreto a la Secretaría General de Coordinación de Política Científica del Ministerio de Ciencia, Innovación y Universidades. El museo está gestionado por la FECYT.</w:t>
      </w:r>
      <w:r w:rsidR="00DC7BB6">
        <w:rPr>
          <w:rFonts w:cstheme="minorHAnsi"/>
          <w:lang w:val="es-ES_tradnl"/>
        </w:rPr>
        <w:t xml:space="preserve"> </w:t>
      </w:r>
    </w:p>
    <w:p w:rsidR="000250D4" w:rsidRPr="009E06A9" w:rsidRDefault="000250D4" w:rsidP="009E06A9">
      <w:pPr>
        <w:rPr>
          <w:rFonts w:cstheme="minorHAnsi"/>
          <w:lang w:val="es-ES_tradnl"/>
        </w:rPr>
      </w:pPr>
    </w:p>
    <w:p w:rsidR="009E06A9" w:rsidRPr="009E06A9" w:rsidRDefault="009E06A9" w:rsidP="009E06A9">
      <w:pPr>
        <w:rPr>
          <w:rFonts w:cstheme="minorHAnsi"/>
          <w:lang w:val="es-ES_tradnl"/>
        </w:rPr>
      </w:pPr>
      <w:r w:rsidRPr="009E06A9">
        <w:rPr>
          <w:rFonts w:cstheme="minorHAnsi"/>
          <w:lang w:val="es-ES_tradnl"/>
        </w:rPr>
        <w:t>Los objetivos principales del museo son:</w:t>
      </w:r>
    </w:p>
    <w:p w:rsidR="009E06A9" w:rsidRPr="009E06A9" w:rsidRDefault="009E06A9" w:rsidP="00041FE7">
      <w:pPr>
        <w:numPr>
          <w:ilvl w:val="0"/>
          <w:numId w:val="16"/>
        </w:numPr>
        <w:rPr>
          <w:rFonts w:cstheme="minorHAnsi"/>
        </w:rPr>
      </w:pPr>
      <w:r w:rsidRPr="009E06A9">
        <w:rPr>
          <w:rFonts w:cstheme="minorHAnsi"/>
        </w:rPr>
        <w:t>Objetivo general 1: Incrementar, conservar, documentar y poner en valor el patrimonio histórico científico y tecnológico que custodia.</w:t>
      </w:r>
    </w:p>
    <w:p w:rsidR="009E06A9" w:rsidRPr="009E06A9" w:rsidRDefault="009E06A9" w:rsidP="00041FE7">
      <w:pPr>
        <w:numPr>
          <w:ilvl w:val="0"/>
          <w:numId w:val="16"/>
        </w:numPr>
        <w:rPr>
          <w:rFonts w:cstheme="minorHAnsi"/>
        </w:rPr>
      </w:pPr>
      <w:r w:rsidRPr="009E06A9">
        <w:rPr>
          <w:rFonts w:cstheme="minorHAnsi"/>
        </w:rPr>
        <w:t>Objetivo general 2: Fomentar al acercamiento de la ciencia y la tecnología a la sociedad a través de una oferta inclusiva y de calidad.</w:t>
      </w:r>
    </w:p>
    <w:p w:rsidR="009E06A9" w:rsidRPr="009E06A9" w:rsidRDefault="009E06A9" w:rsidP="00041FE7">
      <w:pPr>
        <w:numPr>
          <w:ilvl w:val="0"/>
          <w:numId w:val="16"/>
        </w:numPr>
        <w:rPr>
          <w:rFonts w:cstheme="minorHAnsi"/>
        </w:rPr>
      </w:pPr>
      <w:r w:rsidRPr="009E06A9">
        <w:rPr>
          <w:rFonts w:cstheme="minorHAnsi"/>
        </w:rPr>
        <w:t>Objetivo general 3: Constituirse en escaparate de la ciencia y la tecnología españolas.</w:t>
      </w:r>
    </w:p>
    <w:p w:rsidR="009E06A9" w:rsidRPr="009E06A9" w:rsidRDefault="009E06A9" w:rsidP="00041FE7">
      <w:pPr>
        <w:numPr>
          <w:ilvl w:val="0"/>
          <w:numId w:val="16"/>
        </w:numPr>
        <w:rPr>
          <w:rFonts w:cstheme="minorHAnsi"/>
        </w:rPr>
      </w:pPr>
      <w:r w:rsidRPr="009E06A9">
        <w:rPr>
          <w:rFonts w:cstheme="minorHAnsi"/>
        </w:rPr>
        <w:t>Objetivo general 4: Convertirse en un agente activo para la creación de una sociedad más justa e igualitaria.</w:t>
      </w:r>
    </w:p>
    <w:p w:rsidR="009E06A9" w:rsidRPr="009E06A9" w:rsidRDefault="009E06A9" w:rsidP="009E06A9">
      <w:pPr>
        <w:rPr>
          <w:rFonts w:cstheme="minorHAnsi"/>
          <w:lang w:val="es-ES_tradnl"/>
        </w:rPr>
      </w:pPr>
    </w:p>
    <w:p w:rsidR="009E06A9" w:rsidRPr="009E06A9" w:rsidRDefault="009E06A9" w:rsidP="009E06A9">
      <w:pPr>
        <w:rPr>
          <w:rFonts w:cstheme="minorHAnsi"/>
          <w:lang w:val="es-ES_tradnl"/>
        </w:rPr>
      </w:pPr>
      <w:r w:rsidRPr="009E06A9">
        <w:rPr>
          <w:rFonts w:cstheme="minorHAnsi"/>
          <w:lang w:val="es-ES_tradnl"/>
        </w:rPr>
        <w:t>Para alcanzar cada uno de estos objetivos el museo trabaja desde cinco líneas de actividad prioritarias:</w:t>
      </w:r>
    </w:p>
    <w:p w:rsidR="000250D4" w:rsidRDefault="000250D4" w:rsidP="009E06A9">
      <w:pPr>
        <w:rPr>
          <w:rFonts w:cstheme="minorHAnsi"/>
          <w:b/>
        </w:rPr>
      </w:pPr>
    </w:p>
    <w:p w:rsidR="009E06A9" w:rsidRPr="00F97781" w:rsidRDefault="009E06A9" w:rsidP="009E06A9">
      <w:pPr>
        <w:rPr>
          <w:rFonts w:cstheme="minorHAnsi"/>
          <w:b/>
          <w:color w:val="79C1D5"/>
          <w:lang w:val="es-ES_tradnl"/>
        </w:rPr>
      </w:pPr>
      <w:r w:rsidRPr="00F97781">
        <w:rPr>
          <w:rFonts w:cstheme="minorHAnsi"/>
          <w:b/>
          <w:color w:val="79C1D5"/>
        </w:rPr>
        <w:t>Las colecciones del museo</w:t>
      </w:r>
    </w:p>
    <w:p w:rsidR="009E06A9" w:rsidRPr="009E06A9" w:rsidRDefault="009E06A9" w:rsidP="009E06A9">
      <w:pPr>
        <w:rPr>
          <w:rFonts w:cstheme="minorHAnsi"/>
          <w:bCs/>
          <w:lang w:val="es-ES_tradnl"/>
        </w:rPr>
      </w:pPr>
      <w:r w:rsidRPr="009E06A9">
        <w:rPr>
          <w:rFonts w:cstheme="minorHAnsi"/>
          <w:lang w:val="es-ES_tradnl"/>
        </w:rPr>
        <w:t xml:space="preserve">El museo continuará trabajando en la completa implantación de la herramienta DOMUS para la gestión de sus colecciones y actividades. Entre las tareas pendientes se encuentra la incorporación de nuevos procesos a la base de datos y el desarrollo de tesauros normalizados. </w:t>
      </w:r>
      <w:r w:rsidRPr="009E06A9">
        <w:rPr>
          <w:rFonts w:cstheme="minorHAnsi"/>
          <w:bCs/>
          <w:lang w:val="es-ES_tradnl"/>
        </w:rPr>
        <w:t xml:space="preserve">En este sentido durante el 2019 se espera ejecutar la depuración en la base más de 8300 términos relativos a nombres comunes, avanzaremos en los tesauros de autoridades asociados a autores y constructores de las piezas de la colección. </w:t>
      </w:r>
    </w:p>
    <w:p w:rsidR="009E06A9" w:rsidRPr="009E06A9" w:rsidRDefault="009E06A9" w:rsidP="009E06A9">
      <w:pPr>
        <w:rPr>
          <w:rFonts w:cstheme="minorHAnsi"/>
          <w:bCs/>
          <w:lang w:val="es-ES_tradnl"/>
        </w:rPr>
      </w:pPr>
    </w:p>
    <w:p w:rsidR="009E06A9" w:rsidRPr="009E06A9" w:rsidRDefault="009E06A9" w:rsidP="009E06A9">
      <w:pPr>
        <w:rPr>
          <w:rFonts w:cstheme="minorHAnsi"/>
          <w:lang w:val="es-ES_tradnl"/>
        </w:rPr>
      </w:pPr>
      <w:r w:rsidRPr="009E06A9">
        <w:rPr>
          <w:rFonts w:cstheme="minorHAnsi"/>
          <w:lang w:val="es-ES_tradnl"/>
        </w:rPr>
        <w:t>El museo trabaja en la catalogación científica de sus fondos que, en estos momentos, se encuentra completada en un 25 % aproximadamente. Entre los objetivos anuales de trabajo de la institución se encuentra la continuación de esta labor catalogadora para ir completando el conocimiento de sus fondos museográficos.</w:t>
      </w:r>
    </w:p>
    <w:p w:rsidR="009E06A9" w:rsidRPr="009E06A9" w:rsidRDefault="009E06A9" w:rsidP="009E06A9">
      <w:pPr>
        <w:rPr>
          <w:rFonts w:cstheme="minorHAnsi"/>
          <w:lang w:val="es-ES_tradnl"/>
        </w:rPr>
      </w:pPr>
    </w:p>
    <w:p w:rsidR="009E06A9" w:rsidRPr="009E06A9" w:rsidRDefault="009E06A9" w:rsidP="009E06A9">
      <w:pPr>
        <w:rPr>
          <w:rFonts w:cstheme="minorHAnsi"/>
          <w:lang w:val="es-ES_tradnl"/>
        </w:rPr>
      </w:pPr>
      <w:r w:rsidRPr="009E06A9">
        <w:rPr>
          <w:rFonts w:cstheme="minorHAnsi"/>
          <w:lang w:val="es-ES_tradnl"/>
        </w:rPr>
        <w:t>Si la situación presupuestaria lo permite, también las categorías documentales y el archivo audiovisual serán objeto de sistematización, ordenación y digitalización. Este proyecto permitirá poner a disposición pública los contenidos e introducirlos en espacios expositivos con calidad y facilidad.</w:t>
      </w:r>
    </w:p>
    <w:p w:rsidR="009E06A9" w:rsidRPr="009E06A9" w:rsidRDefault="009E06A9" w:rsidP="009E06A9">
      <w:pPr>
        <w:rPr>
          <w:rFonts w:cstheme="minorHAnsi"/>
          <w:lang w:val="es-ES_tradnl"/>
        </w:rPr>
      </w:pPr>
    </w:p>
    <w:p w:rsidR="009E06A9" w:rsidRPr="009E06A9" w:rsidRDefault="009E06A9" w:rsidP="009E06A9">
      <w:pPr>
        <w:rPr>
          <w:rFonts w:cstheme="minorHAnsi"/>
          <w:lang w:val="es-ES_tradnl"/>
        </w:rPr>
      </w:pPr>
      <w:r w:rsidRPr="009E06A9">
        <w:rPr>
          <w:rFonts w:cstheme="minorHAnsi"/>
          <w:lang w:val="es-ES_tradnl"/>
        </w:rPr>
        <w:t>Durante 2019 se estudiarán los datos de condiciones ambientales obtenidos en la sede de A Coruña y se realizará una evaluación de las condiciones de conservación de las colecciones expuestas. Se realizará también una importante inversión que mejore las condiciones de climatización del edificio. Además, se ejecutaran proyectos de intervención sobre aquellas piezas de la colección que requieran una actuación más prioritaria, que se completarán en caso de disponer de ampliación presupuestaria.</w:t>
      </w:r>
    </w:p>
    <w:p w:rsidR="009E06A9" w:rsidRPr="009E06A9" w:rsidRDefault="009E06A9" w:rsidP="009E06A9">
      <w:pPr>
        <w:rPr>
          <w:rFonts w:cstheme="minorHAnsi"/>
          <w:lang w:val="es-ES_tradnl"/>
        </w:rPr>
      </w:pPr>
    </w:p>
    <w:p w:rsidR="009E06A9" w:rsidRPr="009E06A9" w:rsidRDefault="009E06A9" w:rsidP="009E06A9">
      <w:pPr>
        <w:rPr>
          <w:rFonts w:cstheme="minorHAnsi"/>
          <w:lang w:val="es-ES_tradnl"/>
        </w:rPr>
      </w:pPr>
      <w:r w:rsidRPr="009E06A9">
        <w:rPr>
          <w:rFonts w:cstheme="minorHAnsi"/>
          <w:lang w:val="es-ES_tradnl"/>
        </w:rPr>
        <w:t>En el año 2019 deberá estar concluido y presentado públicamente el documento que guía la política de colecciones del MUNCYT sobre la que se ha estado trabajando a lo largo de 2018.</w:t>
      </w:r>
    </w:p>
    <w:p w:rsidR="007F193B" w:rsidRDefault="007F193B" w:rsidP="009E06A9">
      <w:pPr>
        <w:rPr>
          <w:rFonts w:cstheme="minorHAnsi"/>
          <w:b/>
          <w:color w:val="548DD4" w:themeColor="text2" w:themeTint="99"/>
        </w:rPr>
      </w:pPr>
    </w:p>
    <w:p w:rsidR="009E06A9" w:rsidRPr="007F193B" w:rsidRDefault="009E06A9" w:rsidP="009E06A9">
      <w:pPr>
        <w:rPr>
          <w:rFonts w:cstheme="minorHAnsi"/>
          <w:color w:val="548DD4" w:themeColor="text2" w:themeTint="99"/>
          <w:lang w:val="es-ES_tradnl"/>
        </w:rPr>
      </w:pPr>
      <w:r w:rsidRPr="00F97781">
        <w:rPr>
          <w:rFonts w:cstheme="minorHAnsi"/>
          <w:b/>
          <w:color w:val="79C1D5"/>
        </w:rPr>
        <w:t>La actividad del museo:</w:t>
      </w:r>
      <w:r w:rsidRPr="00F97781">
        <w:rPr>
          <w:rFonts w:cstheme="minorHAnsi"/>
          <w:color w:val="79C1D5"/>
          <w:lang w:val="es-ES_tradnl"/>
        </w:rPr>
        <w:t xml:space="preserve"> </w:t>
      </w:r>
      <w:r w:rsidRPr="00F97781">
        <w:rPr>
          <w:rFonts w:cstheme="minorHAnsi"/>
          <w:b/>
          <w:color w:val="79C1D5"/>
        </w:rPr>
        <w:t>Promover el valor social del patrimonio científico y tecnológico</w:t>
      </w:r>
      <w:r w:rsidRPr="00F97781">
        <w:rPr>
          <w:rFonts w:cstheme="minorHAnsi"/>
          <w:color w:val="79C1D5"/>
          <w:lang w:val="es-ES_tradnl"/>
        </w:rPr>
        <w:t xml:space="preserve"> </w:t>
      </w:r>
    </w:p>
    <w:p w:rsidR="009E06A9" w:rsidRPr="009E06A9" w:rsidRDefault="009E06A9" w:rsidP="009E06A9">
      <w:pPr>
        <w:rPr>
          <w:rFonts w:cstheme="minorHAnsi"/>
          <w:lang w:val="es-ES_tradnl"/>
        </w:rPr>
      </w:pPr>
      <w:r w:rsidRPr="009E06A9">
        <w:rPr>
          <w:rFonts w:cstheme="minorHAnsi"/>
          <w:lang w:val="es-ES_tradnl"/>
        </w:rPr>
        <w:t>Durante el 2019 se renovará la sala de Innovación Española de la sede de A Coruña ligada a las piezas de colección que ilustren las áreas de trabajo de algunos de los personajes de diferentes épocas que aparecen en el Muro de Innovadores.</w:t>
      </w:r>
    </w:p>
    <w:p w:rsidR="009E06A9" w:rsidRPr="009E06A9" w:rsidRDefault="009E06A9" w:rsidP="009E06A9">
      <w:pPr>
        <w:rPr>
          <w:rFonts w:cstheme="minorHAnsi"/>
          <w:lang w:val="es-ES_tradnl"/>
        </w:rPr>
      </w:pPr>
    </w:p>
    <w:p w:rsidR="009E06A9" w:rsidRPr="009E06A9" w:rsidRDefault="009E06A9" w:rsidP="009E06A9">
      <w:pPr>
        <w:rPr>
          <w:rFonts w:cstheme="minorHAnsi"/>
          <w:lang w:val="es-ES_tradnl"/>
        </w:rPr>
      </w:pPr>
      <w:r w:rsidRPr="009E06A9">
        <w:rPr>
          <w:rFonts w:cstheme="minorHAnsi"/>
          <w:lang w:val="es-ES_tradnl"/>
        </w:rPr>
        <w:t>El MUNCYT ha desarrollado cuatro audiovisuales en el marco del proyecto “Piezas con memoria” un espacio para la difusión del patrimonio que el museo atesora a través del testimonio personal de científicos, inventores, emprendedores y usuarios que directa o indirectamente se vinculan con las colecciones. Durante el 2019 se prevé la exhibición de estos audiovisuales en el propio ámbito expositivo de las diferentes sedes del museo así como la continuación del proyecto con la grabación de, al menos</w:t>
      </w:r>
      <w:r w:rsidR="00FD6B80">
        <w:rPr>
          <w:rFonts w:cstheme="minorHAnsi"/>
          <w:lang w:val="es-ES_tradnl"/>
        </w:rPr>
        <w:t>,</w:t>
      </w:r>
      <w:r w:rsidRPr="009E06A9">
        <w:rPr>
          <w:rFonts w:cstheme="minorHAnsi"/>
          <w:lang w:val="es-ES_tradnl"/>
        </w:rPr>
        <w:t xml:space="preserve"> una pieza más. Este proyecto se ejecutará con más amplitud en</w:t>
      </w:r>
      <w:r w:rsidRPr="009E06A9">
        <w:rPr>
          <w:rFonts w:cstheme="minorHAnsi"/>
          <w:bCs/>
          <w:lang w:val="es-ES_tradnl"/>
        </w:rPr>
        <w:t xml:space="preserve"> caso de disponer de la ampliación presupuestaria contenida en el proyecto de LPGE de 2019.</w:t>
      </w:r>
    </w:p>
    <w:p w:rsidR="009E06A9" w:rsidRPr="009E06A9" w:rsidRDefault="009E06A9" w:rsidP="009E06A9">
      <w:pPr>
        <w:rPr>
          <w:rFonts w:cstheme="minorHAnsi"/>
          <w:lang w:val="es-ES_tradnl"/>
        </w:rPr>
      </w:pPr>
    </w:p>
    <w:p w:rsidR="009E06A9" w:rsidRPr="009E06A9" w:rsidRDefault="009E06A9" w:rsidP="009E06A9">
      <w:pPr>
        <w:rPr>
          <w:rFonts w:cstheme="minorHAnsi"/>
          <w:lang w:val="es-ES_tradnl"/>
        </w:rPr>
      </w:pPr>
      <w:r w:rsidRPr="009E06A9">
        <w:rPr>
          <w:rFonts w:cstheme="minorHAnsi"/>
          <w:lang w:val="es-ES_tradnl"/>
        </w:rPr>
        <w:t xml:space="preserve">Dentro de las actividades destinadas a público general, en 2019 se continuará con la renovación de talleres de la oferta escolar anual, en colaboración con universidades y centros de investigación. </w:t>
      </w:r>
    </w:p>
    <w:p w:rsidR="009E06A9" w:rsidRPr="009E06A9" w:rsidRDefault="009E06A9" w:rsidP="009E06A9">
      <w:pPr>
        <w:rPr>
          <w:rFonts w:cstheme="minorHAnsi"/>
          <w:lang w:val="es-ES_tradnl"/>
        </w:rPr>
      </w:pPr>
    </w:p>
    <w:p w:rsidR="008565A6" w:rsidRDefault="008565A6" w:rsidP="008565A6">
      <w:r>
        <w:t xml:space="preserve">Respecto a las exposiciones temporales, en la sede de Alcobendas se presentará la exposición dedicada a la llegada del ser humano a la Luna. En la sede de A Coruña se inaugurará la exposición sobre el 150 aniversario de la Tabla Periódica. </w:t>
      </w:r>
    </w:p>
    <w:p w:rsidR="009E06A9" w:rsidRPr="009E06A9" w:rsidRDefault="009E06A9" w:rsidP="009E06A9">
      <w:pPr>
        <w:rPr>
          <w:rFonts w:cstheme="minorHAnsi"/>
          <w:bCs/>
          <w:lang w:val="es-ES_tradnl"/>
        </w:rPr>
      </w:pPr>
    </w:p>
    <w:p w:rsidR="009E06A9" w:rsidRPr="009E06A9" w:rsidRDefault="009E06A9" w:rsidP="009E06A9">
      <w:pPr>
        <w:rPr>
          <w:rFonts w:cstheme="minorHAnsi"/>
          <w:bCs/>
          <w:lang w:val="es-ES_tradnl"/>
        </w:rPr>
      </w:pPr>
      <w:r w:rsidRPr="009E06A9">
        <w:rPr>
          <w:rFonts w:cstheme="minorHAnsi"/>
          <w:bCs/>
          <w:lang w:val="es-ES_tradnl"/>
        </w:rPr>
        <w:lastRenderedPageBreak/>
        <w:t>Se iniciarán proyectos expositivos que introduzcan la innovación y la investigación y sus impactos sociales y tecnológicos en la sociedad, que se ejecutarán en caso de que la situación presupuestaria lo permita.</w:t>
      </w:r>
    </w:p>
    <w:p w:rsidR="009E06A9" w:rsidRPr="009E06A9" w:rsidRDefault="009E06A9" w:rsidP="009E06A9">
      <w:pPr>
        <w:rPr>
          <w:rFonts w:cstheme="minorHAnsi"/>
          <w:lang w:val="es-ES_tradnl"/>
        </w:rPr>
      </w:pPr>
    </w:p>
    <w:p w:rsidR="009E06A9" w:rsidRPr="009E06A9" w:rsidRDefault="009E06A9" w:rsidP="009E06A9">
      <w:pPr>
        <w:rPr>
          <w:rFonts w:cstheme="minorHAnsi"/>
          <w:lang w:val="es-ES_tradnl"/>
        </w:rPr>
      </w:pPr>
      <w:r w:rsidRPr="009E06A9">
        <w:rPr>
          <w:rFonts w:cstheme="minorHAnsi"/>
          <w:lang w:val="es-ES_tradnl"/>
        </w:rPr>
        <w:t>El museo participará en eventos de divulgación científica que contribuyan a un mejor conocimiento de la institución por parte de la sociedad y a la divulgación social de la ciencia y la tecnología, como ferias científicas, Semana de la Ciencia, Día de la radio,</w:t>
      </w:r>
      <w:r w:rsidR="00DC7BB6">
        <w:rPr>
          <w:rFonts w:cstheme="minorHAnsi"/>
          <w:lang w:val="es-ES_tradnl"/>
        </w:rPr>
        <w:t xml:space="preserve"> </w:t>
      </w:r>
      <w:r w:rsidRPr="009E06A9">
        <w:rPr>
          <w:rFonts w:cstheme="minorHAnsi"/>
          <w:lang w:val="es-ES_tradnl"/>
        </w:rPr>
        <w:t>día de la mujer y la Niña en la ciencia, entre otras conmemoraciones.</w:t>
      </w:r>
    </w:p>
    <w:p w:rsidR="009E06A9" w:rsidRPr="009E06A9" w:rsidRDefault="009E06A9" w:rsidP="009E06A9">
      <w:pPr>
        <w:rPr>
          <w:rFonts w:cstheme="minorHAnsi"/>
          <w:lang w:val="es-ES_tradnl"/>
        </w:rPr>
      </w:pPr>
    </w:p>
    <w:p w:rsidR="009E06A9" w:rsidRPr="009E06A9" w:rsidRDefault="009E06A9" w:rsidP="009E06A9">
      <w:pPr>
        <w:rPr>
          <w:rFonts w:cstheme="minorHAnsi"/>
          <w:lang w:val="es-ES_tradnl"/>
        </w:rPr>
      </w:pPr>
      <w:r w:rsidRPr="009E06A9">
        <w:rPr>
          <w:rFonts w:cstheme="minorHAnsi"/>
          <w:lang w:val="es-ES_tradnl"/>
        </w:rPr>
        <w:t>Desde el punto de vista de la evaluación de la calidad y la mejora en la función social que el museo desempeña, se continuará con el estudio de público utilizando los resultados obtenidos hasta el momento con la encuesta realizada en el marco del Laboratorio Permanente de Públicos finalizada en 2018</w:t>
      </w:r>
    </w:p>
    <w:p w:rsidR="000250D4" w:rsidRDefault="000250D4" w:rsidP="009E06A9">
      <w:pPr>
        <w:rPr>
          <w:rFonts w:cstheme="minorHAnsi"/>
          <w:b/>
        </w:rPr>
      </w:pPr>
    </w:p>
    <w:p w:rsidR="009E06A9" w:rsidRPr="00F97781" w:rsidRDefault="009E06A9" w:rsidP="009E06A9">
      <w:pPr>
        <w:rPr>
          <w:rFonts w:cstheme="minorHAnsi"/>
          <w:b/>
          <w:color w:val="79C1D5"/>
        </w:rPr>
      </w:pPr>
      <w:r w:rsidRPr="00F97781">
        <w:rPr>
          <w:rFonts w:cstheme="minorHAnsi"/>
          <w:b/>
          <w:color w:val="79C1D5"/>
        </w:rPr>
        <w:t>Las relaciones institucionales</w:t>
      </w:r>
    </w:p>
    <w:p w:rsidR="009E06A9" w:rsidRPr="009E06A9" w:rsidRDefault="009E06A9" w:rsidP="009E06A9">
      <w:pPr>
        <w:rPr>
          <w:rFonts w:cstheme="minorHAnsi"/>
          <w:lang w:val="es-ES_tradnl"/>
        </w:rPr>
      </w:pPr>
      <w:r w:rsidRPr="009E06A9">
        <w:rPr>
          <w:rFonts w:cstheme="minorHAnsi"/>
          <w:lang w:val="es-ES_tradnl"/>
        </w:rPr>
        <w:t>Para trabajar en el impulso de las colaboraciones que permitan reforzar la visibilidad y el impacto de los proyectos desarrollados, se ejecutarán tres proyectos.</w:t>
      </w:r>
      <w:r w:rsidR="00DC7BB6">
        <w:rPr>
          <w:rFonts w:cstheme="minorHAnsi"/>
          <w:lang w:val="es-ES_tradnl"/>
        </w:rPr>
        <w:t xml:space="preserve"> </w:t>
      </w:r>
    </w:p>
    <w:p w:rsidR="009E06A9" w:rsidRPr="009E06A9" w:rsidRDefault="009E06A9" w:rsidP="009E06A9">
      <w:pPr>
        <w:rPr>
          <w:rFonts w:cstheme="minorHAnsi"/>
          <w:lang w:val="es-ES_tradnl"/>
        </w:rPr>
      </w:pPr>
    </w:p>
    <w:p w:rsidR="009E06A9" w:rsidRPr="009E06A9" w:rsidRDefault="009E06A9" w:rsidP="009E06A9">
      <w:pPr>
        <w:rPr>
          <w:rFonts w:cstheme="minorHAnsi"/>
          <w:lang w:val="es-ES_tradnl"/>
        </w:rPr>
      </w:pPr>
      <w:r w:rsidRPr="009E06A9">
        <w:rPr>
          <w:rFonts w:cstheme="minorHAnsi"/>
          <w:lang w:val="es-ES_tradnl"/>
        </w:rPr>
        <w:t xml:space="preserve">La consolidación de la red de colecciones científicas históricas, puesta en marcha en 2018, para promover el conocimiento de las colecciones científicas y tecnológicas de nuestro país y su conservación, y servir de punto de encuentro profesional. Durante el año 2019 se constituirá el comité científico que soportará el proyecto, se publicarán las actas de las jornadas de presentación celebradas en noviembre de 2018 y se desarrollará una web </w:t>
      </w:r>
      <w:proofErr w:type="spellStart"/>
      <w:r w:rsidRPr="009E06A9">
        <w:rPr>
          <w:rFonts w:cstheme="minorHAnsi"/>
          <w:lang w:val="es-ES_tradnl"/>
        </w:rPr>
        <w:t>geolocalizada</w:t>
      </w:r>
      <w:proofErr w:type="spellEnd"/>
      <w:r w:rsidRPr="009E06A9">
        <w:rPr>
          <w:rFonts w:cstheme="minorHAnsi"/>
          <w:lang w:val="es-ES_tradnl"/>
        </w:rPr>
        <w:t xml:space="preserve"> de las colecciones científico-técnicas que se han logrado identificar a través de un registro con los datos de todas aquellas instituciones que quieren participar.</w:t>
      </w:r>
    </w:p>
    <w:p w:rsidR="009E06A9" w:rsidRPr="009E06A9" w:rsidRDefault="009E06A9" w:rsidP="009E06A9">
      <w:pPr>
        <w:rPr>
          <w:rFonts w:cstheme="minorHAnsi"/>
          <w:lang w:val="es-ES_tradnl"/>
        </w:rPr>
      </w:pPr>
    </w:p>
    <w:p w:rsidR="009E06A9" w:rsidRPr="009E06A9" w:rsidRDefault="009E06A9" w:rsidP="009E06A9">
      <w:pPr>
        <w:rPr>
          <w:rFonts w:cstheme="minorHAnsi"/>
          <w:lang w:val="es-ES_tradnl"/>
        </w:rPr>
      </w:pPr>
      <w:r w:rsidRPr="009E06A9">
        <w:rPr>
          <w:rFonts w:cstheme="minorHAnsi"/>
          <w:lang w:val="es-ES_tradnl"/>
        </w:rPr>
        <w:t>El museo desarrolla programas de actividades en colaboración con instituciones científicas que le permiten organizar actividades de gran calidad y nivel científico. Durante el año 2019 continuará trabajando para el acrecentamiento de los convenios y programas institucionales. En particular, un programa de colaboración con las universidades y centros formativos de posgrado para la realización de prácticas y proyectos formativos con el museo y su colección con objeto de trabajo</w:t>
      </w:r>
      <w:r w:rsidR="006E5002">
        <w:rPr>
          <w:rFonts w:cstheme="minorHAnsi"/>
          <w:lang w:val="es-ES_tradnl"/>
        </w:rPr>
        <w:t xml:space="preserve">. </w:t>
      </w:r>
      <w:r w:rsidRPr="009E06A9">
        <w:rPr>
          <w:rFonts w:cstheme="minorHAnsi"/>
          <w:lang w:val="es-ES_tradnl"/>
        </w:rPr>
        <w:t xml:space="preserve"> </w:t>
      </w:r>
    </w:p>
    <w:p w:rsidR="006E5002" w:rsidRDefault="006E5002" w:rsidP="009E06A9">
      <w:pPr>
        <w:rPr>
          <w:rFonts w:cstheme="minorHAnsi"/>
          <w:lang w:val="es-ES_tradnl"/>
        </w:rPr>
      </w:pPr>
    </w:p>
    <w:p w:rsidR="009E06A9" w:rsidRPr="009E06A9" w:rsidRDefault="009E06A9" w:rsidP="009E06A9">
      <w:pPr>
        <w:rPr>
          <w:rFonts w:cstheme="minorHAnsi"/>
          <w:lang w:val="es-ES_tradnl"/>
        </w:rPr>
      </w:pPr>
      <w:r w:rsidRPr="009E06A9">
        <w:rPr>
          <w:rFonts w:cstheme="minorHAnsi"/>
          <w:lang w:val="es-ES_tradnl"/>
        </w:rPr>
        <w:t>El museo debe velar por la custodia del patrimonio del presente y el pasado más cercano para explicar con él la historia de la innovación en España y su papel en el mundo. El museo debe asumir la responsabilidad de identificar y desarrollar una política productiva de recuperación y conservación de este patrimonio constituido por maquetas, prototipos, etc.</w:t>
      </w:r>
    </w:p>
    <w:p w:rsidR="000250D4" w:rsidRDefault="000250D4" w:rsidP="009E06A9">
      <w:pPr>
        <w:rPr>
          <w:rFonts w:cstheme="minorHAnsi"/>
          <w:b/>
        </w:rPr>
      </w:pPr>
    </w:p>
    <w:p w:rsidR="009E06A9" w:rsidRPr="00F97781" w:rsidRDefault="009E06A9" w:rsidP="009E06A9">
      <w:pPr>
        <w:rPr>
          <w:rFonts w:cstheme="minorHAnsi"/>
          <w:b/>
          <w:color w:val="79C1D5"/>
        </w:rPr>
      </w:pPr>
      <w:r w:rsidRPr="00F97781">
        <w:rPr>
          <w:rFonts w:cstheme="minorHAnsi"/>
          <w:b/>
          <w:color w:val="79C1D5"/>
        </w:rPr>
        <w:t>La responsabilidad social</w:t>
      </w:r>
    </w:p>
    <w:p w:rsidR="009E06A9" w:rsidRPr="009E06A9" w:rsidRDefault="009E06A9" w:rsidP="009E06A9">
      <w:pPr>
        <w:rPr>
          <w:rFonts w:cstheme="minorHAnsi"/>
          <w:b/>
        </w:rPr>
      </w:pPr>
      <w:r w:rsidRPr="009E06A9">
        <w:rPr>
          <w:rFonts w:cstheme="minorHAnsi"/>
          <w:lang w:val="es-ES_tradnl"/>
        </w:rPr>
        <w:t xml:space="preserve">Garantizar que la actividad del museo contribuye a la consecución de una sociedad más justa e inclusiva es el objetivo de este </w:t>
      </w:r>
      <w:proofErr w:type="spellStart"/>
      <w:r w:rsidRPr="009E06A9">
        <w:rPr>
          <w:rFonts w:cstheme="minorHAnsi"/>
          <w:lang w:val="es-ES_tradnl"/>
        </w:rPr>
        <w:t>programa.A</w:t>
      </w:r>
      <w:proofErr w:type="spellEnd"/>
      <w:r w:rsidRPr="009E06A9">
        <w:rPr>
          <w:rFonts w:cstheme="minorHAnsi"/>
          <w:lang w:val="es-ES_tradnl"/>
        </w:rPr>
        <w:t xml:space="preserve"> lo largo del año 2019 el museo continuará con el progreso en el cumplimiento del plan de accesibilidad, mejora de las instalaciones y servicios para la consecución del objetivo de accesibilidad universal en el museo tanto para los visitantes como para los trabajadores del museo. También se continuará trabajando por la </w:t>
      </w:r>
      <w:proofErr w:type="spellStart"/>
      <w:r w:rsidRPr="009E06A9">
        <w:rPr>
          <w:rFonts w:cstheme="minorHAnsi"/>
          <w:lang w:val="es-ES_tradnl"/>
        </w:rPr>
        <w:t>visibilización</w:t>
      </w:r>
      <w:proofErr w:type="spellEnd"/>
      <w:r w:rsidRPr="009E06A9">
        <w:rPr>
          <w:rFonts w:cstheme="minorHAnsi"/>
          <w:lang w:val="es-ES_tradnl"/>
        </w:rPr>
        <w:t xml:space="preserve"> del papel que la </w:t>
      </w:r>
      <w:r w:rsidRPr="009E06A9">
        <w:rPr>
          <w:rFonts w:cstheme="minorHAnsi"/>
          <w:lang w:val="es-ES_tradnl"/>
        </w:rPr>
        <w:lastRenderedPageBreak/>
        <w:t>mujer ha desarrollado de forma autógrafa o anónima en el progreso científico desde una perspectiva crítica y con el objetivo de crear conciencia a favor de una sociedad más justa e igualitaria.</w:t>
      </w:r>
    </w:p>
    <w:p w:rsidR="006E5002" w:rsidRDefault="006E5002" w:rsidP="009E06A9">
      <w:pPr>
        <w:rPr>
          <w:rFonts w:cstheme="minorHAnsi"/>
          <w:b/>
          <w:color w:val="79C1D5"/>
        </w:rPr>
      </w:pPr>
    </w:p>
    <w:p w:rsidR="009E06A9" w:rsidRPr="00F97781" w:rsidRDefault="009E06A9" w:rsidP="009E06A9">
      <w:pPr>
        <w:rPr>
          <w:rFonts w:cstheme="minorHAnsi"/>
          <w:b/>
          <w:color w:val="79C1D5"/>
        </w:rPr>
      </w:pPr>
      <w:r w:rsidRPr="00F97781">
        <w:rPr>
          <w:rFonts w:cstheme="minorHAnsi"/>
          <w:b/>
          <w:color w:val="79C1D5"/>
        </w:rPr>
        <w:t xml:space="preserve">Los procesos de trabajo </w:t>
      </w:r>
    </w:p>
    <w:p w:rsidR="009E06A9" w:rsidRPr="009E06A9" w:rsidRDefault="009E06A9" w:rsidP="009E06A9">
      <w:pPr>
        <w:rPr>
          <w:rFonts w:cstheme="minorHAnsi"/>
          <w:lang w:val="es-ES_tradnl"/>
        </w:rPr>
      </w:pPr>
      <w:r w:rsidRPr="009E06A9">
        <w:rPr>
          <w:rFonts w:cstheme="minorHAnsi"/>
          <w:lang w:val="es-ES_tradnl"/>
        </w:rPr>
        <w:t xml:space="preserve">Es importante trabajar en la mejora de la organización del trabajo para mejorar la eficacia en la gestión de sus recursos, así como establecer protocolos de evaluación de las actividades desarrolladas en el museo que permitan validar las propuestas desarrolladas anualmente. </w:t>
      </w:r>
    </w:p>
    <w:p w:rsidR="009E06A9" w:rsidRPr="009E06A9" w:rsidRDefault="009E06A9" w:rsidP="009E06A9">
      <w:pPr>
        <w:rPr>
          <w:rFonts w:cstheme="minorHAnsi"/>
          <w:lang w:val="es-ES_tradnl"/>
        </w:rPr>
      </w:pPr>
    </w:p>
    <w:p w:rsidR="009E06A9" w:rsidRPr="009E06A9" w:rsidRDefault="009E06A9" w:rsidP="009E06A9">
      <w:pPr>
        <w:rPr>
          <w:rFonts w:cstheme="minorHAnsi"/>
          <w:lang w:val="es-ES_tradnl"/>
        </w:rPr>
      </w:pPr>
      <w:r w:rsidRPr="009E06A9">
        <w:rPr>
          <w:rFonts w:cstheme="minorHAnsi"/>
          <w:lang w:val="es-ES_tradnl"/>
        </w:rPr>
        <w:t>Para conocer y evaluar el grado de satisfacción de los usuarios con la actividad del museo, durante 2019 se continuarán los estudios de público para orientar mejor la programación tanto a la atracción de nuevos visitantes como a la satisfacción de las expectativas de los actuales.</w:t>
      </w:r>
    </w:p>
    <w:p w:rsidR="009E06A9" w:rsidRPr="009E06A9" w:rsidRDefault="009E06A9" w:rsidP="009E06A9">
      <w:pPr>
        <w:rPr>
          <w:rFonts w:cstheme="minorHAnsi"/>
          <w:lang w:val="es-ES_tradnl"/>
        </w:rPr>
      </w:pPr>
    </w:p>
    <w:p w:rsidR="009E06A9" w:rsidRPr="00F97781" w:rsidRDefault="009E06A9" w:rsidP="009E06A9">
      <w:pPr>
        <w:rPr>
          <w:rFonts w:cstheme="minorHAnsi"/>
          <w:b/>
          <w:color w:val="79C1D5"/>
        </w:rPr>
      </w:pPr>
      <w:r w:rsidRPr="00F97781">
        <w:rPr>
          <w:rFonts w:cstheme="minorHAnsi"/>
          <w:b/>
          <w:color w:val="79C1D5"/>
        </w:rPr>
        <w:t>BENEFICIARIOS O USUARIOS DE LA ACTIVIDAD</w:t>
      </w:r>
    </w:p>
    <w:tbl>
      <w:tblPr>
        <w:tblStyle w:val="Sombreadomedio1-nfasis5"/>
        <w:tblW w:w="9214"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4252"/>
        <w:gridCol w:w="4962"/>
      </w:tblGrid>
      <w:tr w:rsidR="009E06A9" w:rsidRPr="009E06A9" w:rsidTr="002269D9">
        <w:trPr>
          <w:cnfStyle w:val="100000000000" w:firstRow="1" w:lastRow="0" w:firstColumn="0" w:lastColumn="0" w:oddVBand="0" w:evenVBand="0" w:oddHBand="0"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4252" w:type="dxa"/>
            <w:tcBorders>
              <w:top w:val="none" w:sz="0" w:space="0" w:color="auto"/>
              <w:left w:val="none" w:sz="0" w:space="0" w:color="auto"/>
              <w:bottom w:val="none" w:sz="0" w:space="0" w:color="auto"/>
              <w:right w:val="none" w:sz="0" w:space="0" w:color="auto"/>
            </w:tcBorders>
            <w:hideMark/>
          </w:tcPr>
          <w:p w:rsidR="009E06A9" w:rsidRPr="009E06A9" w:rsidRDefault="009E06A9" w:rsidP="009E06A9">
            <w:pPr>
              <w:spacing w:after="200"/>
              <w:rPr>
                <w:rFonts w:cstheme="minorHAnsi"/>
                <w:b w:val="0"/>
              </w:rPr>
            </w:pPr>
            <w:r w:rsidRPr="009E06A9">
              <w:rPr>
                <w:rFonts w:cstheme="minorHAnsi"/>
                <w:b w:val="0"/>
              </w:rPr>
              <w:t>Tipo</w:t>
            </w:r>
          </w:p>
        </w:tc>
        <w:tc>
          <w:tcPr>
            <w:tcW w:w="4962" w:type="dxa"/>
            <w:tcBorders>
              <w:top w:val="none" w:sz="0" w:space="0" w:color="auto"/>
              <w:left w:val="none" w:sz="0" w:space="0" w:color="auto"/>
              <w:bottom w:val="none" w:sz="0" w:space="0" w:color="auto"/>
              <w:right w:val="none" w:sz="0" w:space="0" w:color="auto"/>
            </w:tcBorders>
            <w:hideMark/>
          </w:tcPr>
          <w:p w:rsidR="009E06A9" w:rsidRPr="009E06A9" w:rsidRDefault="009E06A9" w:rsidP="009E06A9">
            <w:pPr>
              <w:spacing w:after="200"/>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b w:val="0"/>
              </w:rPr>
              <w:t>Número</w:t>
            </w:r>
          </w:p>
        </w:tc>
      </w:tr>
      <w:tr w:rsidR="009E06A9" w:rsidRPr="009E06A9" w:rsidTr="002269D9">
        <w:trPr>
          <w:cnfStyle w:val="000000100000" w:firstRow="0" w:lastRow="0" w:firstColumn="0" w:lastColumn="0" w:oddVBand="0" w:evenVBand="0" w:oddHBand="1"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4252" w:type="dxa"/>
            <w:tcBorders>
              <w:right w:val="none" w:sz="0" w:space="0" w:color="auto"/>
            </w:tcBorders>
            <w:hideMark/>
          </w:tcPr>
          <w:p w:rsidR="009E06A9" w:rsidRPr="009E06A9" w:rsidRDefault="009E06A9" w:rsidP="009E06A9">
            <w:pPr>
              <w:spacing w:after="200"/>
              <w:rPr>
                <w:rFonts w:cstheme="minorHAnsi"/>
              </w:rPr>
            </w:pPr>
            <w:r w:rsidRPr="009E06A9">
              <w:rPr>
                <w:rFonts w:cstheme="minorHAnsi"/>
              </w:rPr>
              <w:t>Acceso general exposiciones</w:t>
            </w:r>
          </w:p>
        </w:tc>
        <w:tc>
          <w:tcPr>
            <w:tcW w:w="4962" w:type="dxa"/>
            <w:tcBorders>
              <w:left w:val="none" w:sz="0" w:space="0" w:color="auto"/>
            </w:tcBorders>
            <w:hideMark/>
          </w:tcPr>
          <w:p w:rsidR="009E06A9" w:rsidRPr="009E06A9" w:rsidRDefault="009E06A9" w:rsidP="009E06A9">
            <w:pPr>
              <w:spacing w:after="200"/>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230.000</w:t>
            </w:r>
          </w:p>
        </w:tc>
      </w:tr>
      <w:tr w:rsidR="009E06A9" w:rsidRPr="009E06A9" w:rsidTr="002269D9">
        <w:trPr>
          <w:cnfStyle w:val="000000010000" w:firstRow="0" w:lastRow="0" w:firstColumn="0" w:lastColumn="0" w:oddVBand="0" w:evenVBand="0" w:oddHBand="0" w:evenHBand="1"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4252" w:type="dxa"/>
            <w:tcBorders>
              <w:right w:val="none" w:sz="0" w:space="0" w:color="auto"/>
            </w:tcBorders>
            <w:hideMark/>
          </w:tcPr>
          <w:p w:rsidR="009E06A9" w:rsidRPr="009E06A9" w:rsidRDefault="009E06A9" w:rsidP="009E06A9">
            <w:pPr>
              <w:spacing w:after="200"/>
              <w:rPr>
                <w:rFonts w:cstheme="minorHAnsi"/>
              </w:rPr>
            </w:pPr>
            <w:r w:rsidRPr="009E06A9">
              <w:rPr>
                <w:rFonts w:cstheme="minorHAnsi"/>
              </w:rPr>
              <w:t>Escolares que realizan actividades educativas</w:t>
            </w:r>
          </w:p>
        </w:tc>
        <w:tc>
          <w:tcPr>
            <w:tcW w:w="4962" w:type="dxa"/>
            <w:tcBorders>
              <w:left w:val="none" w:sz="0" w:space="0" w:color="auto"/>
            </w:tcBorders>
            <w:hideMark/>
          </w:tcPr>
          <w:p w:rsidR="009E06A9" w:rsidRPr="009E06A9" w:rsidRDefault="009E06A9" w:rsidP="009E06A9">
            <w:pPr>
              <w:spacing w:after="200"/>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80.000</w:t>
            </w:r>
          </w:p>
        </w:tc>
      </w:tr>
      <w:tr w:rsidR="009E06A9" w:rsidRPr="009E06A9" w:rsidTr="002269D9">
        <w:trPr>
          <w:cnfStyle w:val="000000100000" w:firstRow="0" w:lastRow="0" w:firstColumn="0" w:lastColumn="0" w:oddVBand="0" w:evenVBand="0" w:oddHBand="1"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4252" w:type="dxa"/>
            <w:tcBorders>
              <w:right w:val="none" w:sz="0" w:space="0" w:color="auto"/>
            </w:tcBorders>
            <w:hideMark/>
          </w:tcPr>
          <w:p w:rsidR="009E06A9" w:rsidRPr="009E06A9" w:rsidRDefault="009E06A9" w:rsidP="009E06A9">
            <w:pPr>
              <w:spacing w:after="200"/>
              <w:rPr>
                <w:rFonts w:cstheme="minorHAnsi"/>
              </w:rPr>
            </w:pPr>
            <w:r w:rsidRPr="009E06A9">
              <w:rPr>
                <w:rFonts w:cstheme="minorHAnsi"/>
              </w:rPr>
              <w:t>Usuarios en web y redes sociales</w:t>
            </w:r>
          </w:p>
        </w:tc>
        <w:tc>
          <w:tcPr>
            <w:tcW w:w="4962" w:type="dxa"/>
            <w:tcBorders>
              <w:left w:val="none" w:sz="0" w:space="0" w:color="auto"/>
            </w:tcBorders>
            <w:hideMark/>
          </w:tcPr>
          <w:p w:rsidR="009E06A9" w:rsidRPr="009E06A9" w:rsidRDefault="009E06A9" w:rsidP="009E06A9">
            <w:pPr>
              <w:spacing w:after="200"/>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300.000</w:t>
            </w:r>
          </w:p>
        </w:tc>
      </w:tr>
    </w:tbl>
    <w:p w:rsidR="009E06A9" w:rsidRPr="009E06A9" w:rsidRDefault="009E06A9" w:rsidP="009E06A9">
      <w:pPr>
        <w:rPr>
          <w:rFonts w:cstheme="minorHAnsi"/>
          <w:lang w:val="es-ES_tradnl"/>
        </w:rPr>
      </w:pPr>
    </w:p>
    <w:p w:rsidR="009E06A9" w:rsidRPr="009E06A9" w:rsidRDefault="009E06A9" w:rsidP="009E06A9">
      <w:pPr>
        <w:rPr>
          <w:rFonts w:cstheme="minorHAnsi"/>
          <w:b/>
        </w:rPr>
      </w:pPr>
      <w:bookmarkStart w:id="124" w:name="_Toc511749872"/>
    </w:p>
    <w:p w:rsidR="009E06A9" w:rsidRPr="00F97781" w:rsidRDefault="009E06A9" w:rsidP="009E06A9">
      <w:pPr>
        <w:rPr>
          <w:rFonts w:cstheme="minorHAnsi"/>
          <w:b/>
          <w:color w:val="79C1D5"/>
        </w:rPr>
      </w:pPr>
      <w:r w:rsidRPr="00F97781">
        <w:rPr>
          <w:rFonts w:cstheme="minorHAnsi"/>
          <w:b/>
          <w:color w:val="79C1D5"/>
        </w:rPr>
        <w:t>OBJETIVOS, ACTIVIDADES E INDICADORES DE REALIZACIÓN DE LA ACTIVIDAD</w:t>
      </w:r>
      <w:bookmarkEnd w:id="124"/>
    </w:p>
    <w:tbl>
      <w:tblPr>
        <w:tblStyle w:val="Listaclara-nfasis5"/>
        <w:tblW w:w="4961" w:type="pct"/>
        <w:tblLook w:val="04A0" w:firstRow="1" w:lastRow="0" w:firstColumn="1" w:lastColumn="0" w:noHBand="0" w:noVBand="1"/>
      </w:tblPr>
      <w:tblGrid>
        <w:gridCol w:w="2298"/>
        <w:gridCol w:w="2440"/>
        <w:gridCol w:w="2634"/>
        <w:gridCol w:w="1843"/>
      </w:tblGrid>
      <w:tr w:rsidR="00943844" w:rsidTr="00580767">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247" w:type="pct"/>
            <w:hideMark/>
          </w:tcPr>
          <w:p w:rsidR="003955A8" w:rsidRDefault="003955A8">
            <w:pPr>
              <w:ind w:right="-114"/>
              <w:rPr>
                <w:rFonts w:ascii="Calibri" w:hAnsi="Calibri" w:cs="Calibri"/>
                <w:b w:val="0"/>
                <w:bCs w:val="0"/>
              </w:rPr>
            </w:pPr>
            <w:r>
              <w:rPr>
                <w:b w:val="0"/>
                <w:bCs w:val="0"/>
              </w:rPr>
              <w:t>Objetivo</w:t>
            </w:r>
          </w:p>
        </w:tc>
        <w:tc>
          <w:tcPr>
            <w:tcW w:w="1324" w:type="pct"/>
            <w:hideMark/>
          </w:tcPr>
          <w:p w:rsidR="003955A8" w:rsidRDefault="003955A8">
            <w:pPr>
              <w:ind w:right="-114"/>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Pr>
                <w:b w:val="0"/>
                <w:bCs w:val="0"/>
              </w:rPr>
              <w:t>Actividad</w:t>
            </w:r>
          </w:p>
        </w:tc>
        <w:tc>
          <w:tcPr>
            <w:tcW w:w="1429" w:type="pct"/>
            <w:hideMark/>
          </w:tcPr>
          <w:p w:rsidR="003955A8" w:rsidRDefault="003955A8">
            <w:pPr>
              <w:ind w:right="-114"/>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Pr>
                <w:b w:val="0"/>
                <w:bCs w:val="0"/>
              </w:rPr>
              <w:t>Indicador</w:t>
            </w:r>
          </w:p>
        </w:tc>
        <w:tc>
          <w:tcPr>
            <w:tcW w:w="1001" w:type="pct"/>
            <w:hideMark/>
          </w:tcPr>
          <w:p w:rsidR="003955A8" w:rsidRDefault="003955A8">
            <w:pPr>
              <w:ind w:right="-114"/>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Pr>
                <w:b w:val="0"/>
                <w:bCs w:val="0"/>
              </w:rPr>
              <w:t>Cuantificación</w:t>
            </w:r>
          </w:p>
        </w:tc>
      </w:tr>
      <w:tr w:rsidR="003955A8" w:rsidTr="00580767">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247" w:type="pct"/>
            <w:vMerge w:val="restart"/>
            <w:tcBorders>
              <w:top w:val="none" w:sz="0" w:space="0" w:color="auto"/>
              <w:left w:val="none" w:sz="0" w:space="0" w:color="auto"/>
              <w:bottom w:val="none" w:sz="0" w:space="0" w:color="auto"/>
            </w:tcBorders>
            <w:hideMark/>
          </w:tcPr>
          <w:p w:rsidR="003955A8" w:rsidRDefault="003955A8" w:rsidP="009F2CF6">
            <w:pPr>
              <w:ind w:right="-114"/>
              <w:jc w:val="left"/>
              <w:rPr>
                <w:rFonts w:ascii="Calibri" w:hAnsi="Calibri" w:cs="Calibri"/>
              </w:rPr>
            </w:pPr>
            <w:r>
              <w:t>Mejorar las condiciones de conservación de las colecciones</w:t>
            </w:r>
          </w:p>
        </w:tc>
        <w:tc>
          <w:tcPr>
            <w:tcW w:w="1324" w:type="pct"/>
            <w:tcBorders>
              <w:top w:val="none" w:sz="0" w:space="0" w:color="auto"/>
              <w:bottom w:val="none" w:sz="0" w:space="0" w:color="auto"/>
            </w:tcBorders>
            <w:hideMark/>
          </w:tcPr>
          <w:p w:rsidR="003955A8" w:rsidRDefault="003955A8" w:rsidP="002269D9">
            <w:pPr>
              <w:ind w:right="-114"/>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t>Seguimiento del estado de conservación de las colecciones</w:t>
            </w:r>
          </w:p>
        </w:tc>
        <w:tc>
          <w:tcPr>
            <w:tcW w:w="1429" w:type="pct"/>
            <w:tcBorders>
              <w:top w:val="none" w:sz="0" w:space="0" w:color="auto"/>
              <w:bottom w:val="none" w:sz="0" w:space="0" w:color="auto"/>
            </w:tcBorders>
            <w:hideMark/>
          </w:tcPr>
          <w:p w:rsidR="003955A8" w:rsidRDefault="003955A8" w:rsidP="002269D9">
            <w:pPr>
              <w:ind w:right="-114"/>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t>Realización de informe sobre el estado de las colecciones en exposición de Coruña</w:t>
            </w:r>
          </w:p>
        </w:tc>
        <w:tc>
          <w:tcPr>
            <w:tcW w:w="1001" w:type="pct"/>
            <w:tcBorders>
              <w:top w:val="none" w:sz="0" w:space="0" w:color="auto"/>
              <w:bottom w:val="none" w:sz="0" w:space="0" w:color="auto"/>
              <w:right w:val="none" w:sz="0" w:space="0" w:color="auto"/>
            </w:tcBorders>
            <w:hideMark/>
          </w:tcPr>
          <w:p w:rsidR="003955A8" w:rsidRDefault="003955A8">
            <w:pPr>
              <w:ind w:right="-114"/>
              <w:cnfStyle w:val="000000100000" w:firstRow="0" w:lastRow="0" w:firstColumn="0" w:lastColumn="0" w:oddVBand="0" w:evenVBand="0" w:oddHBand="1" w:evenHBand="0" w:firstRowFirstColumn="0" w:firstRowLastColumn="0" w:lastRowFirstColumn="0" w:lastRowLastColumn="0"/>
              <w:rPr>
                <w:rFonts w:ascii="Calibri" w:hAnsi="Calibri" w:cs="Calibri"/>
              </w:rPr>
            </w:pPr>
            <w:r>
              <w:t>1</w:t>
            </w:r>
          </w:p>
        </w:tc>
      </w:tr>
      <w:tr w:rsidR="003955A8" w:rsidTr="00580767">
        <w:trPr>
          <w:trHeight w:val="352"/>
        </w:trPr>
        <w:tc>
          <w:tcPr>
            <w:cnfStyle w:val="001000000000" w:firstRow="0" w:lastRow="0" w:firstColumn="1" w:lastColumn="0" w:oddVBand="0" w:evenVBand="0" w:oddHBand="0" w:evenHBand="0" w:firstRowFirstColumn="0" w:firstRowLastColumn="0" w:lastRowFirstColumn="0" w:lastRowLastColumn="0"/>
            <w:tcW w:w="1247" w:type="pct"/>
            <w:vMerge/>
            <w:hideMark/>
          </w:tcPr>
          <w:p w:rsidR="003955A8" w:rsidRDefault="003955A8" w:rsidP="009F2CF6">
            <w:pPr>
              <w:jc w:val="left"/>
              <w:rPr>
                <w:rFonts w:ascii="Calibri" w:hAnsi="Calibri" w:cs="Calibri"/>
              </w:rPr>
            </w:pPr>
          </w:p>
        </w:tc>
        <w:tc>
          <w:tcPr>
            <w:tcW w:w="1324" w:type="pct"/>
            <w:hideMark/>
          </w:tcPr>
          <w:p w:rsidR="003955A8" w:rsidRDefault="003955A8" w:rsidP="002269D9">
            <w:pPr>
              <w:ind w:right="-114"/>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t>Estudio de iluminación</w:t>
            </w:r>
          </w:p>
        </w:tc>
        <w:tc>
          <w:tcPr>
            <w:tcW w:w="1429" w:type="pct"/>
            <w:hideMark/>
          </w:tcPr>
          <w:p w:rsidR="003955A8" w:rsidRDefault="003955A8" w:rsidP="002269D9">
            <w:pPr>
              <w:ind w:right="-114"/>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t>Informe sobre las condiciones lumínicas de las salas de exposición de Coruña</w:t>
            </w:r>
          </w:p>
        </w:tc>
        <w:tc>
          <w:tcPr>
            <w:tcW w:w="1001" w:type="pct"/>
            <w:hideMark/>
          </w:tcPr>
          <w:p w:rsidR="003955A8" w:rsidRDefault="003955A8">
            <w:pPr>
              <w:ind w:right="-114"/>
              <w:cnfStyle w:val="000000000000" w:firstRow="0" w:lastRow="0" w:firstColumn="0" w:lastColumn="0" w:oddVBand="0" w:evenVBand="0" w:oddHBand="0" w:evenHBand="0" w:firstRowFirstColumn="0" w:firstRowLastColumn="0" w:lastRowFirstColumn="0" w:lastRowLastColumn="0"/>
              <w:rPr>
                <w:rFonts w:ascii="Calibri" w:hAnsi="Calibri" w:cs="Calibri"/>
              </w:rPr>
            </w:pPr>
            <w:r>
              <w:t>1</w:t>
            </w:r>
          </w:p>
        </w:tc>
      </w:tr>
      <w:tr w:rsidR="003955A8" w:rsidTr="00580767">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247" w:type="pct"/>
            <w:vMerge w:val="restart"/>
            <w:tcBorders>
              <w:top w:val="none" w:sz="0" w:space="0" w:color="auto"/>
              <w:left w:val="none" w:sz="0" w:space="0" w:color="auto"/>
              <w:bottom w:val="none" w:sz="0" w:space="0" w:color="auto"/>
            </w:tcBorders>
            <w:hideMark/>
          </w:tcPr>
          <w:p w:rsidR="003955A8" w:rsidRDefault="003955A8" w:rsidP="009F2CF6">
            <w:pPr>
              <w:pStyle w:val="Cuerpo"/>
              <w:spacing w:line="276" w:lineRule="auto"/>
              <w:ind w:right="176"/>
              <w:rPr>
                <w:color w:val="auto"/>
              </w:rPr>
            </w:pPr>
            <w:r>
              <w:rPr>
                <w:rStyle w:val="Ninguno"/>
              </w:rPr>
              <w:t>Promover el valor social y la difusión del patrimonio científico y tecnológico</w:t>
            </w:r>
          </w:p>
        </w:tc>
        <w:tc>
          <w:tcPr>
            <w:tcW w:w="1324" w:type="pct"/>
            <w:tcBorders>
              <w:top w:val="none" w:sz="0" w:space="0" w:color="auto"/>
              <w:bottom w:val="none" w:sz="0" w:space="0" w:color="auto"/>
            </w:tcBorders>
            <w:hideMark/>
          </w:tcPr>
          <w:p w:rsidR="003955A8" w:rsidRDefault="003955A8" w:rsidP="002269D9">
            <w:pPr>
              <w:ind w:right="-114"/>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t>Exposiciones temporales</w:t>
            </w:r>
          </w:p>
        </w:tc>
        <w:tc>
          <w:tcPr>
            <w:tcW w:w="1429" w:type="pct"/>
            <w:tcBorders>
              <w:top w:val="none" w:sz="0" w:space="0" w:color="auto"/>
              <w:bottom w:val="none" w:sz="0" w:space="0" w:color="auto"/>
            </w:tcBorders>
            <w:hideMark/>
          </w:tcPr>
          <w:p w:rsidR="003955A8" w:rsidRDefault="003955A8" w:rsidP="002269D9">
            <w:pPr>
              <w:ind w:right="-114"/>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t>Se inaugurará al menos una exposición temporal en cada sede abierta al público del Museo</w:t>
            </w:r>
          </w:p>
        </w:tc>
        <w:tc>
          <w:tcPr>
            <w:tcW w:w="1001" w:type="pct"/>
            <w:tcBorders>
              <w:top w:val="none" w:sz="0" w:space="0" w:color="auto"/>
              <w:bottom w:val="none" w:sz="0" w:space="0" w:color="auto"/>
              <w:right w:val="none" w:sz="0" w:space="0" w:color="auto"/>
            </w:tcBorders>
            <w:hideMark/>
          </w:tcPr>
          <w:p w:rsidR="003955A8" w:rsidRDefault="003955A8">
            <w:pPr>
              <w:ind w:right="-114"/>
              <w:cnfStyle w:val="000000100000" w:firstRow="0" w:lastRow="0" w:firstColumn="0" w:lastColumn="0" w:oddVBand="0" w:evenVBand="0" w:oddHBand="1" w:evenHBand="0" w:firstRowFirstColumn="0" w:firstRowLastColumn="0" w:lastRowFirstColumn="0" w:lastRowLastColumn="0"/>
              <w:rPr>
                <w:rFonts w:ascii="Calibri" w:hAnsi="Calibri" w:cs="Calibri"/>
              </w:rPr>
            </w:pPr>
            <w:r>
              <w:t>2</w:t>
            </w:r>
          </w:p>
        </w:tc>
      </w:tr>
      <w:tr w:rsidR="003955A8" w:rsidTr="00580767">
        <w:trPr>
          <w:trHeight w:val="1182"/>
        </w:trPr>
        <w:tc>
          <w:tcPr>
            <w:cnfStyle w:val="001000000000" w:firstRow="0" w:lastRow="0" w:firstColumn="1" w:lastColumn="0" w:oddVBand="0" w:evenVBand="0" w:oddHBand="0" w:evenHBand="0" w:firstRowFirstColumn="0" w:firstRowLastColumn="0" w:lastRowFirstColumn="0" w:lastRowLastColumn="0"/>
            <w:tcW w:w="1247" w:type="pct"/>
            <w:vMerge/>
            <w:hideMark/>
          </w:tcPr>
          <w:p w:rsidR="003955A8" w:rsidRDefault="003955A8" w:rsidP="009F2CF6">
            <w:pPr>
              <w:jc w:val="left"/>
              <w:rPr>
                <w:rFonts w:ascii="Calibri" w:hAnsi="Calibri" w:cs="Calibri"/>
                <w:lang w:val="es-ES_tradnl"/>
              </w:rPr>
            </w:pPr>
          </w:p>
        </w:tc>
        <w:tc>
          <w:tcPr>
            <w:tcW w:w="1324" w:type="pct"/>
            <w:hideMark/>
          </w:tcPr>
          <w:p w:rsidR="003955A8" w:rsidRDefault="003955A8" w:rsidP="002269D9">
            <w:pPr>
              <w:pStyle w:val="Cuerpo"/>
              <w:spacing w:line="276" w:lineRule="auto"/>
              <w:cnfStyle w:val="000000000000" w:firstRow="0" w:lastRow="0" w:firstColumn="0" w:lastColumn="0" w:oddVBand="0" w:evenVBand="0" w:oddHBand="0" w:evenHBand="0" w:firstRowFirstColumn="0" w:firstRowLastColumn="0" w:lastRowFirstColumn="0" w:lastRowLastColumn="0"/>
              <w:rPr>
                <w:rStyle w:val="Ninguno"/>
              </w:rPr>
            </w:pPr>
            <w:r>
              <w:t xml:space="preserve">Actividades educativas y divulgativas programadas </w:t>
            </w:r>
          </w:p>
        </w:tc>
        <w:tc>
          <w:tcPr>
            <w:tcW w:w="1429" w:type="pct"/>
            <w:hideMark/>
          </w:tcPr>
          <w:p w:rsidR="003955A8" w:rsidRDefault="003955A8" w:rsidP="002269D9">
            <w:pPr>
              <w:ind w:right="-114"/>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t>Incremento de visitantes que participan en las actividades educativas que ofrece la programación del Museo</w:t>
            </w:r>
          </w:p>
        </w:tc>
        <w:tc>
          <w:tcPr>
            <w:tcW w:w="1001" w:type="pct"/>
            <w:hideMark/>
          </w:tcPr>
          <w:p w:rsidR="003955A8" w:rsidRDefault="003955A8">
            <w:pPr>
              <w:ind w:right="-114"/>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t>2%</w:t>
            </w:r>
          </w:p>
        </w:tc>
      </w:tr>
      <w:tr w:rsidR="003955A8" w:rsidTr="00580767">
        <w:trPr>
          <w:cnfStyle w:val="000000100000" w:firstRow="0" w:lastRow="0" w:firstColumn="0" w:lastColumn="0" w:oddVBand="0" w:evenVBand="0" w:oddHBand="1" w:evenHBand="0" w:firstRowFirstColumn="0" w:firstRowLastColumn="0" w:lastRowFirstColumn="0" w:lastRowLastColumn="0"/>
          <w:trHeight w:val="1182"/>
        </w:trPr>
        <w:tc>
          <w:tcPr>
            <w:cnfStyle w:val="001000000000" w:firstRow="0" w:lastRow="0" w:firstColumn="1" w:lastColumn="0" w:oddVBand="0" w:evenVBand="0" w:oddHBand="0" w:evenHBand="0" w:firstRowFirstColumn="0" w:firstRowLastColumn="0" w:lastRowFirstColumn="0" w:lastRowLastColumn="0"/>
            <w:tcW w:w="1247" w:type="pct"/>
            <w:tcBorders>
              <w:top w:val="none" w:sz="0" w:space="0" w:color="auto"/>
              <w:left w:val="none" w:sz="0" w:space="0" w:color="auto"/>
              <w:bottom w:val="none" w:sz="0" w:space="0" w:color="auto"/>
            </w:tcBorders>
            <w:hideMark/>
          </w:tcPr>
          <w:p w:rsidR="003955A8" w:rsidRDefault="003955A8" w:rsidP="009F2CF6">
            <w:pPr>
              <w:pStyle w:val="Cuerpo"/>
              <w:spacing w:line="276" w:lineRule="auto"/>
              <w:rPr>
                <w:rStyle w:val="Ninguno"/>
              </w:rPr>
            </w:pPr>
            <w:r>
              <w:rPr>
                <w:rStyle w:val="Ninguno"/>
              </w:rPr>
              <w:t>Compromiso con la accesibilidad universal</w:t>
            </w:r>
          </w:p>
        </w:tc>
        <w:tc>
          <w:tcPr>
            <w:tcW w:w="1324" w:type="pct"/>
            <w:tcBorders>
              <w:top w:val="none" w:sz="0" w:space="0" w:color="auto"/>
              <w:bottom w:val="none" w:sz="0" w:space="0" w:color="auto"/>
            </w:tcBorders>
            <w:hideMark/>
          </w:tcPr>
          <w:p w:rsidR="003955A8" w:rsidRDefault="003955A8" w:rsidP="002269D9">
            <w:pPr>
              <w:pStyle w:val="Cuerpo"/>
              <w:spacing w:line="276" w:lineRule="auto"/>
              <w:cnfStyle w:val="000000100000" w:firstRow="0" w:lastRow="0" w:firstColumn="0" w:lastColumn="0" w:oddVBand="0" w:evenVBand="0" w:oddHBand="1" w:evenHBand="0" w:firstRowFirstColumn="0" w:firstRowLastColumn="0" w:lastRowFirstColumn="0" w:lastRowLastColumn="0"/>
            </w:pPr>
            <w:r>
              <w:t>Mejorar la accesibilidad en las sedes del Museo</w:t>
            </w:r>
          </w:p>
        </w:tc>
        <w:tc>
          <w:tcPr>
            <w:tcW w:w="1429" w:type="pct"/>
            <w:tcBorders>
              <w:top w:val="none" w:sz="0" w:space="0" w:color="auto"/>
              <w:bottom w:val="none" w:sz="0" w:space="0" w:color="auto"/>
            </w:tcBorders>
            <w:hideMark/>
          </w:tcPr>
          <w:p w:rsidR="003955A8" w:rsidRDefault="003955A8" w:rsidP="002269D9">
            <w:pPr>
              <w:ind w:right="-114"/>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t>Elaborar una planificación por fases para la mejora de la accesibilidad y ejecutar 2 actuaciones en cada sede abierta al público</w:t>
            </w:r>
          </w:p>
        </w:tc>
        <w:tc>
          <w:tcPr>
            <w:tcW w:w="1001" w:type="pct"/>
            <w:tcBorders>
              <w:top w:val="none" w:sz="0" w:space="0" w:color="auto"/>
              <w:bottom w:val="none" w:sz="0" w:space="0" w:color="auto"/>
              <w:right w:val="none" w:sz="0" w:space="0" w:color="auto"/>
            </w:tcBorders>
            <w:hideMark/>
          </w:tcPr>
          <w:p w:rsidR="003955A8" w:rsidRDefault="003955A8">
            <w:pPr>
              <w:ind w:right="-114"/>
              <w:cnfStyle w:val="000000100000" w:firstRow="0" w:lastRow="0" w:firstColumn="0" w:lastColumn="0" w:oddVBand="0" w:evenVBand="0" w:oddHBand="1" w:evenHBand="0" w:firstRowFirstColumn="0" w:firstRowLastColumn="0" w:lastRowFirstColumn="0" w:lastRowLastColumn="0"/>
              <w:rPr>
                <w:rFonts w:ascii="Calibri" w:hAnsi="Calibri" w:cs="Calibri"/>
              </w:rPr>
            </w:pPr>
            <w:r>
              <w:t>4</w:t>
            </w:r>
          </w:p>
        </w:tc>
      </w:tr>
    </w:tbl>
    <w:p w:rsidR="009E06A9" w:rsidRPr="009E06A9" w:rsidRDefault="009E06A9" w:rsidP="009E06A9">
      <w:pPr>
        <w:rPr>
          <w:rFonts w:cstheme="minorHAnsi"/>
          <w:lang w:val="es-ES_tradnl"/>
        </w:rPr>
      </w:pPr>
    </w:p>
    <w:p w:rsidR="00F97781" w:rsidRDefault="00F97781">
      <w:pPr>
        <w:spacing w:after="200"/>
        <w:jc w:val="left"/>
        <w:rPr>
          <w:rFonts w:cstheme="minorHAnsi"/>
          <w:lang w:val="es-ES_tradnl"/>
        </w:rPr>
      </w:pPr>
    </w:p>
    <w:p w:rsidR="009E06A9" w:rsidRPr="00F97781" w:rsidRDefault="009E06A9" w:rsidP="009E06A9">
      <w:pPr>
        <w:rPr>
          <w:rFonts w:cstheme="minorHAnsi"/>
          <w:b/>
          <w:color w:val="79C1D5"/>
        </w:rPr>
      </w:pPr>
      <w:r w:rsidRPr="00F97781">
        <w:rPr>
          <w:rFonts w:cstheme="minorHAnsi"/>
          <w:b/>
          <w:color w:val="79C1D5"/>
        </w:rPr>
        <w:t>RECURSOS HUMANOS</w:t>
      </w:r>
    </w:p>
    <w:tbl>
      <w:tblPr>
        <w:tblStyle w:val="Sombreadomedio1-nfasis5"/>
        <w:tblW w:w="8965" w:type="dxa"/>
        <w:tblLook w:val="04A0" w:firstRow="1" w:lastRow="0" w:firstColumn="1" w:lastColumn="0" w:noHBand="0" w:noVBand="1"/>
      </w:tblPr>
      <w:tblGrid>
        <w:gridCol w:w="4255"/>
        <w:gridCol w:w="2355"/>
        <w:gridCol w:w="2355"/>
      </w:tblGrid>
      <w:tr w:rsidR="009E06A9" w:rsidRPr="009E06A9" w:rsidTr="00A62DFE">
        <w:trPr>
          <w:cnfStyle w:val="100000000000" w:firstRow="1" w:lastRow="0" w:firstColumn="0" w:lastColumn="0" w:oddVBand="0" w:evenVBand="0" w:oddHBand="0"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4255" w:type="dxa"/>
            <w:tcBorders>
              <w:bottom w:val="single" w:sz="4" w:space="0" w:color="00B0F0"/>
            </w:tcBorders>
            <w:noWrap/>
            <w:hideMark/>
          </w:tcPr>
          <w:p w:rsidR="009E06A9" w:rsidRPr="009E06A9" w:rsidRDefault="009E06A9" w:rsidP="009E06A9">
            <w:pPr>
              <w:rPr>
                <w:rFonts w:cstheme="minorHAnsi"/>
                <w:b w:val="0"/>
                <w:bCs w:val="0"/>
              </w:rPr>
            </w:pPr>
            <w:r w:rsidRPr="009E06A9">
              <w:rPr>
                <w:rFonts w:cstheme="minorHAnsi"/>
                <w:b w:val="0"/>
                <w:bCs w:val="0"/>
              </w:rPr>
              <w:t>Tipo</w:t>
            </w:r>
          </w:p>
        </w:tc>
        <w:tc>
          <w:tcPr>
            <w:tcW w:w="2355" w:type="dxa"/>
            <w:tcBorders>
              <w:bottom w:val="single" w:sz="4" w:space="0" w:color="00B0F0"/>
            </w:tcBorders>
            <w:hideMark/>
          </w:tcPr>
          <w:p w:rsidR="009E06A9" w:rsidRPr="009E06A9" w:rsidRDefault="009E06A9" w:rsidP="009E06A9">
            <w:pP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9E06A9">
              <w:rPr>
                <w:rFonts w:cstheme="minorHAnsi"/>
                <w:b w:val="0"/>
                <w:bCs w:val="0"/>
              </w:rPr>
              <w:t>Número</w:t>
            </w:r>
          </w:p>
        </w:tc>
        <w:tc>
          <w:tcPr>
            <w:tcW w:w="2355" w:type="dxa"/>
            <w:tcBorders>
              <w:bottom w:val="single" w:sz="4" w:space="0" w:color="00B0F0"/>
            </w:tcBorders>
            <w:hideMark/>
          </w:tcPr>
          <w:p w:rsidR="009E06A9" w:rsidRPr="009E06A9" w:rsidRDefault="009E06A9" w:rsidP="009E06A9">
            <w:pP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9E06A9">
              <w:rPr>
                <w:rFonts w:cstheme="minorHAnsi"/>
                <w:b w:val="0"/>
                <w:bCs w:val="0"/>
              </w:rPr>
              <w:t>Número horas/año</w:t>
            </w:r>
          </w:p>
        </w:tc>
      </w:tr>
      <w:tr w:rsidR="009E06A9" w:rsidRPr="009E06A9" w:rsidTr="00A62DFE">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Director</w:t>
            </w:r>
          </w:p>
        </w:tc>
        <w:tc>
          <w:tcPr>
            <w:tcW w:w="2355"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0,36</w:t>
            </w:r>
          </w:p>
        </w:tc>
        <w:tc>
          <w:tcPr>
            <w:tcW w:w="2355"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626,04</w:t>
            </w:r>
          </w:p>
        </w:tc>
      </w:tr>
      <w:tr w:rsidR="009E06A9" w:rsidRPr="009E06A9" w:rsidTr="00A62DFE">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Personal Coordinación</w:t>
            </w:r>
          </w:p>
        </w:tc>
        <w:tc>
          <w:tcPr>
            <w:tcW w:w="2355"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2,08</w:t>
            </w:r>
          </w:p>
        </w:tc>
        <w:tc>
          <w:tcPr>
            <w:tcW w:w="2355"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3.617,12</w:t>
            </w:r>
          </w:p>
        </w:tc>
      </w:tr>
      <w:tr w:rsidR="009E06A9" w:rsidRPr="009E06A9" w:rsidTr="00A62DFE">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Técnico</w:t>
            </w:r>
          </w:p>
        </w:tc>
        <w:tc>
          <w:tcPr>
            <w:tcW w:w="2355"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8,21</w:t>
            </w:r>
          </w:p>
        </w:tc>
        <w:tc>
          <w:tcPr>
            <w:tcW w:w="2355"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14.277,19</w:t>
            </w:r>
          </w:p>
        </w:tc>
      </w:tr>
      <w:tr w:rsidR="009E06A9" w:rsidRPr="009E06A9" w:rsidTr="00A62DFE">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Técnico Medio</w:t>
            </w:r>
          </w:p>
        </w:tc>
        <w:tc>
          <w:tcPr>
            <w:tcW w:w="2355"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1,87</w:t>
            </w:r>
          </w:p>
        </w:tc>
        <w:tc>
          <w:tcPr>
            <w:tcW w:w="2355"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3.251,93</w:t>
            </w:r>
          </w:p>
        </w:tc>
      </w:tr>
      <w:tr w:rsidR="009E06A9" w:rsidRPr="009E06A9" w:rsidTr="00A62DFE">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Administrativo</w:t>
            </w:r>
          </w:p>
        </w:tc>
        <w:tc>
          <w:tcPr>
            <w:tcW w:w="2355"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0,53</w:t>
            </w:r>
          </w:p>
        </w:tc>
        <w:tc>
          <w:tcPr>
            <w:tcW w:w="2355"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921,67</w:t>
            </w:r>
          </w:p>
        </w:tc>
      </w:tr>
      <w:tr w:rsidR="009E06A9" w:rsidRPr="009E06A9" w:rsidTr="00A62DFE">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b w:val="0"/>
                <w:bCs w:val="0"/>
              </w:rPr>
            </w:pPr>
            <w:r w:rsidRPr="009E06A9">
              <w:rPr>
                <w:rFonts w:cstheme="minorHAnsi"/>
                <w:b w:val="0"/>
                <w:bCs w:val="0"/>
              </w:rPr>
              <w:t>Total</w:t>
            </w:r>
          </w:p>
        </w:tc>
        <w:tc>
          <w:tcPr>
            <w:tcW w:w="2355"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b/>
              </w:rPr>
            </w:pPr>
            <w:r w:rsidRPr="009E06A9">
              <w:rPr>
                <w:rFonts w:cstheme="minorHAnsi"/>
                <w:b/>
              </w:rPr>
              <w:t>13,05</w:t>
            </w:r>
          </w:p>
        </w:tc>
        <w:tc>
          <w:tcPr>
            <w:tcW w:w="2355"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b/>
              </w:rPr>
            </w:pPr>
            <w:r w:rsidRPr="009E06A9">
              <w:rPr>
                <w:rFonts w:cstheme="minorHAnsi"/>
                <w:b/>
              </w:rPr>
              <w:t>22.693,95</w:t>
            </w:r>
          </w:p>
        </w:tc>
      </w:tr>
    </w:tbl>
    <w:p w:rsidR="009E06A9" w:rsidRPr="009E06A9" w:rsidRDefault="009E06A9" w:rsidP="009E06A9">
      <w:pPr>
        <w:rPr>
          <w:rFonts w:cstheme="minorHAnsi"/>
          <w:b/>
        </w:rPr>
      </w:pPr>
    </w:p>
    <w:p w:rsidR="009E06A9" w:rsidRPr="00F97781" w:rsidRDefault="009E06A9" w:rsidP="009E06A9">
      <w:pPr>
        <w:rPr>
          <w:rFonts w:cstheme="minorHAnsi"/>
          <w:b/>
          <w:color w:val="79C1D5"/>
        </w:rPr>
      </w:pPr>
      <w:r w:rsidRPr="00F97781">
        <w:rPr>
          <w:rFonts w:cstheme="minorHAnsi"/>
          <w:b/>
          <w:color w:val="79C1D5"/>
        </w:rPr>
        <w:t>PRESUPUESTO (MILES DE EUROS)</w:t>
      </w:r>
    </w:p>
    <w:tbl>
      <w:tblPr>
        <w:tblStyle w:val="Sombreadomedio1-nfasis5"/>
        <w:tblW w:w="8965" w:type="dxa"/>
        <w:tblLook w:val="04A0" w:firstRow="1" w:lastRow="0" w:firstColumn="1" w:lastColumn="0" w:noHBand="0" w:noVBand="1"/>
      </w:tblPr>
      <w:tblGrid>
        <w:gridCol w:w="6315"/>
        <w:gridCol w:w="2650"/>
      </w:tblGrid>
      <w:tr w:rsidR="009E06A9" w:rsidRPr="009E06A9" w:rsidTr="00A62DFE">
        <w:trPr>
          <w:cnfStyle w:val="100000000000" w:firstRow="1" w:lastRow="0"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6315" w:type="dxa"/>
            <w:tcBorders>
              <w:bottom w:val="single" w:sz="4" w:space="0" w:color="00B0F0"/>
            </w:tcBorders>
            <w:noWrap/>
            <w:hideMark/>
          </w:tcPr>
          <w:p w:rsidR="009E06A9" w:rsidRPr="009E06A9" w:rsidRDefault="009E06A9" w:rsidP="009E06A9">
            <w:pPr>
              <w:rPr>
                <w:rFonts w:cstheme="minorHAnsi"/>
                <w:b w:val="0"/>
                <w:bCs w:val="0"/>
              </w:rPr>
            </w:pPr>
            <w:r w:rsidRPr="009E06A9">
              <w:rPr>
                <w:rFonts w:cstheme="minorHAnsi"/>
                <w:b w:val="0"/>
                <w:bCs w:val="0"/>
              </w:rPr>
              <w:t>Gastos/Inversiones</w:t>
            </w:r>
          </w:p>
        </w:tc>
        <w:tc>
          <w:tcPr>
            <w:tcW w:w="2650" w:type="dxa"/>
            <w:tcBorders>
              <w:bottom w:val="single" w:sz="4" w:space="0" w:color="00B0F0"/>
            </w:tcBorders>
            <w:noWrap/>
            <w:hideMark/>
          </w:tcPr>
          <w:p w:rsidR="009E06A9" w:rsidRPr="009E06A9" w:rsidRDefault="00943844" w:rsidP="009E06A9">
            <w:pPr>
              <w:cnfStyle w:val="100000000000" w:firstRow="1" w:lastRow="0" w:firstColumn="0" w:lastColumn="0" w:oddVBand="0" w:evenVBand="0" w:oddHBand="0" w:evenHBand="0" w:firstRowFirstColumn="0" w:firstRowLastColumn="0" w:lastRowFirstColumn="0" w:lastRowLastColumn="0"/>
              <w:rPr>
                <w:rFonts w:cstheme="minorHAnsi"/>
                <w:b w:val="0"/>
                <w:bCs w:val="0"/>
              </w:rPr>
            </w:pPr>
            <w:r>
              <w:rPr>
                <w:rFonts w:cstheme="minorHAnsi"/>
                <w:b w:val="0"/>
                <w:bCs w:val="0"/>
              </w:rPr>
              <w:t>Importe</w:t>
            </w:r>
          </w:p>
        </w:tc>
      </w:tr>
      <w:tr w:rsidR="009E06A9" w:rsidRPr="009E06A9" w:rsidTr="00A62DFE">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Gastos por ayudas y otros</w:t>
            </w:r>
          </w:p>
        </w:tc>
        <w:tc>
          <w:tcPr>
            <w:tcW w:w="2650"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0</w:t>
            </w:r>
          </w:p>
        </w:tc>
      </w:tr>
      <w:tr w:rsidR="009E06A9" w:rsidRPr="009E06A9" w:rsidTr="00A62DFE">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Aprovisionamientos</w:t>
            </w:r>
          </w:p>
        </w:tc>
        <w:tc>
          <w:tcPr>
            <w:tcW w:w="2650"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19</w:t>
            </w:r>
          </w:p>
        </w:tc>
      </w:tr>
      <w:tr w:rsidR="009E06A9" w:rsidRPr="009E06A9" w:rsidTr="00A62DFE">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Gastos de personal</w:t>
            </w:r>
          </w:p>
        </w:tc>
        <w:tc>
          <w:tcPr>
            <w:tcW w:w="2650"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671</w:t>
            </w:r>
          </w:p>
        </w:tc>
      </w:tr>
      <w:tr w:rsidR="009E06A9" w:rsidRPr="009E06A9" w:rsidTr="00A62DFE">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Otros gastos de la actividad</w:t>
            </w:r>
          </w:p>
        </w:tc>
        <w:tc>
          <w:tcPr>
            <w:tcW w:w="2650"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1.643</w:t>
            </w:r>
          </w:p>
        </w:tc>
      </w:tr>
      <w:tr w:rsidR="009E06A9" w:rsidRPr="009E06A9" w:rsidTr="00A62DFE">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Inversiones</w:t>
            </w:r>
          </w:p>
        </w:tc>
        <w:tc>
          <w:tcPr>
            <w:tcW w:w="2650"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227</w:t>
            </w:r>
          </w:p>
        </w:tc>
      </w:tr>
      <w:tr w:rsidR="009E06A9" w:rsidRPr="009E06A9" w:rsidTr="00A62DFE">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b w:val="0"/>
                <w:bCs w:val="0"/>
              </w:rPr>
            </w:pPr>
            <w:r w:rsidRPr="009E06A9">
              <w:rPr>
                <w:rFonts w:cstheme="minorHAnsi"/>
                <w:b w:val="0"/>
                <w:bCs w:val="0"/>
              </w:rPr>
              <w:t>Total</w:t>
            </w:r>
          </w:p>
        </w:tc>
        <w:tc>
          <w:tcPr>
            <w:tcW w:w="2650"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b/>
              </w:rPr>
            </w:pPr>
            <w:r w:rsidRPr="009E06A9">
              <w:rPr>
                <w:rFonts w:cstheme="minorHAnsi"/>
                <w:b/>
              </w:rPr>
              <w:t>2.560</w:t>
            </w:r>
          </w:p>
        </w:tc>
      </w:tr>
    </w:tbl>
    <w:p w:rsidR="009E06A9" w:rsidRPr="009E06A9" w:rsidRDefault="009E06A9" w:rsidP="009E06A9">
      <w:pPr>
        <w:rPr>
          <w:rFonts w:cstheme="minorHAnsi"/>
          <w:b/>
          <w:bCs/>
        </w:rPr>
      </w:pPr>
    </w:p>
    <w:p w:rsidR="009E06A9" w:rsidRPr="009E06A9" w:rsidRDefault="009E06A9" w:rsidP="009E06A9">
      <w:pPr>
        <w:rPr>
          <w:rFonts w:cstheme="minorHAnsi"/>
          <w:lang w:val="es-ES_tradnl"/>
        </w:rPr>
      </w:pPr>
      <w:r w:rsidRPr="009E06A9">
        <w:rPr>
          <w:rFonts w:cstheme="minorHAnsi"/>
          <w:lang w:val="es-ES_tradnl"/>
        </w:rPr>
        <w:br w:type="page"/>
      </w:r>
    </w:p>
    <w:tbl>
      <w:tblPr>
        <w:tblpPr w:leftFromText="141" w:rightFromText="141" w:vertAnchor="text" w:horzAnchor="margin" w:tblpY="28"/>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7"/>
      </w:tblGrid>
      <w:tr w:rsidR="009E06A9" w:rsidRPr="009E06A9" w:rsidTr="00580767">
        <w:trPr>
          <w:trHeight w:hRule="exact" w:val="1141"/>
        </w:trPr>
        <w:tc>
          <w:tcPr>
            <w:tcW w:w="5000" w:type="pct"/>
            <w:shd w:val="clear" w:color="auto" w:fill="79C1D5"/>
            <w:vAlign w:val="center"/>
          </w:tcPr>
          <w:p w:rsidR="00D42797" w:rsidRPr="00974523" w:rsidRDefault="00943844" w:rsidP="00BE113D">
            <w:pPr>
              <w:pStyle w:val="Ttulo3"/>
              <w:rPr>
                <w:sz w:val="24"/>
              </w:rPr>
            </w:pPr>
            <w:bookmarkStart w:id="125" w:name="_Toc8987416"/>
            <w:bookmarkStart w:id="126" w:name="_Toc3976507"/>
            <w:r w:rsidRPr="00580767">
              <w:rPr>
                <w:sz w:val="24"/>
              </w:rPr>
              <w:lastRenderedPageBreak/>
              <w:t>FICHA 6</w:t>
            </w:r>
            <w:r w:rsidR="00974523">
              <w:rPr>
                <w:sz w:val="24"/>
              </w:rPr>
              <w:t xml:space="preserve">. </w:t>
            </w:r>
            <w:r w:rsidR="00D42797" w:rsidRPr="00580767">
              <w:t>OE3. Promover la ciencia global</w:t>
            </w:r>
            <w:bookmarkEnd w:id="125"/>
          </w:p>
          <w:p w:rsidR="00D42797" w:rsidRPr="00974523" w:rsidRDefault="00D42797" w:rsidP="00BE113D">
            <w:pPr>
              <w:pStyle w:val="Ttulo3"/>
            </w:pPr>
            <w:bookmarkStart w:id="127" w:name="_Toc8987417"/>
            <w:r w:rsidRPr="00580767">
              <w:t xml:space="preserve">LA1. </w:t>
            </w:r>
            <w:r w:rsidR="009E06A9" w:rsidRPr="00580767">
              <w:t xml:space="preserve">Impulsar </w:t>
            </w:r>
            <w:r w:rsidR="00686D89" w:rsidRPr="00580767">
              <w:t>la movilidad y empleabilidad de</w:t>
            </w:r>
            <w:r w:rsidR="009E06A9" w:rsidRPr="00580767">
              <w:t xml:space="preserve"> los investigadores</w:t>
            </w:r>
            <w:bookmarkEnd w:id="126"/>
            <w:bookmarkEnd w:id="127"/>
            <w:r w:rsidR="00686D89" w:rsidRPr="00580767">
              <w:t xml:space="preserve"> </w:t>
            </w:r>
          </w:p>
        </w:tc>
      </w:tr>
    </w:tbl>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1"/>
        <w:gridCol w:w="6396"/>
      </w:tblGrid>
      <w:tr w:rsidR="009E06A9" w:rsidRPr="009E06A9" w:rsidTr="00E1341D">
        <w:trPr>
          <w:trHeight w:hRule="exact" w:val="1000"/>
        </w:trPr>
        <w:tc>
          <w:tcPr>
            <w:tcW w:w="1575" w:type="pct"/>
            <w:vAlign w:val="center"/>
          </w:tcPr>
          <w:p w:rsidR="009E06A9" w:rsidRPr="009E06A9" w:rsidRDefault="009E06A9" w:rsidP="009E06A9">
            <w:pPr>
              <w:rPr>
                <w:rFonts w:cstheme="minorHAnsi"/>
              </w:rPr>
            </w:pPr>
            <w:r w:rsidRPr="009E06A9">
              <w:rPr>
                <w:rFonts w:cstheme="minorHAnsi"/>
              </w:rPr>
              <w:t>Denominación de la actividad</w:t>
            </w:r>
          </w:p>
        </w:tc>
        <w:tc>
          <w:tcPr>
            <w:tcW w:w="3425" w:type="pct"/>
            <w:vAlign w:val="center"/>
          </w:tcPr>
          <w:p w:rsidR="009E06A9" w:rsidRPr="009E06A9" w:rsidRDefault="009E06A9" w:rsidP="00686D89">
            <w:pPr>
              <w:rPr>
                <w:rFonts w:cstheme="minorHAnsi"/>
              </w:rPr>
            </w:pPr>
            <w:r w:rsidRPr="009E06A9">
              <w:rPr>
                <w:rFonts w:cstheme="minorHAnsi"/>
              </w:rPr>
              <w:t xml:space="preserve">Impulsar </w:t>
            </w:r>
            <w:r w:rsidR="00686D89">
              <w:rPr>
                <w:rFonts w:cstheme="minorHAnsi"/>
              </w:rPr>
              <w:t>la movilidad y empleabilidad de los investigadores</w:t>
            </w:r>
            <w:r w:rsidRPr="009E06A9">
              <w:rPr>
                <w:rFonts w:cstheme="minorHAnsi"/>
              </w:rPr>
              <w:t xml:space="preserve"> </w:t>
            </w:r>
          </w:p>
        </w:tc>
      </w:tr>
      <w:tr w:rsidR="009E06A9" w:rsidRPr="009E06A9" w:rsidTr="00E1341D">
        <w:trPr>
          <w:trHeight w:hRule="exact" w:val="680"/>
        </w:trPr>
        <w:tc>
          <w:tcPr>
            <w:tcW w:w="1575" w:type="pct"/>
            <w:vAlign w:val="center"/>
          </w:tcPr>
          <w:p w:rsidR="009E06A9" w:rsidRPr="009E06A9" w:rsidRDefault="009E06A9" w:rsidP="009E06A9">
            <w:pPr>
              <w:rPr>
                <w:rFonts w:cstheme="minorHAnsi"/>
              </w:rPr>
            </w:pPr>
            <w:r w:rsidRPr="009E06A9">
              <w:rPr>
                <w:rFonts w:cstheme="minorHAnsi"/>
              </w:rPr>
              <w:t>Tipo de actividad</w:t>
            </w:r>
          </w:p>
        </w:tc>
        <w:tc>
          <w:tcPr>
            <w:tcW w:w="3425" w:type="pct"/>
            <w:vAlign w:val="center"/>
          </w:tcPr>
          <w:p w:rsidR="009E06A9" w:rsidRPr="009E06A9" w:rsidRDefault="0096201F" w:rsidP="009E06A9">
            <w:pPr>
              <w:rPr>
                <w:rFonts w:cstheme="minorHAnsi"/>
                <w:lang w:val="pt-PT"/>
              </w:rPr>
            </w:pPr>
            <w:r>
              <w:rPr>
                <w:rFonts w:cstheme="minorHAnsi"/>
                <w:lang w:val="pt-PT"/>
              </w:rPr>
              <w:t>Actividad propia</w:t>
            </w:r>
          </w:p>
        </w:tc>
      </w:tr>
      <w:tr w:rsidR="009E06A9" w:rsidRPr="009E06A9" w:rsidTr="00E1341D">
        <w:trPr>
          <w:trHeight w:hRule="exact" w:val="898"/>
        </w:trPr>
        <w:tc>
          <w:tcPr>
            <w:tcW w:w="1575" w:type="pct"/>
            <w:vAlign w:val="center"/>
          </w:tcPr>
          <w:p w:rsidR="009E06A9" w:rsidRPr="009E06A9" w:rsidRDefault="009E06A9" w:rsidP="009E06A9">
            <w:pPr>
              <w:rPr>
                <w:rFonts w:cstheme="minorHAnsi"/>
              </w:rPr>
            </w:pPr>
            <w:r w:rsidRPr="009E06A9">
              <w:rPr>
                <w:rFonts w:cstheme="minorHAnsi"/>
              </w:rPr>
              <w:t>Identificación de la actividad por sectores</w:t>
            </w:r>
          </w:p>
        </w:tc>
        <w:tc>
          <w:tcPr>
            <w:tcW w:w="3425" w:type="pct"/>
            <w:vAlign w:val="center"/>
          </w:tcPr>
          <w:p w:rsidR="009E06A9" w:rsidRPr="009E06A9" w:rsidRDefault="0096201F" w:rsidP="00BA6E9A">
            <w:pPr>
              <w:rPr>
                <w:rFonts w:cstheme="minorHAnsi"/>
                <w:lang w:val="pt-PT"/>
              </w:rPr>
            </w:pPr>
            <w:r>
              <w:rPr>
                <w:rFonts w:cstheme="minorHAnsi"/>
              </w:rPr>
              <w:t>Fomento</w:t>
            </w:r>
            <w:r w:rsidR="00BA6E9A">
              <w:rPr>
                <w:rFonts w:cstheme="minorHAnsi"/>
              </w:rPr>
              <w:t xml:space="preserve"> de la </w:t>
            </w:r>
            <w:r>
              <w:rPr>
                <w:rFonts w:cstheme="minorHAnsi"/>
              </w:rPr>
              <w:t>I+D+I</w:t>
            </w:r>
          </w:p>
        </w:tc>
      </w:tr>
      <w:tr w:rsidR="009E06A9" w:rsidRPr="009E06A9" w:rsidTr="00E1341D">
        <w:trPr>
          <w:trHeight w:hRule="exact" w:val="937"/>
        </w:trPr>
        <w:tc>
          <w:tcPr>
            <w:tcW w:w="1575" w:type="pct"/>
            <w:vAlign w:val="center"/>
          </w:tcPr>
          <w:p w:rsidR="009E06A9" w:rsidRPr="009E06A9" w:rsidRDefault="009E06A9" w:rsidP="009E06A9">
            <w:pPr>
              <w:rPr>
                <w:rFonts w:cstheme="minorHAnsi"/>
              </w:rPr>
            </w:pPr>
            <w:r w:rsidRPr="009E06A9">
              <w:rPr>
                <w:rFonts w:cstheme="minorHAnsi"/>
              </w:rPr>
              <w:t>Lugar / Ámbito de desarrollo de la actividad</w:t>
            </w:r>
          </w:p>
        </w:tc>
        <w:tc>
          <w:tcPr>
            <w:tcW w:w="3425" w:type="pct"/>
            <w:vAlign w:val="center"/>
          </w:tcPr>
          <w:p w:rsidR="009E06A9" w:rsidRPr="009E06A9" w:rsidRDefault="009E06A9" w:rsidP="009E06A9">
            <w:pPr>
              <w:rPr>
                <w:rFonts w:cstheme="minorHAnsi"/>
              </w:rPr>
            </w:pPr>
            <w:r w:rsidRPr="009E06A9">
              <w:rPr>
                <w:rFonts w:cstheme="minorHAnsi"/>
              </w:rPr>
              <w:t>Nacional e Internacional</w:t>
            </w:r>
          </w:p>
        </w:tc>
      </w:tr>
    </w:tbl>
    <w:p w:rsidR="009E06A9" w:rsidRPr="009E06A9" w:rsidRDefault="009E06A9" w:rsidP="009E06A9">
      <w:pPr>
        <w:rPr>
          <w:rFonts w:cstheme="minorHAnsi"/>
          <w:lang w:val="es-ES_tradnl"/>
        </w:rPr>
      </w:pPr>
    </w:p>
    <w:p w:rsidR="009E06A9" w:rsidRPr="00F97781" w:rsidRDefault="009E06A9" w:rsidP="009E06A9">
      <w:pPr>
        <w:rPr>
          <w:rFonts w:cstheme="minorHAnsi"/>
          <w:b/>
          <w:color w:val="79C1D5"/>
        </w:rPr>
      </w:pPr>
      <w:r w:rsidRPr="00F97781">
        <w:rPr>
          <w:rFonts w:cstheme="minorHAnsi"/>
          <w:b/>
          <w:color w:val="79C1D5"/>
        </w:rPr>
        <w:t>DESCRIPCIÓN DETALLADA DE LA ACTIVIDAD</w:t>
      </w:r>
    </w:p>
    <w:p w:rsidR="00A04E69" w:rsidRDefault="00686D89" w:rsidP="009E06A9">
      <w:pPr>
        <w:rPr>
          <w:rFonts w:cstheme="minorHAnsi"/>
        </w:rPr>
      </w:pPr>
      <w:r w:rsidRPr="00686D89">
        <w:rPr>
          <w:rFonts w:cstheme="minorHAnsi"/>
        </w:rPr>
        <w:t xml:space="preserve">Una de las prioridades del Espacio Europeo de Investigación (ERA, por sus siglas en inglés) es el fomento de la movilidad y la libre circulación de los investigadores tanto en el ámbito geográfico, como entre disciplinas y sectores (académico y no académico). La iniciativa EURAXESS, promovida por la Comisión Europea, se apoya en redes nacionales de instituciones de investigación y trabaja por la consecución de este objetivo. </w:t>
      </w:r>
    </w:p>
    <w:p w:rsidR="00A04E69" w:rsidRDefault="00A04E69" w:rsidP="009E06A9">
      <w:pPr>
        <w:rPr>
          <w:rFonts w:cstheme="minorHAnsi"/>
        </w:rPr>
      </w:pPr>
    </w:p>
    <w:p w:rsidR="007E1776" w:rsidRDefault="00686D89" w:rsidP="009E06A9">
      <w:pPr>
        <w:rPr>
          <w:rFonts w:cstheme="minorHAnsi"/>
        </w:rPr>
      </w:pPr>
      <w:r w:rsidRPr="00686D89">
        <w:rPr>
          <w:rFonts w:cstheme="minorHAnsi"/>
        </w:rPr>
        <w:t xml:space="preserve">FECYT, como coordinador nacional de la red española, trabajará durante 2019 para seguir construyendo una red que asesore a los investigadores extranjeros facilitando su incorporación en entidades españolas; para dar difusión a las oportunidades de contratación de investigadores en instituciones de investigación en España (actualización y promoción de la sección </w:t>
      </w:r>
      <w:proofErr w:type="spellStart"/>
      <w:r w:rsidRPr="00686D89">
        <w:rPr>
          <w:rFonts w:cstheme="minorHAnsi"/>
        </w:rPr>
        <w:t>Science</w:t>
      </w:r>
      <w:proofErr w:type="spellEnd"/>
      <w:r w:rsidRPr="00686D89">
        <w:rPr>
          <w:rFonts w:cstheme="minorHAnsi"/>
        </w:rPr>
        <w:t xml:space="preserve"> in Spain del portal EURAXESS Spain), y para sensibilizar y formar a las instituciones españolas en aspectos esenciales de las políticas de recursos humanos de la investigación tales como el diseño de procesos de contratación abiertos, transparentes y basados en mérito</w:t>
      </w:r>
      <w:r w:rsidR="00DC7BB6">
        <w:rPr>
          <w:rFonts w:cstheme="minorHAnsi"/>
        </w:rPr>
        <w:t xml:space="preserve"> </w:t>
      </w:r>
      <w:r w:rsidRPr="00686D89">
        <w:rPr>
          <w:rFonts w:cstheme="minorHAnsi"/>
        </w:rPr>
        <w:t>o la creación de planes de desarrollo de carrera profesional para sus investigadores.</w:t>
      </w:r>
    </w:p>
    <w:p w:rsidR="009E06A9" w:rsidRDefault="009E06A9" w:rsidP="009E06A9">
      <w:pPr>
        <w:rPr>
          <w:rFonts w:cstheme="minorHAnsi"/>
        </w:rPr>
      </w:pPr>
    </w:p>
    <w:p w:rsidR="009E06A9" w:rsidRPr="009E06A9" w:rsidRDefault="009E06A9" w:rsidP="009E06A9">
      <w:pPr>
        <w:rPr>
          <w:rFonts w:cstheme="minorHAnsi"/>
        </w:rPr>
      </w:pPr>
      <w:r w:rsidRPr="009E06A9">
        <w:rPr>
          <w:rFonts w:cstheme="minorHAnsi"/>
        </w:rPr>
        <w:t xml:space="preserve">Los objetivos específicos de esta línea de actuación son: </w:t>
      </w:r>
    </w:p>
    <w:p w:rsidR="009E06A9" w:rsidRPr="009E06A9" w:rsidRDefault="009E06A9" w:rsidP="00041FE7">
      <w:pPr>
        <w:numPr>
          <w:ilvl w:val="0"/>
          <w:numId w:val="19"/>
        </w:numPr>
        <w:rPr>
          <w:rFonts w:cstheme="minorHAnsi"/>
        </w:rPr>
      </w:pPr>
      <w:r w:rsidRPr="009E06A9">
        <w:rPr>
          <w:rFonts w:cstheme="minorHAnsi"/>
        </w:rPr>
        <w:t>Sensibilización,</w:t>
      </w:r>
      <w:r w:rsidR="00DC7BB6">
        <w:rPr>
          <w:rFonts w:cstheme="minorHAnsi"/>
        </w:rPr>
        <w:t xml:space="preserve"> </w:t>
      </w:r>
      <w:r w:rsidRPr="009E06A9">
        <w:rPr>
          <w:rFonts w:cstheme="minorHAnsi"/>
        </w:rPr>
        <w:t>formación</w:t>
      </w:r>
      <w:r w:rsidR="00DC7BB6">
        <w:rPr>
          <w:rFonts w:cstheme="minorHAnsi"/>
        </w:rPr>
        <w:t xml:space="preserve"> </w:t>
      </w:r>
      <w:r w:rsidRPr="009E06A9">
        <w:rPr>
          <w:rFonts w:cstheme="minorHAnsi"/>
        </w:rPr>
        <w:t xml:space="preserve">y apoyo a las instituciones científicas españolas en la implementación de políticas de gestión de recursos humanos de la investigación alineados con estándares europeos </w:t>
      </w:r>
      <w:r w:rsidR="00D35042">
        <w:rPr>
          <w:rFonts w:cstheme="minorHAnsi"/>
        </w:rPr>
        <w:t xml:space="preserve">para la consecución del certificado de excelencia que concede la Comisión Europea </w:t>
      </w:r>
      <w:r w:rsidRPr="009E06A9">
        <w:rPr>
          <w:rFonts w:cstheme="minorHAnsi"/>
        </w:rPr>
        <w:t>(</w:t>
      </w:r>
      <w:r w:rsidRPr="009E06A9">
        <w:rPr>
          <w:rFonts w:cstheme="minorHAnsi"/>
          <w:i/>
        </w:rPr>
        <w:t xml:space="preserve">Human </w:t>
      </w:r>
      <w:proofErr w:type="spellStart"/>
      <w:r w:rsidRPr="009E06A9">
        <w:rPr>
          <w:rFonts w:cstheme="minorHAnsi"/>
          <w:i/>
        </w:rPr>
        <w:t>Resources</w:t>
      </w:r>
      <w:proofErr w:type="spellEnd"/>
      <w:r w:rsidRPr="009E06A9">
        <w:rPr>
          <w:rFonts w:cstheme="minorHAnsi"/>
          <w:i/>
        </w:rPr>
        <w:t xml:space="preserve"> </w:t>
      </w:r>
      <w:proofErr w:type="spellStart"/>
      <w:r w:rsidRPr="009E06A9">
        <w:rPr>
          <w:rFonts w:cstheme="minorHAnsi"/>
          <w:i/>
        </w:rPr>
        <w:t>Excellence</w:t>
      </w:r>
      <w:proofErr w:type="spellEnd"/>
      <w:r w:rsidRPr="009E06A9">
        <w:rPr>
          <w:rFonts w:cstheme="minorHAnsi"/>
          <w:i/>
        </w:rPr>
        <w:t xml:space="preserve"> in </w:t>
      </w:r>
      <w:proofErr w:type="spellStart"/>
      <w:r w:rsidRPr="009E06A9">
        <w:rPr>
          <w:rFonts w:cstheme="minorHAnsi"/>
          <w:i/>
        </w:rPr>
        <w:t>Research</w:t>
      </w:r>
      <w:proofErr w:type="spellEnd"/>
      <w:r w:rsidRPr="009E06A9">
        <w:rPr>
          <w:rFonts w:cstheme="minorHAnsi"/>
          <w:i/>
        </w:rPr>
        <w:t xml:space="preserve"> </w:t>
      </w:r>
      <w:proofErr w:type="spellStart"/>
      <w:r w:rsidRPr="009E06A9">
        <w:rPr>
          <w:rFonts w:cstheme="minorHAnsi"/>
          <w:i/>
        </w:rPr>
        <w:t>Award</w:t>
      </w:r>
      <w:proofErr w:type="spellEnd"/>
      <w:r w:rsidRPr="009E06A9">
        <w:rPr>
          <w:rFonts w:cstheme="minorHAnsi"/>
          <w:i/>
        </w:rPr>
        <w:t xml:space="preserve"> y ERA</w:t>
      </w:r>
      <w:r w:rsidRPr="009E06A9">
        <w:rPr>
          <w:rFonts w:cstheme="minorHAnsi"/>
        </w:rPr>
        <w:t>). En particular, en lo relativo al fomento de programas de desarrollo de carrera investigadora, a sus esfuerzos de internacionalización y al diseño de procesos de contratación de investigadores abiertos, transparentes y basados en mérito.</w:t>
      </w:r>
    </w:p>
    <w:p w:rsidR="009E06A9" w:rsidRPr="009E06A9" w:rsidRDefault="009E06A9" w:rsidP="00041FE7">
      <w:pPr>
        <w:numPr>
          <w:ilvl w:val="0"/>
          <w:numId w:val="19"/>
        </w:numPr>
        <w:rPr>
          <w:rFonts w:cstheme="minorHAnsi"/>
        </w:rPr>
      </w:pPr>
      <w:r w:rsidRPr="009E06A9">
        <w:rPr>
          <w:rFonts w:cstheme="minorHAnsi"/>
        </w:rPr>
        <w:t xml:space="preserve">Sensibilización a los investigadores, instituciones de investigación y gestores de la </w:t>
      </w:r>
      <w:r w:rsidR="00344330">
        <w:rPr>
          <w:rFonts w:cstheme="minorHAnsi"/>
        </w:rPr>
        <w:t xml:space="preserve"> </w:t>
      </w:r>
      <w:proofErr w:type="spellStart"/>
      <w:r w:rsidR="00344330">
        <w:rPr>
          <w:rFonts w:cstheme="minorHAnsi"/>
        </w:rPr>
        <w:t>I+D+i</w:t>
      </w:r>
      <w:proofErr w:type="spellEnd"/>
      <w:r w:rsidRPr="009E06A9">
        <w:rPr>
          <w:rFonts w:cstheme="minorHAnsi"/>
        </w:rPr>
        <w:t xml:space="preserve"> sobre la necesidad de diseñar planes desarrollo de competencias y habilidades transversales que faciliten </w:t>
      </w:r>
      <w:r w:rsidRPr="009E06A9">
        <w:rPr>
          <w:rFonts w:cstheme="minorHAnsi"/>
        </w:rPr>
        <w:lastRenderedPageBreak/>
        <w:t xml:space="preserve">la movilidad profesional de los investigadores entre la academia y el ámbito no académico y hacia profesiones científicas alternativas (asesoría científica, comunicación, </w:t>
      </w:r>
      <w:proofErr w:type="spellStart"/>
      <w:r w:rsidRPr="009E06A9">
        <w:rPr>
          <w:rFonts w:cstheme="minorHAnsi"/>
        </w:rPr>
        <w:t>etc</w:t>
      </w:r>
      <w:proofErr w:type="spellEnd"/>
      <w:r w:rsidRPr="009E06A9">
        <w:rPr>
          <w:rFonts w:cstheme="minorHAnsi"/>
        </w:rPr>
        <w:t xml:space="preserve">) </w:t>
      </w:r>
    </w:p>
    <w:p w:rsidR="007E1776" w:rsidRDefault="007E1776" w:rsidP="009E06A9">
      <w:pPr>
        <w:rPr>
          <w:rFonts w:cstheme="minorHAnsi"/>
        </w:rPr>
      </w:pPr>
    </w:p>
    <w:p w:rsidR="009E06A9" w:rsidRPr="009E06A9" w:rsidRDefault="009E06A9" w:rsidP="009E06A9">
      <w:pPr>
        <w:rPr>
          <w:rFonts w:cstheme="minorHAnsi"/>
          <w:u w:val="single"/>
        </w:rPr>
      </w:pPr>
      <w:r w:rsidRPr="009E06A9">
        <w:rPr>
          <w:rFonts w:cstheme="minorHAnsi"/>
        </w:rPr>
        <w:t>Estos objetivos se desplegarán durante 2019</w:t>
      </w:r>
      <w:r w:rsidR="00DC7BB6">
        <w:rPr>
          <w:rFonts w:cstheme="minorHAnsi"/>
        </w:rPr>
        <w:t xml:space="preserve"> </w:t>
      </w:r>
      <w:r w:rsidRPr="009E06A9">
        <w:rPr>
          <w:rFonts w:cstheme="minorHAnsi"/>
        </w:rPr>
        <w:t>en las siguientes líneas de trabajo:</w:t>
      </w:r>
    </w:p>
    <w:p w:rsidR="009E06A9" w:rsidRPr="009E06A9" w:rsidRDefault="009E06A9" w:rsidP="009E06A9">
      <w:pPr>
        <w:numPr>
          <w:ilvl w:val="0"/>
          <w:numId w:val="11"/>
        </w:numPr>
        <w:rPr>
          <w:rFonts w:cstheme="minorHAnsi"/>
        </w:rPr>
      </w:pPr>
      <w:r w:rsidRPr="009E06A9">
        <w:rPr>
          <w:rFonts w:cstheme="minorHAnsi"/>
        </w:rPr>
        <w:t>Coordinación de la participación de la red EURAXESS España en la iniciativa EURAXESS y la participación en los proyectos europeos “EURAXESS TOP IV” y “GEARING-Roles”, en particular en actividades de promoción de desarrollo de carrera científica más allá de la academia y de conexión entre academia y el ámbito no académico.</w:t>
      </w:r>
    </w:p>
    <w:p w:rsidR="009E06A9" w:rsidRPr="009E06A9" w:rsidRDefault="00F77B35" w:rsidP="009E06A9">
      <w:pPr>
        <w:numPr>
          <w:ilvl w:val="0"/>
          <w:numId w:val="11"/>
        </w:numPr>
        <w:rPr>
          <w:rFonts w:cstheme="minorHAnsi"/>
        </w:rPr>
      </w:pPr>
      <w:r>
        <w:rPr>
          <w:rFonts w:cstheme="minorHAnsi"/>
        </w:rPr>
        <w:t>Apoyar</w:t>
      </w:r>
      <w:r w:rsidR="009E06A9" w:rsidRPr="009E06A9">
        <w:rPr>
          <w:rFonts w:cstheme="minorHAnsi"/>
        </w:rPr>
        <w:t xml:space="preserve"> la creación de un espacio de contratación de investigadores</w:t>
      </w:r>
      <w:r w:rsidR="00DC7BB6">
        <w:rPr>
          <w:rFonts w:cstheme="minorHAnsi"/>
        </w:rPr>
        <w:t xml:space="preserve"> </w:t>
      </w:r>
      <w:r w:rsidR="009E06A9" w:rsidRPr="009E06A9">
        <w:rPr>
          <w:rFonts w:cstheme="minorHAnsi"/>
        </w:rPr>
        <w:t>abierto, transparente y basado en mérito mediante la publicación y difusión de la colección “</w:t>
      </w:r>
      <w:proofErr w:type="spellStart"/>
      <w:r w:rsidR="009E06A9" w:rsidRPr="009E06A9">
        <w:rPr>
          <w:rFonts w:cstheme="minorHAnsi"/>
        </w:rPr>
        <w:t>Science</w:t>
      </w:r>
      <w:proofErr w:type="spellEnd"/>
      <w:r w:rsidR="009E06A9" w:rsidRPr="009E06A9">
        <w:rPr>
          <w:rFonts w:cstheme="minorHAnsi"/>
        </w:rPr>
        <w:t xml:space="preserve"> in Spain 2019” con información relativa a carrera investigadora y oportunidades de empleo científico en España 2019 y 2020.</w:t>
      </w:r>
    </w:p>
    <w:p w:rsidR="009E06A9" w:rsidRPr="009E06A9" w:rsidRDefault="009E06A9" w:rsidP="009E06A9">
      <w:pPr>
        <w:numPr>
          <w:ilvl w:val="0"/>
          <w:numId w:val="11"/>
        </w:numPr>
        <w:rPr>
          <w:rFonts w:cstheme="minorHAnsi"/>
        </w:rPr>
      </w:pPr>
      <w:r w:rsidRPr="009E06A9">
        <w:rPr>
          <w:rFonts w:cstheme="minorHAnsi"/>
        </w:rPr>
        <w:t>Colaboración con las asociaciones de científicos españoles en el exterior en proyectos y actividades de interés común (</w:t>
      </w:r>
      <w:proofErr w:type="spellStart"/>
      <w:r w:rsidRPr="009E06A9">
        <w:rPr>
          <w:rFonts w:cstheme="minorHAnsi"/>
        </w:rPr>
        <w:t>visibilización</w:t>
      </w:r>
      <w:proofErr w:type="spellEnd"/>
      <w:r w:rsidRPr="009E06A9">
        <w:rPr>
          <w:rFonts w:cstheme="minorHAnsi"/>
        </w:rPr>
        <w:t xml:space="preserve"> de científicos españoles, divulgación científica, internacionalización del sistema de </w:t>
      </w:r>
      <w:r w:rsidR="00344330">
        <w:rPr>
          <w:rFonts w:cstheme="minorHAnsi"/>
        </w:rPr>
        <w:t xml:space="preserve"> </w:t>
      </w:r>
      <w:proofErr w:type="spellStart"/>
      <w:r w:rsidR="00344330">
        <w:rPr>
          <w:rFonts w:cstheme="minorHAnsi"/>
        </w:rPr>
        <w:t>I+D+i</w:t>
      </w:r>
      <w:proofErr w:type="spellEnd"/>
      <w:r w:rsidRPr="009E06A9">
        <w:rPr>
          <w:rFonts w:cstheme="minorHAnsi"/>
        </w:rPr>
        <w:t xml:space="preserve"> español, etc.).</w:t>
      </w:r>
    </w:p>
    <w:p w:rsidR="009E06A9" w:rsidRPr="009E06A9" w:rsidRDefault="009E06A9" w:rsidP="009E06A9">
      <w:pPr>
        <w:rPr>
          <w:rFonts w:cstheme="minorHAnsi"/>
        </w:rPr>
      </w:pPr>
    </w:p>
    <w:p w:rsidR="009E06A9" w:rsidRPr="009E06A9" w:rsidRDefault="009E06A9" w:rsidP="009E06A9">
      <w:pPr>
        <w:rPr>
          <w:rFonts w:cstheme="minorHAnsi"/>
        </w:rPr>
      </w:pPr>
    </w:p>
    <w:p w:rsidR="009E06A9" w:rsidRPr="009E06A9" w:rsidRDefault="009E06A9" w:rsidP="009E06A9">
      <w:pPr>
        <w:rPr>
          <w:rFonts w:cstheme="minorHAnsi"/>
        </w:rPr>
      </w:pPr>
    </w:p>
    <w:p w:rsidR="009E06A9" w:rsidRPr="00F97781" w:rsidRDefault="009E06A9" w:rsidP="009E06A9">
      <w:pPr>
        <w:rPr>
          <w:rFonts w:cstheme="minorHAnsi"/>
          <w:b/>
          <w:color w:val="79C1D5"/>
        </w:rPr>
      </w:pPr>
      <w:r w:rsidRPr="00F97781">
        <w:rPr>
          <w:rFonts w:cstheme="minorHAnsi"/>
          <w:b/>
          <w:color w:val="79C1D5"/>
        </w:rPr>
        <w:t>BENEFICIARIOS O USUARIOS DE LA ACTIVIDAD</w:t>
      </w:r>
    </w:p>
    <w:tbl>
      <w:tblPr>
        <w:tblStyle w:val="Sombreadomedio1-nfasis5"/>
        <w:tblW w:w="0" w:type="auto"/>
        <w:tblLayout w:type="fixed"/>
        <w:tblLook w:val="04A0" w:firstRow="1" w:lastRow="0" w:firstColumn="1" w:lastColumn="0" w:noHBand="0" w:noVBand="1"/>
      </w:tblPr>
      <w:tblGrid>
        <w:gridCol w:w="3969"/>
        <w:gridCol w:w="4536"/>
      </w:tblGrid>
      <w:tr w:rsidR="009E06A9" w:rsidRPr="009E06A9" w:rsidTr="00836EA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969" w:type="dxa"/>
            <w:tcBorders>
              <w:bottom w:val="single" w:sz="4" w:space="0" w:color="00B0F0"/>
            </w:tcBorders>
            <w:hideMark/>
          </w:tcPr>
          <w:p w:rsidR="009E06A9" w:rsidRPr="009E06A9" w:rsidRDefault="009E06A9" w:rsidP="009E06A9">
            <w:pPr>
              <w:spacing w:after="200"/>
              <w:rPr>
                <w:rFonts w:cstheme="minorHAnsi"/>
                <w:b w:val="0"/>
              </w:rPr>
            </w:pPr>
            <w:r w:rsidRPr="009E06A9">
              <w:rPr>
                <w:rFonts w:cstheme="minorHAnsi"/>
                <w:b w:val="0"/>
              </w:rPr>
              <w:t>Tipo</w:t>
            </w:r>
          </w:p>
        </w:tc>
        <w:tc>
          <w:tcPr>
            <w:tcW w:w="4536" w:type="dxa"/>
            <w:tcBorders>
              <w:bottom w:val="single" w:sz="4" w:space="0" w:color="00B0F0"/>
            </w:tcBorders>
            <w:hideMark/>
          </w:tcPr>
          <w:p w:rsidR="009E06A9" w:rsidRPr="009E06A9" w:rsidRDefault="009E06A9" w:rsidP="009E06A9">
            <w:pPr>
              <w:spacing w:after="200"/>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b w:val="0"/>
              </w:rPr>
              <w:t>Número</w:t>
            </w:r>
          </w:p>
        </w:tc>
      </w:tr>
      <w:tr w:rsidR="009E06A9" w:rsidRPr="009E06A9" w:rsidTr="00836EA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00B0F0"/>
              <w:left w:val="single" w:sz="4" w:space="0" w:color="00B0F0"/>
              <w:bottom w:val="single" w:sz="4" w:space="0" w:color="00B0F0"/>
              <w:right w:val="single" w:sz="4" w:space="0" w:color="00B0F0"/>
            </w:tcBorders>
          </w:tcPr>
          <w:p w:rsidR="009E06A9" w:rsidRPr="009E06A9" w:rsidRDefault="009E06A9" w:rsidP="009E06A9">
            <w:pPr>
              <w:spacing w:after="200"/>
              <w:rPr>
                <w:rFonts w:cstheme="minorHAnsi"/>
              </w:rPr>
            </w:pPr>
            <w:r w:rsidRPr="009E06A9">
              <w:rPr>
                <w:rFonts w:cstheme="minorHAnsi"/>
              </w:rPr>
              <w:t>Investigadores españoles en el exterior</w:t>
            </w:r>
          </w:p>
        </w:tc>
        <w:tc>
          <w:tcPr>
            <w:tcW w:w="4536" w:type="dxa"/>
            <w:tcBorders>
              <w:top w:val="single" w:sz="4" w:space="0" w:color="00B0F0"/>
              <w:left w:val="single" w:sz="4" w:space="0" w:color="00B0F0"/>
              <w:bottom w:val="single" w:sz="4" w:space="0" w:color="00B0F0"/>
              <w:right w:val="single" w:sz="4" w:space="0" w:color="00B0F0"/>
            </w:tcBorders>
          </w:tcPr>
          <w:p w:rsidR="009E06A9" w:rsidRPr="009E06A9" w:rsidRDefault="009E06A9" w:rsidP="009E06A9">
            <w:pPr>
              <w:spacing w:after="200"/>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 xml:space="preserve">&gt; +15.000 </w:t>
            </w:r>
          </w:p>
        </w:tc>
      </w:tr>
      <w:tr w:rsidR="009E06A9" w:rsidRPr="009E06A9" w:rsidTr="00836EAC">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00B0F0"/>
              <w:left w:val="single" w:sz="4" w:space="0" w:color="00B0F0"/>
              <w:bottom w:val="single" w:sz="4" w:space="0" w:color="00B0F0"/>
              <w:right w:val="single" w:sz="4" w:space="0" w:color="00B0F0"/>
            </w:tcBorders>
          </w:tcPr>
          <w:p w:rsidR="009E06A9" w:rsidRPr="009E06A9" w:rsidRDefault="009E06A9" w:rsidP="009E06A9">
            <w:pPr>
              <w:spacing w:after="200"/>
              <w:rPr>
                <w:rFonts w:cstheme="minorHAnsi"/>
              </w:rPr>
            </w:pPr>
            <w:r w:rsidRPr="009E06A9">
              <w:rPr>
                <w:rFonts w:cstheme="minorHAnsi"/>
              </w:rPr>
              <w:t>Investigadores y personal en I+D (EJC)</w:t>
            </w:r>
          </w:p>
        </w:tc>
        <w:tc>
          <w:tcPr>
            <w:tcW w:w="4536" w:type="dxa"/>
            <w:tcBorders>
              <w:top w:val="single" w:sz="4" w:space="0" w:color="00B0F0"/>
              <w:left w:val="single" w:sz="4" w:space="0" w:color="00B0F0"/>
              <w:bottom w:val="single" w:sz="4" w:space="0" w:color="00B0F0"/>
              <w:right w:val="single" w:sz="4" w:space="0" w:color="00B0F0"/>
            </w:tcBorders>
          </w:tcPr>
          <w:p w:rsidR="009E06A9" w:rsidRPr="009E06A9" w:rsidRDefault="009E06A9" w:rsidP="009E06A9">
            <w:pPr>
              <w:spacing w:after="200"/>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&gt;</w:t>
            </w:r>
            <w:r w:rsidR="00DC7BB6">
              <w:rPr>
                <w:rFonts w:cstheme="minorHAnsi"/>
              </w:rPr>
              <w:t xml:space="preserve"> </w:t>
            </w:r>
            <w:r w:rsidRPr="009E06A9">
              <w:rPr>
                <w:rFonts w:cstheme="minorHAnsi"/>
              </w:rPr>
              <w:t>200.000 ( Fuente: INE)</w:t>
            </w:r>
          </w:p>
        </w:tc>
      </w:tr>
      <w:tr w:rsidR="009E06A9" w:rsidRPr="009E06A9" w:rsidTr="00836EA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00B0F0"/>
              <w:left w:val="single" w:sz="4" w:space="0" w:color="00B0F0"/>
              <w:bottom w:val="single" w:sz="4" w:space="0" w:color="00B0F0"/>
              <w:right w:val="single" w:sz="4" w:space="0" w:color="00B0F0"/>
            </w:tcBorders>
          </w:tcPr>
          <w:p w:rsidR="009E06A9" w:rsidRPr="009E06A9" w:rsidRDefault="009E06A9" w:rsidP="009E06A9">
            <w:pPr>
              <w:spacing w:after="200"/>
              <w:rPr>
                <w:rFonts w:cstheme="minorHAnsi"/>
              </w:rPr>
            </w:pPr>
            <w:r w:rsidRPr="009E06A9">
              <w:rPr>
                <w:rFonts w:cstheme="minorHAnsi"/>
              </w:rPr>
              <w:t xml:space="preserve">Centros de </w:t>
            </w:r>
            <w:r w:rsidR="00344330">
              <w:rPr>
                <w:rFonts w:cstheme="minorHAnsi"/>
              </w:rPr>
              <w:t xml:space="preserve"> </w:t>
            </w:r>
            <w:proofErr w:type="spellStart"/>
            <w:r w:rsidR="00344330">
              <w:rPr>
                <w:rFonts w:cstheme="minorHAnsi"/>
              </w:rPr>
              <w:t>I+D+i</w:t>
            </w:r>
            <w:proofErr w:type="spellEnd"/>
            <w:r w:rsidRPr="009E06A9">
              <w:rPr>
                <w:rFonts w:cstheme="minorHAnsi"/>
              </w:rPr>
              <w:t xml:space="preserve"> miembros de la red EURAXESS</w:t>
            </w:r>
          </w:p>
        </w:tc>
        <w:tc>
          <w:tcPr>
            <w:tcW w:w="4536" w:type="dxa"/>
            <w:tcBorders>
              <w:top w:val="single" w:sz="4" w:space="0" w:color="00B0F0"/>
              <w:left w:val="single" w:sz="4" w:space="0" w:color="00B0F0"/>
              <w:bottom w:val="single" w:sz="4" w:space="0" w:color="00B0F0"/>
              <w:right w:val="single" w:sz="4" w:space="0" w:color="00B0F0"/>
            </w:tcBorders>
          </w:tcPr>
          <w:p w:rsidR="009E06A9" w:rsidRPr="009E06A9" w:rsidRDefault="009E06A9" w:rsidP="009E06A9">
            <w:pPr>
              <w:spacing w:after="200"/>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&gt;</w:t>
            </w:r>
            <w:r w:rsidR="00DC7BB6">
              <w:rPr>
                <w:rFonts w:cstheme="minorHAnsi"/>
              </w:rPr>
              <w:t xml:space="preserve"> </w:t>
            </w:r>
            <w:r w:rsidRPr="009E06A9">
              <w:rPr>
                <w:rFonts w:cstheme="minorHAnsi"/>
              </w:rPr>
              <w:t>100</w:t>
            </w:r>
          </w:p>
        </w:tc>
      </w:tr>
    </w:tbl>
    <w:p w:rsidR="009E06A9" w:rsidRPr="009E06A9" w:rsidRDefault="009E06A9" w:rsidP="009E06A9">
      <w:pPr>
        <w:rPr>
          <w:rFonts w:cstheme="minorHAnsi"/>
          <w:lang w:val="es-ES_tradnl"/>
        </w:rPr>
      </w:pPr>
    </w:p>
    <w:p w:rsidR="009E06A9" w:rsidRPr="009E06A9" w:rsidRDefault="009E06A9" w:rsidP="009E06A9">
      <w:pPr>
        <w:rPr>
          <w:rFonts w:cstheme="minorHAnsi"/>
          <w:b/>
        </w:rPr>
      </w:pPr>
      <w:r w:rsidRPr="009E06A9">
        <w:rPr>
          <w:rFonts w:cstheme="minorHAnsi"/>
          <w:b/>
        </w:rPr>
        <w:br w:type="page"/>
      </w:r>
    </w:p>
    <w:p w:rsidR="009E06A9" w:rsidRPr="00F97781" w:rsidRDefault="009E06A9" w:rsidP="009E06A9">
      <w:pPr>
        <w:rPr>
          <w:rFonts w:cstheme="minorHAnsi"/>
          <w:b/>
          <w:color w:val="79C1D5"/>
        </w:rPr>
      </w:pPr>
      <w:r w:rsidRPr="00F97781">
        <w:rPr>
          <w:rFonts w:cstheme="minorHAnsi"/>
          <w:b/>
          <w:color w:val="79C1D5"/>
        </w:rPr>
        <w:lastRenderedPageBreak/>
        <w:t>OBJETIVOS, ACTIVIDADES E INDICADORES DE REALIZACIÓN DE LA ACTIVIDAD</w:t>
      </w:r>
    </w:p>
    <w:tbl>
      <w:tblPr>
        <w:tblStyle w:val="Listaclara-nfasis5"/>
        <w:tblW w:w="4771" w:type="pct"/>
        <w:tblLayout w:type="fixed"/>
        <w:tblLook w:val="04A0" w:firstRow="1" w:lastRow="0" w:firstColumn="1" w:lastColumn="0" w:noHBand="0" w:noVBand="1"/>
      </w:tblPr>
      <w:tblGrid>
        <w:gridCol w:w="2528"/>
        <w:gridCol w:w="2471"/>
        <w:gridCol w:w="2317"/>
        <w:gridCol w:w="1546"/>
      </w:tblGrid>
      <w:tr w:rsidR="009E06A9" w:rsidRPr="009E06A9" w:rsidTr="00CF629D">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426" w:type="pct"/>
          </w:tcPr>
          <w:p w:rsidR="009E06A9" w:rsidRPr="009E06A9" w:rsidRDefault="009E06A9" w:rsidP="009E06A9">
            <w:pPr>
              <w:spacing w:after="200"/>
              <w:rPr>
                <w:rFonts w:cstheme="minorHAnsi"/>
                <w:b w:val="0"/>
              </w:rPr>
            </w:pPr>
            <w:r w:rsidRPr="009E06A9">
              <w:rPr>
                <w:rFonts w:cstheme="minorHAnsi"/>
                <w:b w:val="0"/>
              </w:rPr>
              <w:t>Objetivo</w:t>
            </w:r>
          </w:p>
        </w:tc>
        <w:tc>
          <w:tcPr>
            <w:tcW w:w="1394" w:type="pct"/>
            <w:hideMark/>
          </w:tcPr>
          <w:p w:rsidR="009E06A9" w:rsidRPr="009E06A9" w:rsidRDefault="009E06A9" w:rsidP="00943844">
            <w:pPr>
              <w:spacing w:after="200"/>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b w:val="0"/>
              </w:rPr>
              <w:t>Actividad</w:t>
            </w:r>
          </w:p>
        </w:tc>
        <w:tc>
          <w:tcPr>
            <w:tcW w:w="1307" w:type="pct"/>
            <w:hideMark/>
          </w:tcPr>
          <w:p w:rsidR="009E06A9" w:rsidRPr="009E06A9" w:rsidRDefault="009E06A9" w:rsidP="009E06A9">
            <w:pPr>
              <w:spacing w:after="200"/>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b w:val="0"/>
              </w:rPr>
              <w:t>Indicador</w:t>
            </w:r>
          </w:p>
        </w:tc>
        <w:tc>
          <w:tcPr>
            <w:tcW w:w="872" w:type="pct"/>
            <w:hideMark/>
          </w:tcPr>
          <w:p w:rsidR="009E06A9" w:rsidRPr="009E06A9" w:rsidRDefault="009E06A9" w:rsidP="009E06A9">
            <w:pPr>
              <w:spacing w:after="200"/>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b w:val="0"/>
              </w:rPr>
              <w:t>Cuantificación</w:t>
            </w:r>
          </w:p>
        </w:tc>
      </w:tr>
      <w:tr w:rsidR="00CF629D" w:rsidRPr="009E06A9" w:rsidTr="00CF629D">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426" w:type="pct"/>
            <w:vMerge w:val="restart"/>
            <w:vAlign w:val="center"/>
          </w:tcPr>
          <w:p w:rsidR="00CF629D" w:rsidRPr="009E06A9" w:rsidRDefault="00CF629D" w:rsidP="00CF629D">
            <w:pPr>
              <w:spacing w:after="200"/>
              <w:jc w:val="left"/>
              <w:rPr>
                <w:rFonts w:cstheme="minorHAnsi"/>
                <w:b w:val="0"/>
                <w:bCs w:val="0"/>
              </w:rPr>
            </w:pPr>
            <w:r w:rsidRPr="00580767">
              <w:t xml:space="preserve">Impulsar la movilidad y empleabilidad de los investigadores </w:t>
            </w:r>
          </w:p>
          <w:p w:rsidR="00CF629D" w:rsidRPr="009E06A9" w:rsidRDefault="00CF629D" w:rsidP="00CF629D">
            <w:pPr>
              <w:spacing w:after="200"/>
              <w:rPr>
                <w:rFonts w:cstheme="minorHAnsi"/>
              </w:rPr>
            </w:pPr>
          </w:p>
        </w:tc>
        <w:tc>
          <w:tcPr>
            <w:tcW w:w="1394" w:type="pct"/>
          </w:tcPr>
          <w:p w:rsidR="00CF629D" w:rsidRPr="00A62DFE" w:rsidRDefault="00CF629D" w:rsidP="00CF629D">
            <w:pPr>
              <w:spacing w:after="200"/>
              <w:jc w:val="left"/>
              <w:cnfStyle w:val="000000100000" w:firstRow="0" w:lastRow="0" w:firstColumn="0" w:lastColumn="0" w:oddVBand="0" w:evenVBand="0" w:oddHBand="1" w:evenHBand="0" w:firstRowFirstColumn="0" w:firstRowLastColumn="0" w:lastRowFirstColumn="0" w:lastRowLastColumn="0"/>
              <w:rPr>
                <w:rFonts w:cstheme="minorHAnsi"/>
                <w:sz w:val="20"/>
              </w:rPr>
            </w:pPr>
            <w:r w:rsidRPr="00A62DFE">
              <w:rPr>
                <w:rFonts w:cstheme="minorHAnsi"/>
                <w:sz w:val="20"/>
              </w:rPr>
              <w:t xml:space="preserve">Jornadas formativas y acompañamiento a instituciones españolas en la obtención “Human </w:t>
            </w:r>
            <w:proofErr w:type="spellStart"/>
            <w:r w:rsidRPr="00A62DFE">
              <w:rPr>
                <w:rFonts w:cstheme="minorHAnsi"/>
                <w:sz w:val="20"/>
              </w:rPr>
              <w:t>resources</w:t>
            </w:r>
            <w:proofErr w:type="spellEnd"/>
            <w:r w:rsidRPr="00A62DFE">
              <w:rPr>
                <w:rFonts w:cstheme="minorHAnsi"/>
                <w:sz w:val="20"/>
              </w:rPr>
              <w:t xml:space="preserve"> </w:t>
            </w:r>
            <w:proofErr w:type="spellStart"/>
            <w:r w:rsidRPr="00A62DFE">
              <w:rPr>
                <w:rFonts w:cstheme="minorHAnsi"/>
                <w:sz w:val="20"/>
              </w:rPr>
              <w:t>strategy</w:t>
            </w:r>
            <w:proofErr w:type="spellEnd"/>
            <w:r w:rsidRPr="00A62DFE">
              <w:rPr>
                <w:rFonts w:cstheme="minorHAnsi"/>
                <w:sz w:val="20"/>
              </w:rPr>
              <w:t xml:space="preserve"> </w:t>
            </w:r>
            <w:proofErr w:type="spellStart"/>
            <w:r w:rsidRPr="00A62DFE">
              <w:rPr>
                <w:rFonts w:cstheme="minorHAnsi"/>
                <w:sz w:val="20"/>
              </w:rPr>
              <w:t>for</w:t>
            </w:r>
            <w:proofErr w:type="spellEnd"/>
            <w:r w:rsidRPr="00A62DFE">
              <w:rPr>
                <w:rFonts w:cstheme="minorHAnsi"/>
                <w:sz w:val="20"/>
              </w:rPr>
              <w:t xml:space="preserve"> </w:t>
            </w:r>
            <w:proofErr w:type="spellStart"/>
            <w:r w:rsidRPr="00A62DFE">
              <w:rPr>
                <w:rFonts w:cstheme="minorHAnsi"/>
                <w:sz w:val="20"/>
              </w:rPr>
              <w:t>researchers</w:t>
            </w:r>
            <w:proofErr w:type="spellEnd"/>
            <w:r w:rsidRPr="00A62DFE">
              <w:rPr>
                <w:rFonts w:cstheme="minorHAnsi"/>
                <w:sz w:val="20"/>
              </w:rPr>
              <w:t>”</w:t>
            </w:r>
          </w:p>
        </w:tc>
        <w:tc>
          <w:tcPr>
            <w:tcW w:w="1307" w:type="pct"/>
          </w:tcPr>
          <w:p w:rsidR="00CF629D" w:rsidRPr="00A62DFE" w:rsidRDefault="00CF629D" w:rsidP="00B86044">
            <w:pPr>
              <w:spacing w:after="200"/>
              <w:jc w:val="left"/>
              <w:cnfStyle w:val="000000100000" w:firstRow="0" w:lastRow="0" w:firstColumn="0" w:lastColumn="0" w:oddVBand="0" w:evenVBand="0" w:oddHBand="1" w:evenHBand="0" w:firstRowFirstColumn="0" w:firstRowLastColumn="0" w:lastRowFirstColumn="0" w:lastRowLastColumn="0"/>
              <w:rPr>
                <w:rFonts w:cstheme="minorHAnsi"/>
                <w:sz w:val="20"/>
              </w:rPr>
            </w:pPr>
            <w:r w:rsidRPr="00A62DFE">
              <w:rPr>
                <w:rFonts w:cstheme="minorHAnsi"/>
                <w:sz w:val="20"/>
              </w:rPr>
              <w:t xml:space="preserve">Número de instituciones españolas </w:t>
            </w:r>
            <w:r w:rsidR="00D35042" w:rsidRPr="00A62DFE">
              <w:rPr>
                <w:rFonts w:cstheme="minorHAnsi"/>
                <w:sz w:val="20"/>
              </w:rPr>
              <w:t>que obtienen el HRS</w:t>
            </w:r>
            <w:r w:rsidR="00B86044" w:rsidRPr="00A62DFE">
              <w:rPr>
                <w:rFonts w:cstheme="minorHAnsi"/>
                <w:sz w:val="20"/>
              </w:rPr>
              <w:t>4</w:t>
            </w:r>
            <w:r w:rsidR="00D35042" w:rsidRPr="00A62DFE">
              <w:rPr>
                <w:rFonts w:cstheme="minorHAnsi"/>
                <w:sz w:val="20"/>
              </w:rPr>
              <w:t xml:space="preserve">R </w:t>
            </w:r>
            <w:proofErr w:type="spellStart"/>
            <w:r w:rsidR="00D35042" w:rsidRPr="00A62DFE">
              <w:rPr>
                <w:rFonts w:cstheme="minorHAnsi"/>
                <w:sz w:val="20"/>
              </w:rPr>
              <w:t>award</w:t>
            </w:r>
            <w:proofErr w:type="spellEnd"/>
          </w:p>
        </w:tc>
        <w:tc>
          <w:tcPr>
            <w:tcW w:w="872" w:type="pct"/>
          </w:tcPr>
          <w:p w:rsidR="00CF629D" w:rsidRPr="00A62DFE" w:rsidRDefault="00D35042" w:rsidP="00CF629D">
            <w:pPr>
              <w:spacing w:after="200"/>
              <w:cnfStyle w:val="000000100000" w:firstRow="0" w:lastRow="0" w:firstColumn="0" w:lastColumn="0" w:oddVBand="0" w:evenVBand="0" w:oddHBand="1" w:evenHBand="0" w:firstRowFirstColumn="0" w:firstRowLastColumn="0" w:lastRowFirstColumn="0" w:lastRowLastColumn="0"/>
              <w:rPr>
                <w:rFonts w:cstheme="minorHAnsi"/>
                <w:sz w:val="20"/>
              </w:rPr>
            </w:pPr>
            <w:r w:rsidRPr="00A62DFE">
              <w:rPr>
                <w:rFonts w:cstheme="minorHAnsi"/>
                <w:sz w:val="20"/>
              </w:rPr>
              <w:t>+3</w:t>
            </w:r>
          </w:p>
        </w:tc>
      </w:tr>
      <w:tr w:rsidR="00CF629D" w:rsidRPr="009E06A9" w:rsidTr="00CF629D">
        <w:trPr>
          <w:trHeight w:val="352"/>
        </w:trPr>
        <w:tc>
          <w:tcPr>
            <w:cnfStyle w:val="001000000000" w:firstRow="0" w:lastRow="0" w:firstColumn="1" w:lastColumn="0" w:oddVBand="0" w:evenVBand="0" w:oddHBand="0" w:evenHBand="0" w:firstRowFirstColumn="0" w:firstRowLastColumn="0" w:lastRowFirstColumn="0" w:lastRowLastColumn="0"/>
            <w:tcW w:w="1426" w:type="pct"/>
            <w:vMerge/>
          </w:tcPr>
          <w:p w:rsidR="00CF629D" w:rsidRPr="009E06A9" w:rsidRDefault="00CF629D" w:rsidP="00CF629D">
            <w:pPr>
              <w:spacing w:after="200"/>
              <w:rPr>
                <w:rFonts w:cstheme="minorHAnsi"/>
              </w:rPr>
            </w:pPr>
          </w:p>
        </w:tc>
        <w:tc>
          <w:tcPr>
            <w:tcW w:w="1394" w:type="pct"/>
          </w:tcPr>
          <w:p w:rsidR="00CF629D" w:rsidRPr="00A62DFE" w:rsidRDefault="00CF629D" w:rsidP="00CF629D">
            <w:pPr>
              <w:spacing w:after="200"/>
              <w:jc w:val="left"/>
              <w:cnfStyle w:val="000000000000" w:firstRow="0" w:lastRow="0" w:firstColumn="0" w:lastColumn="0" w:oddVBand="0" w:evenVBand="0" w:oddHBand="0" w:evenHBand="0" w:firstRowFirstColumn="0" w:firstRowLastColumn="0" w:lastRowFirstColumn="0" w:lastRowLastColumn="0"/>
              <w:rPr>
                <w:rFonts w:cstheme="minorHAnsi"/>
                <w:sz w:val="20"/>
              </w:rPr>
            </w:pPr>
            <w:r w:rsidRPr="00A62DFE">
              <w:rPr>
                <w:rFonts w:cstheme="minorHAnsi"/>
                <w:sz w:val="20"/>
              </w:rPr>
              <w:t>Reunión anual de coordinación de la Red EURAXESS España</w:t>
            </w:r>
          </w:p>
        </w:tc>
        <w:tc>
          <w:tcPr>
            <w:tcW w:w="1307" w:type="pct"/>
          </w:tcPr>
          <w:p w:rsidR="00CF629D" w:rsidRPr="00A62DFE" w:rsidRDefault="00CF629D" w:rsidP="00C31A6C">
            <w:pPr>
              <w:spacing w:after="200"/>
              <w:jc w:val="left"/>
              <w:cnfStyle w:val="000000000000" w:firstRow="0" w:lastRow="0" w:firstColumn="0" w:lastColumn="0" w:oddVBand="0" w:evenVBand="0" w:oddHBand="0" w:evenHBand="0" w:firstRowFirstColumn="0" w:firstRowLastColumn="0" w:lastRowFirstColumn="0" w:lastRowLastColumn="0"/>
              <w:rPr>
                <w:rFonts w:cstheme="minorHAnsi"/>
                <w:sz w:val="20"/>
              </w:rPr>
            </w:pPr>
            <w:r w:rsidRPr="00A62DFE">
              <w:rPr>
                <w:rFonts w:cstheme="minorHAnsi"/>
                <w:sz w:val="20"/>
              </w:rPr>
              <w:t>Miembros de la Red asistentes</w:t>
            </w:r>
          </w:p>
        </w:tc>
        <w:tc>
          <w:tcPr>
            <w:tcW w:w="872" w:type="pct"/>
          </w:tcPr>
          <w:p w:rsidR="00CF629D" w:rsidRPr="00A62DFE" w:rsidRDefault="00CF629D" w:rsidP="00CF629D">
            <w:pPr>
              <w:spacing w:after="200"/>
              <w:cnfStyle w:val="000000000000" w:firstRow="0" w:lastRow="0" w:firstColumn="0" w:lastColumn="0" w:oddVBand="0" w:evenVBand="0" w:oddHBand="0" w:evenHBand="0" w:firstRowFirstColumn="0" w:firstRowLastColumn="0" w:lastRowFirstColumn="0" w:lastRowLastColumn="0"/>
              <w:rPr>
                <w:rFonts w:cstheme="minorHAnsi"/>
                <w:sz w:val="20"/>
              </w:rPr>
            </w:pPr>
            <w:r w:rsidRPr="00A62DFE">
              <w:rPr>
                <w:rFonts w:cstheme="minorHAnsi"/>
                <w:sz w:val="20"/>
              </w:rPr>
              <w:t>+20</w:t>
            </w:r>
          </w:p>
        </w:tc>
      </w:tr>
      <w:tr w:rsidR="00CF629D" w:rsidRPr="009E06A9" w:rsidTr="00CF629D">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426" w:type="pct"/>
            <w:vMerge/>
          </w:tcPr>
          <w:p w:rsidR="00CF629D" w:rsidRPr="009E06A9" w:rsidRDefault="00CF629D" w:rsidP="00CF629D">
            <w:pPr>
              <w:spacing w:after="200"/>
              <w:rPr>
                <w:rFonts w:cstheme="minorHAnsi"/>
              </w:rPr>
            </w:pPr>
          </w:p>
        </w:tc>
        <w:tc>
          <w:tcPr>
            <w:tcW w:w="1394" w:type="pct"/>
          </w:tcPr>
          <w:p w:rsidR="00CF629D" w:rsidRPr="00A62DFE" w:rsidRDefault="00CF629D" w:rsidP="00CF629D">
            <w:pPr>
              <w:spacing w:after="200"/>
              <w:jc w:val="left"/>
              <w:cnfStyle w:val="000000100000" w:firstRow="0" w:lastRow="0" w:firstColumn="0" w:lastColumn="0" w:oddVBand="0" w:evenVBand="0" w:oddHBand="1" w:evenHBand="0" w:firstRowFirstColumn="0" w:firstRowLastColumn="0" w:lastRowFirstColumn="0" w:lastRowLastColumn="0"/>
              <w:rPr>
                <w:rFonts w:cstheme="minorHAnsi"/>
                <w:sz w:val="20"/>
              </w:rPr>
            </w:pPr>
            <w:r w:rsidRPr="00A62DFE">
              <w:rPr>
                <w:rFonts w:cstheme="minorHAnsi"/>
                <w:sz w:val="20"/>
              </w:rPr>
              <w:t xml:space="preserve">Lanzamiento de piloto de </w:t>
            </w:r>
            <w:proofErr w:type="spellStart"/>
            <w:r w:rsidRPr="00A62DFE">
              <w:rPr>
                <w:rFonts w:cstheme="minorHAnsi"/>
                <w:sz w:val="20"/>
              </w:rPr>
              <w:t>mentorazgo</w:t>
            </w:r>
            <w:proofErr w:type="spellEnd"/>
            <w:r w:rsidRPr="00A62DFE">
              <w:rPr>
                <w:rFonts w:cstheme="minorHAnsi"/>
                <w:sz w:val="20"/>
              </w:rPr>
              <w:t xml:space="preserve"> para jóvenes con profesionales del ámbito científico no académico</w:t>
            </w:r>
          </w:p>
        </w:tc>
        <w:tc>
          <w:tcPr>
            <w:tcW w:w="1307" w:type="pct"/>
          </w:tcPr>
          <w:p w:rsidR="00CF629D" w:rsidRPr="00A62DFE" w:rsidRDefault="00CF629D" w:rsidP="00C31A6C">
            <w:pPr>
              <w:spacing w:after="200"/>
              <w:jc w:val="left"/>
              <w:cnfStyle w:val="000000100000" w:firstRow="0" w:lastRow="0" w:firstColumn="0" w:lastColumn="0" w:oddVBand="0" w:evenVBand="0" w:oddHBand="1" w:evenHBand="0" w:firstRowFirstColumn="0" w:firstRowLastColumn="0" w:lastRowFirstColumn="0" w:lastRowLastColumn="0"/>
              <w:rPr>
                <w:rFonts w:cstheme="minorHAnsi"/>
                <w:sz w:val="20"/>
              </w:rPr>
            </w:pPr>
            <w:r w:rsidRPr="00A62DFE">
              <w:rPr>
                <w:rFonts w:cstheme="minorHAnsi"/>
                <w:sz w:val="20"/>
              </w:rPr>
              <w:t>Número de participantes en el piloto y grado de satisfacción</w:t>
            </w:r>
          </w:p>
        </w:tc>
        <w:tc>
          <w:tcPr>
            <w:tcW w:w="872" w:type="pct"/>
          </w:tcPr>
          <w:p w:rsidR="00CF629D" w:rsidRPr="00A62DFE" w:rsidRDefault="00CF629D" w:rsidP="00CF629D">
            <w:pPr>
              <w:spacing w:after="200"/>
              <w:cnfStyle w:val="000000100000" w:firstRow="0" w:lastRow="0" w:firstColumn="0" w:lastColumn="0" w:oddVBand="0" w:evenVBand="0" w:oddHBand="1" w:evenHBand="0" w:firstRowFirstColumn="0" w:firstRowLastColumn="0" w:lastRowFirstColumn="0" w:lastRowLastColumn="0"/>
              <w:rPr>
                <w:rFonts w:cstheme="minorHAnsi"/>
                <w:sz w:val="20"/>
              </w:rPr>
            </w:pPr>
            <w:r w:rsidRPr="00A62DFE">
              <w:rPr>
                <w:rFonts w:cstheme="minorHAnsi"/>
                <w:sz w:val="20"/>
              </w:rPr>
              <w:t>+15 y satisfacción superior a 3/5</w:t>
            </w:r>
          </w:p>
        </w:tc>
      </w:tr>
      <w:tr w:rsidR="00CF629D" w:rsidRPr="009E06A9" w:rsidTr="00CF629D">
        <w:trPr>
          <w:trHeight w:val="352"/>
        </w:trPr>
        <w:tc>
          <w:tcPr>
            <w:cnfStyle w:val="001000000000" w:firstRow="0" w:lastRow="0" w:firstColumn="1" w:lastColumn="0" w:oddVBand="0" w:evenVBand="0" w:oddHBand="0" w:evenHBand="0" w:firstRowFirstColumn="0" w:firstRowLastColumn="0" w:lastRowFirstColumn="0" w:lastRowLastColumn="0"/>
            <w:tcW w:w="1426" w:type="pct"/>
            <w:vMerge/>
          </w:tcPr>
          <w:p w:rsidR="00CF629D" w:rsidRPr="009E06A9" w:rsidRDefault="00CF629D" w:rsidP="00CF629D">
            <w:pPr>
              <w:spacing w:after="200"/>
              <w:rPr>
                <w:rFonts w:cstheme="minorHAnsi"/>
              </w:rPr>
            </w:pPr>
          </w:p>
        </w:tc>
        <w:tc>
          <w:tcPr>
            <w:tcW w:w="1394" w:type="pct"/>
          </w:tcPr>
          <w:p w:rsidR="00CF629D" w:rsidRPr="00A62DFE" w:rsidRDefault="00CF629D" w:rsidP="00CF629D">
            <w:pPr>
              <w:spacing w:after="200"/>
              <w:jc w:val="left"/>
              <w:cnfStyle w:val="000000000000" w:firstRow="0" w:lastRow="0" w:firstColumn="0" w:lastColumn="0" w:oddVBand="0" w:evenVBand="0" w:oddHBand="0" w:evenHBand="0" w:firstRowFirstColumn="0" w:firstRowLastColumn="0" w:lastRowFirstColumn="0" w:lastRowLastColumn="0"/>
              <w:rPr>
                <w:rFonts w:cstheme="minorHAnsi"/>
                <w:sz w:val="20"/>
              </w:rPr>
            </w:pPr>
            <w:r w:rsidRPr="00A62DFE">
              <w:rPr>
                <w:rFonts w:cstheme="minorHAnsi"/>
                <w:sz w:val="20"/>
              </w:rPr>
              <w:t>Publicación de “Guía de la gestión de la movilidad del personal investigador extranjero en España”</w:t>
            </w:r>
          </w:p>
        </w:tc>
        <w:tc>
          <w:tcPr>
            <w:tcW w:w="1307" w:type="pct"/>
          </w:tcPr>
          <w:p w:rsidR="00CF629D" w:rsidRPr="00A62DFE" w:rsidRDefault="00CF629D" w:rsidP="00C31A6C">
            <w:pPr>
              <w:spacing w:after="200"/>
              <w:jc w:val="left"/>
              <w:cnfStyle w:val="000000000000" w:firstRow="0" w:lastRow="0" w:firstColumn="0" w:lastColumn="0" w:oddVBand="0" w:evenVBand="0" w:oddHBand="0" w:evenHBand="0" w:firstRowFirstColumn="0" w:firstRowLastColumn="0" w:lastRowFirstColumn="0" w:lastRowLastColumn="0"/>
              <w:rPr>
                <w:rFonts w:cstheme="minorHAnsi"/>
                <w:sz w:val="20"/>
              </w:rPr>
            </w:pPr>
            <w:r w:rsidRPr="00A62DFE">
              <w:rPr>
                <w:rFonts w:cstheme="minorHAnsi"/>
                <w:sz w:val="20"/>
              </w:rPr>
              <w:t>Nueva edición de la guía</w:t>
            </w:r>
          </w:p>
        </w:tc>
        <w:tc>
          <w:tcPr>
            <w:tcW w:w="872" w:type="pct"/>
          </w:tcPr>
          <w:p w:rsidR="00CF629D" w:rsidRPr="00A62DFE" w:rsidRDefault="00CF629D" w:rsidP="00CF629D">
            <w:pPr>
              <w:spacing w:after="200"/>
              <w:cnfStyle w:val="000000000000" w:firstRow="0" w:lastRow="0" w:firstColumn="0" w:lastColumn="0" w:oddVBand="0" w:evenVBand="0" w:oddHBand="0" w:evenHBand="0" w:firstRowFirstColumn="0" w:firstRowLastColumn="0" w:lastRowFirstColumn="0" w:lastRowLastColumn="0"/>
              <w:rPr>
                <w:rFonts w:cstheme="minorHAnsi"/>
                <w:sz w:val="20"/>
              </w:rPr>
            </w:pPr>
            <w:r w:rsidRPr="00A62DFE">
              <w:rPr>
                <w:rFonts w:cstheme="minorHAnsi"/>
                <w:sz w:val="20"/>
              </w:rPr>
              <w:t>Publicada en web EURAXESS</w:t>
            </w:r>
          </w:p>
        </w:tc>
      </w:tr>
      <w:tr w:rsidR="00CF629D" w:rsidRPr="009E06A9" w:rsidTr="00CF629D">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426" w:type="pct"/>
            <w:vMerge/>
          </w:tcPr>
          <w:p w:rsidR="00CF629D" w:rsidRPr="009E06A9" w:rsidRDefault="00CF629D" w:rsidP="00CF629D">
            <w:pPr>
              <w:spacing w:after="200"/>
              <w:rPr>
                <w:rFonts w:cstheme="minorHAnsi"/>
              </w:rPr>
            </w:pPr>
          </w:p>
        </w:tc>
        <w:tc>
          <w:tcPr>
            <w:tcW w:w="1394" w:type="pct"/>
          </w:tcPr>
          <w:p w:rsidR="00CF629D" w:rsidRPr="00A62DFE" w:rsidRDefault="00CF629D" w:rsidP="00CF629D">
            <w:pPr>
              <w:spacing w:after="200"/>
              <w:jc w:val="left"/>
              <w:cnfStyle w:val="000000100000" w:firstRow="0" w:lastRow="0" w:firstColumn="0" w:lastColumn="0" w:oddVBand="0" w:evenVBand="0" w:oddHBand="1" w:evenHBand="0" w:firstRowFirstColumn="0" w:firstRowLastColumn="0" w:lastRowFirstColumn="0" w:lastRowLastColumn="0"/>
              <w:rPr>
                <w:rFonts w:cstheme="minorHAnsi"/>
                <w:sz w:val="20"/>
              </w:rPr>
            </w:pPr>
            <w:r w:rsidRPr="00A62DFE">
              <w:rPr>
                <w:rFonts w:cstheme="minorHAnsi"/>
                <w:sz w:val="20"/>
              </w:rPr>
              <w:t>Apoyar a los miembros de EURAXESS España para que refuercen sus servicios para personal investigador</w:t>
            </w:r>
          </w:p>
        </w:tc>
        <w:tc>
          <w:tcPr>
            <w:tcW w:w="1307" w:type="pct"/>
          </w:tcPr>
          <w:p w:rsidR="00CF629D" w:rsidRPr="00A62DFE" w:rsidRDefault="00CF629D" w:rsidP="00C31A6C">
            <w:pPr>
              <w:spacing w:after="200"/>
              <w:jc w:val="left"/>
              <w:cnfStyle w:val="000000100000" w:firstRow="0" w:lastRow="0" w:firstColumn="0" w:lastColumn="0" w:oddVBand="0" w:evenVBand="0" w:oddHBand="1" w:evenHBand="0" w:firstRowFirstColumn="0" w:firstRowLastColumn="0" w:lastRowFirstColumn="0" w:lastRowLastColumn="0"/>
              <w:rPr>
                <w:rFonts w:cstheme="minorHAnsi"/>
                <w:sz w:val="20"/>
              </w:rPr>
            </w:pPr>
            <w:r w:rsidRPr="00A62DFE">
              <w:rPr>
                <w:rFonts w:cstheme="minorHAnsi"/>
                <w:sz w:val="20"/>
              </w:rPr>
              <w:t>Participación en actividades EURAXESS internacionales</w:t>
            </w:r>
          </w:p>
        </w:tc>
        <w:tc>
          <w:tcPr>
            <w:tcW w:w="872" w:type="pct"/>
          </w:tcPr>
          <w:p w:rsidR="00CF629D" w:rsidRPr="00A62DFE" w:rsidRDefault="00CF629D" w:rsidP="00CF629D">
            <w:pPr>
              <w:spacing w:after="200"/>
              <w:cnfStyle w:val="000000100000" w:firstRow="0" w:lastRow="0" w:firstColumn="0" w:lastColumn="0" w:oddVBand="0" w:evenVBand="0" w:oddHBand="1" w:evenHBand="0" w:firstRowFirstColumn="0" w:firstRowLastColumn="0" w:lastRowFirstColumn="0" w:lastRowLastColumn="0"/>
              <w:rPr>
                <w:rFonts w:cstheme="minorHAnsi"/>
                <w:sz w:val="20"/>
              </w:rPr>
            </w:pPr>
            <w:r w:rsidRPr="00A62DFE">
              <w:rPr>
                <w:rFonts w:cstheme="minorHAnsi"/>
                <w:sz w:val="20"/>
              </w:rPr>
              <w:t>+10 Centros de Servicios EURAXESS</w:t>
            </w:r>
          </w:p>
        </w:tc>
      </w:tr>
      <w:tr w:rsidR="00CF629D" w:rsidRPr="00E51FC3" w:rsidTr="00CF629D">
        <w:trPr>
          <w:trHeight w:val="352"/>
        </w:trPr>
        <w:tc>
          <w:tcPr>
            <w:cnfStyle w:val="001000000000" w:firstRow="0" w:lastRow="0" w:firstColumn="1" w:lastColumn="0" w:oddVBand="0" w:evenVBand="0" w:oddHBand="0" w:evenHBand="0" w:firstRowFirstColumn="0" w:firstRowLastColumn="0" w:lastRowFirstColumn="0" w:lastRowLastColumn="0"/>
            <w:tcW w:w="1426" w:type="pct"/>
            <w:vMerge/>
          </w:tcPr>
          <w:p w:rsidR="00CF629D" w:rsidRPr="009E06A9" w:rsidRDefault="00CF629D" w:rsidP="00CF629D">
            <w:pPr>
              <w:spacing w:after="200"/>
              <w:rPr>
                <w:rFonts w:cstheme="minorHAnsi"/>
              </w:rPr>
            </w:pPr>
          </w:p>
        </w:tc>
        <w:tc>
          <w:tcPr>
            <w:tcW w:w="1394" w:type="pct"/>
          </w:tcPr>
          <w:p w:rsidR="00CF629D" w:rsidRPr="00A62DFE" w:rsidRDefault="00CF629D" w:rsidP="00CF629D">
            <w:pPr>
              <w:spacing w:after="200"/>
              <w:jc w:val="left"/>
              <w:cnfStyle w:val="000000000000" w:firstRow="0" w:lastRow="0" w:firstColumn="0" w:lastColumn="0" w:oddVBand="0" w:evenVBand="0" w:oddHBand="0" w:evenHBand="0" w:firstRowFirstColumn="0" w:firstRowLastColumn="0" w:lastRowFirstColumn="0" w:lastRowLastColumn="0"/>
              <w:rPr>
                <w:rFonts w:cstheme="minorHAnsi"/>
                <w:sz w:val="20"/>
              </w:rPr>
            </w:pPr>
            <w:r w:rsidRPr="00A62DFE">
              <w:rPr>
                <w:rFonts w:cstheme="minorHAnsi"/>
                <w:sz w:val="20"/>
              </w:rPr>
              <w:t>Elaboración de colección informativa “</w:t>
            </w:r>
            <w:proofErr w:type="spellStart"/>
            <w:r w:rsidRPr="00A62DFE">
              <w:rPr>
                <w:rFonts w:cstheme="minorHAnsi"/>
                <w:sz w:val="20"/>
              </w:rPr>
              <w:t>Science</w:t>
            </w:r>
            <w:proofErr w:type="spellEnd"/>
            <w:r w:rsidRPr="00A62DFE">
              <w:rPr>
                <w:rFonts w:cstheme="minorHAnsi"/>
                <w:sz w:val="20"/>
              </w:rPr>
              <w:t xml:space="preserve"> in Spain” y publicación online y presentación en ferias de empleo internacionales</w:t>
            </w:r>
          </w:p>
        </w:tc>
        <w:tc>
          <w:tcPr>
            <w:tcW w:w="1307" w:type="pct"/>
          </w:tcPr>
          <w:p w:rsidR="00CF629D" w:rsidRPr="00A62DFE" w:rsidRDefault="00CF629D" w:rsidP="00C31A6C">
            <w:pPr>
              <w:spacing w:after="200"/>
              <w:jc w:val="left"/>
              <w:cnfStyle w:val="000000000000" w:firstRow="0" w:lastRow="0" w:firstColumn="0" w:lastColumn="0" w:oddVBand="0" w:evenVBand="0" w:oddHBand="0" w:evenHBand="0" w:firstRowFirstColumn="0" w:firstRowLastColumn="0" w:lastRowFirstColumn="0" w:lastRowLastColumn="0"/>
              <w:rPr>
                <w:rFonts w:cstheme="minorHAnsi"/>
                <w:sz w:val="20"/>
              </w:rPr>
            </w:pPr>
            <w:r w:rsidRPr="00A62DFE">
              <w:rPr>
                <w:rFonts w:cstheme="minorHAnsi"/>
                <w:sz w:val="20"/>
              </w:rPr>
              <w:t>Número de descargas de la colección “</w:t>
            </w:r>
            <w:proofErr w:type="spellStart"/>
            <w:r w:rsidRPr="00A62DFE">
              <w:rPr>
                <w:rFonts w:cstheme="minorHAnsi"/>
                <w:sz w:val="20"/>
              </w:rPr>
              <w:t>Science</w:t>
            </w:r>
            <w:proofErr w:type="spellEnd"/>
            <w:r w:rsidRPr="00A62DFE">
              <w:rPr>
                <w:rFonts w:cstheme="minorHAnsi"/>
                <w:sz w:val="20"/>
              </w:rPr>
              <w:t xml:space="preserve"> in Spain 2018” con información sobre carrera investigadora en España y oportunidades de empleo.</w:t>
            </w:r>
          </w:p>
        </w:tc>
        <w:tc>
          <w:tcPr>
            <w:tcW w:w="872" w:type="pct"/>
          </w:tcPr>
          <w:p w:rsidR="00CF629D" w:rsidRPr="00A62DFE" w:rsidRDefault="00CF629D" w:rsidP="00CF629D">
            <w:pPr>
              <w:spacing w:after="200"/>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A62DFE">
              <w:rPr>
                <w:rFonts w:cstheme="minorHAnsi"/>
                <w:sz w:val="20"/>
                <w:lang w:val="en-US"/>
              </w:rPr>
              <w:t xml:space="preserve">+ 3000 </w:t>
            </w:r>
            <w:proofErr w:type="spellStart"/>
            <w:r w:rsidRPr="00A62DFE">
              <w:rPr>
                <w:rFonts w:cstheme="minorHAnsi"/>
                <w:sz w:val="20"/>
                <w:lang w:val="en-US"/>
              </w:rPr>
              <w:t>descargas</w:t>
            </w:r>
            <w:proofErr w:type="spellEnd"/>
            <w:r w:rsidRPr="00A62DFE">
              <w:rPr>
                <w:rFonts w:cstheme="minorHAnsi"/>
                <w:sz w:val="20"/>
                <w:lang w:val="en-US"/>
              </w:rPr>
              <w:t xml:space="preserve"> del </w:t>
            </w:r>
            <w:proofErr w:type="spellStart"/>
            <w:r w:rsidRPr="00A62DFE">
              <w:rPr>
                <w:rFonts w:cstheme="minorHAnsi"/>
                <w:sz w:val="20"/>
                <w:lang w:val="en-US"/>
              </w:rPr>
              <w:t>folleto</w:t>
            </w:r>
            <w:proofErr w:type="spellEnd"/>
            <w:r w:rsidRPr="00A62DFE">
              <w:rPr>
                <w:rFonts w:cstheme="minorHAnsi"/>
                <w:sz w:val="20"/>
                <w:lang w:val="en-US"/>
              </w:rPr>
              <w:t xml:space="preserve"> “Career Path in Spain at a glance!”</w:t>
            </w:r>
          </w:p>
        </w:tc>
      </w:tr>
      <w:tr w:rsidR="00CF629D" w:rsidRPr="009E06A9" w:rsidTr="00CF629D">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426" w:type="pct"/>
            <w:vMerge/>
          </w:tcPr>
          <w:p w:rsidR="00CF629D" w:rsidRPr="009E06A9" w:rsidRDefault="00CF629D" w:rsidP="00CF629D">
            <w:pPr>
              <w:spacing w:after="200"/>
              <w:rPr>
                <w:rFonts w:cstheme="minorHAnsi"/>
                <w:lang w:val="en-US"/>
              </w:rPr>
            </w:pPr>
          </w:p>
        </w:tc>
        <w:tc>
          <w:tcPr>
            <w:tcW w:w="1394" w:type="pct"/>
          </w:tcPr>
          <w:p w:rsidR="00CF629D" w:rsidRPr="00A62DFE" w:rsidRDefault="00CF629D" w:rsidP="00CF629D">
            <w:pPr>
              <w:spacing w:after="200"/>
              <w:jc w:val="left"/>
              <w:cnfStyle w:val="000000100000" w:firstRow="0" w:lastRow="0" w:firstColumn="0" w:lastColumn="0" w:oddVBand="0" w:evenVBand="0" w:oddHBand="1" w:evenHBand="0" w:firstRowFirstColumn="0" w:firstRowLastColumn="0" w:lastRowFirstColumn="0" w:lastRowLastColumn="0"/>
              <w:rPr>
                <w:rFonts w:cstheme="minorHAnsi"/>
                <w:sz w:val="20"/>
              </w:rPr>
            </w:pPr>
            <w:r w:rsidRPr="00A62DFE">
              <w:rPr>
                <w:rFonts w:cstheme="minorHAnsi"/>
                <w:sz w:val="20"/>
              </w:rPr>
              <w:t>Apoyo al MCIU para  publicar la oferta científica de España en EURAXESS JOBS</w:t>
            </w:r>
          </w:p>
        </w:tc>
        <w:tc>
          <w:tcPr>
            <w:tcW w:w="1307" w:type="pct"/>
          </w:tcPr>
          <w:p w:rsidR="00CF629D" w:rsidRPr="00A62DFE" w:rsidRDefault="00C31A6C" w:rsidP="00C31A6C">
            <w:pPr>
              <w:spacing w:after="200"/>
              <w:jc w:val="left"/>
              <w:cnfStyle w:val="000000100000" w:firstRow="0" w:lastRow="0" w:firstColumn="0" w:lastColumn="0" w:oddVBand="0" w:evenVBand="0" w:oddHBand="1" w:evenHBand="0" w:firstRowFirstColumn="0" w:firstRowLastColumn="0" w:lastRowFirstColumn="0" w:lastRowLastColumn="0"/>
              <w:rPr>
                <w:rFonts w:cstheme="minorHAnsi"/>
                <w:sz w:val="20"/>
              </w:rPr>
            </w:pPr>
            <w:r w:rsidRPr="00A62DFE">
              <w:rPr>
                <w:rFonts w:cstheme="minorHAnsi"/>
                <w:sz w:val="20"/>
              </w:rPr>
              <w:t>Incremento del n</w:t>
            </w:r>
            <w:r w:rsidR="00CF629D" w:rsidRPr="00A62DFE">
              <w:rPr>
                <w:rFonts w:cstheme="minorHAnsi"/>
                <w:sz w:val="20"/>
              </w:rPr>
              <w:t>úmero de ofertas publicadas respecto año anterior</w:t>
            </w:r>
          </w:p>
        </w:tc>
        <w:tc>
          <w:tcPr>
            <w:tcW w:w="872" w:type="pct"/>
          </w:tcPr>
          <w:p w:rsidR="00CF629D" w:rsidRPr="00A62DFE" w:rsidRDefault="00CF629D" w:rsidP="00CF629D">
            <w:pPr>
              <w:spacing w:after="200"/>
              <w:cnfStyle w:val="000000100000" w:firstRow="0" w:lastRow="0" w:firstColumn="0" w:lastColumn="0" w:oddVBand="0" w:evenVBand="0" w:oddHBand="1" w:evenHBand="0" w:firstRowFirstColumn="0" w:firstRowLastColumn="0" w:lastRowFirstColumn="0" w:lastRowLastColumn="0"/>
              <w:rPr>
                <w:rFonts w:cstheme="minorHAnsi"/>
                <w:sz w:val="20"/>
              </w:rPr>
            </w:pPr>
            <w:r w:rsidRPr="00A62DFE">
              <w:rPr>
                <w:rFonts w:cstheme="minorHAnsi"/>
                <w:sz w:val="20"/>
              </w:rPr>
              <w:t xml:space="preserve">&gt;10% </w:t>
            </w:r>
          </w:p>
        </w:tc>
      </w:tr>
      <w:tr w:rsidR="00CF629D" w:rsidRPr="009E06A9" w:rsidTr="00CF629D">
        <w:trPr>
          <w:trHeight w:val="1235"/>
        </w:trPr>
        <w:tc>
          <w:tcPr>
            <w:cnfStyle w:val="001000000000" w:firstRow="0" w:lastRow="0" w:firstColumn="1" w:lastColumn="0" w:oddVBand="0" w:evenVBand="0" w:oddHBand="0" w:evenHBand="0" w:firstRowFirstColumn="0" w:firstRowLastColumn="0" w:lastRowFirstColumn="0" w:lastRowLastColumn="0"/>
            <w:tcW w:w="1426" w:type="pct"/>
            <w:vMerge/>
          </w:tcPr>
          <w:p w:rsidR="00CF629D" w:rsidRPr="009E06A9" w:rsidRDefault="00CF629D" w:rsidP="00CF629D">
            <w:pPr>
              <w:spacing w:after="200"/>
              <w:rPr>
                <w:rFonts w:cstheme="minorHAnsi"/>
              </w:rPr>
            </w:pPr>
          </w:p>
        </w:tc>
        <w:tc>
          <w:tcPr>
            <w:tcW w:w="1394" w:type="pct"/>
          </w:tcPr>
          <w:p w:rsidR="00CF629D" w:rsidRPr="00A62DFE" w:rsidRDefault="00CF629D" w:rsidP="006159CA">
            <w:pPr>
              <w:spacing w:after="200"/>
              <w:jc w:val="left"/>
              <w:cnfStyle w:val="000000000000" w:firstRow="0" w:lastRow="0" w:firstColumn="0" w:lastColumn="0" w:oddVBand="0" w:evenVBand="0" w:oddHBand="0" w:evenHBand="0" w:firstRowFirstColumn="0" w:firstRowLastColumn="0" w:lastRowFirstColumn="0" w:lastRowLastColumn="0"/>
              <w:rPr>
                <w:rFonts w:cstheme="minorHAnsi"/>
                <w:sz w:val="20"/>
              </w:rPr>
            </w:pPr>
            <w:r w:rsidRPr="00A62DFE">
              <w:rPr>
                <w:rFonts w:cstheme="minorHAnsi"/>
                <w:sz w:val="20"/>
              </w:rPr>
              <w:t>Reunión anual de asociaciones de científic</w:t>
            </w:r>
            <w:r w:rsidR="006159CA" w:rsidRPr="00A62DFE">
              <w:rPr>
                <w:rFonts w:cstheme="minorHAnsi"/>
                <w:sz w:val="20"/>
              </w:rPr>
              <w:t>os españoles en el exterior</w:t>
            </w:r>
          </w:p>
        </w:tc>
        <w:tc>
          <w:tcPr>
            <w:tcW w:w="1307" w:type="pct"/>
          </w:tcPr>
          <w:p w:rsidR="00CF629D" w:rsidRPr="00A62DFE" w:rsidRDefault="00CF629D" w:rsidP="00C31A6C">
            <w:pPr>
              <w:spacing w:after="200"/>
              <w:jc w:val="left"/>
              <w:cnfStyle w:val="000000000000" w:firstRow="0" w:lastRow="0" w:firstColumn="0" w:lastColumn="0" w:oddVBand="0" w:evenVBand="0" w:oddHBand="0" w:evenHBand="0" w:firstRowFirstColumn="0" w:firstRowLastColumn="0" w:lastRowFirstColumn="0" w:lastRowLastColumn="0"/>
              <w:rPr>
                <w:rFonts w:cstheme="minorHAnsi"/>
                <w:bCs/>
                <w:sz w:val="20"/>
              </w:rPr>
            </w:pPr>
            <w:r w:rsidRPr="00A62DFE">
              <w:rPr>
                <w:rFonts w:cstheme="minorHAnsi"/>
                <w:sz w:val="20"/>
              </w:rPr>
              <w:t xml:space="preserve">Nivel de satisfacción de las asociaciones </w:t>
            </w:r>
          </w:p>
        </w:tc>
        <w:tc>
          <w:tcPr>
            <w:tcW w:w="872" w:type="pct"/>
          </w:tcPr>
          <w:p w:rsidR="00CF629D" w:rsidRPr="00A62DFE" w:rsidRDefault="00CF629D" w:rsidP="00CF629D">
            <w:pPr>
              <w:spacing w:after="200"/>
              <w:cnfStyle w:val="000000000000" w:firstRow="0" w:lastRow="0" w:firstColumn="0" w:lastColumn="0" w:oddVBand="0" w:evenVBand="0" w:oddHBand="0" w:evenHBand="0" w:firstRowFirstColumn="0" w:firstRowLastColumn="0" w:lastRowFirstColumn="0" w:lastRowLastColumn="0"/>
              <w:rPr>
                <w:rFonts w:cstheme="minorHAnsi"/>
                <w:sz w:val="20"/>
              </w:rPr>
            </w:pPr>
            <w:r w:rsidRPr="00A62DFE">
              <w:rPr>
                <w:rFonts w:cstheme="minorHAnsi"/>
                <w:sz w:val="20"/>
              </w:rPr>
              <w:t>Satisfacción superior a 3/5</w:t>
            </w:r>
          </w:p>
        </w:tc>
      </w:tr>
    </w:tbl>
    <w:p w:rsidR="009E06A9" w:rsidRDefault="009E06A9" w:rsidP="009E06A9">
      <w:pPr>
        <w:rPr>
          <w:rFonts w:cstheme="minorHAnsi"/>
          <w:lang w:val="es-ES_tradnl"/>
        </w:rPr>
      </w:pPr>
    </w:p>
    <w:p w:rsidR="00CF629D" w:rsidRDefault="00CF629D" w:rsidP="009E06A9">
      <w:pPr>
        <w:rPr>
          <w:rFonts w:cstheme="minorHAnsi"/>
          <w:lang w:val="es-ES_tradnl"/>
        </w:rPr>
      </w:pPr>
    </w:p>
    <w:p w:rsidR="00CF629D" w:rsidRDefault="00CF629D" w:rsidP="009E06A9">
      <w:pPr>
        <w:rPr>
          <w:rFonts w:cstheme="minorHAnsi"/>
          <w:lang w:val="es-ES_tradnl"/>
        </w:rPr>
      </w:pPr>
    </w:p>
    <w:p w:rsidR="00CF629D" w:rsidRDefault="00CF629D" w:rsidP="009E06A9">
      <w:pPr>
        <w:rPr>
          <w:rFonts w:cstheme="minorHAnsi"/>
          <w:lang w:val="es-ES_tradnl"/>
        </w:rPr>
      </w:pPr>
    </w:p>
    <w:p w:rsidR="00CF629D" w:rsidRDefault="00CF629D" w:rsidP="009E06A9">
      <w:pPr>
        <w:rPr>
          <w:rFonts w:cstheme="minorHAnsi"/>
          <w:lang w:val="es-ES_tradnl"/>
        </w:rPr>
      </w:pPr>
    </w:p>
    <w:p w:rsidR="00CF629D" w:rsidRPr="009E06A9" w:rsidRDefault="00CF629D" w:rsidP="009E06A9">
      <w:pPr>
        <w:rPr>
          <w:rFonts w:cstheme="minorHAnsi"/>
          <w:lang w:val="es-ES_tradnl"/>
        </w:rPr>
      </w:pPr>
    </w:p>
    <w:p w:rsidR="009E06A9" w:rsidRPr="00F97781" w:rsidRDefault="009E06A9" w:rsidP="009E06A9">
      <w:pPr>
        <w:rPr>
          <w:rFonts w:cstheme="minorHAnsi"/>
          <w:b/>
          <w:color w:val="79C1D5"/>
        </w:rPr>
      </w:pPr>
      <w:r w:rsidRPr="00F97781">
        <w:rPr>
          <w:rFonts w:cstheme="minorHAnsi"/>
          <w:b/>
          <w:color w:val="79C1D5"/>
        </w:rPr>
        <w:t>RECURSOS HUMANOS</w:t>
      </w:r>
    </w:p>
    <w:tbl>
      <w:tblPr>
        <w:tblStyle w:val="Sombreadomedio1-nfasis5"/>
        <w:tblW w:w="8857"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4255"/>
        <w:gridCol w:w="2261"/>
        <w:gridCol w:w="2341"/>
      </w:tblGrid>
      <w:tr w:rsidR="009E06A9" w:rsidRPr="009E06A9" w:rsidTr="00836EAC">
        <w:trPr>
          <w:cnfStyle w:val="100000000000" w:firstRow="1" w:lastRow="0" w:firstColumn="0" w:lastColumn="0" w:oddVBand="0" w:evenVBand="0" w:oddHBand="0"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4255" w:type="dxa"/>
            <w:tcBorders>
              <w:top w:val="none" w:sz="0" w:space="0" w:color="auto"/>
              <w:left w:val="none" w:sz="0" w:space="0" w:color="auto"/>
              <w:bottom w:val="none" w:sz="0" w:space="0" w:color="auto"/>
              <w:right w:val="none" w:sz="0" w:space="0" w:color="auto"/>
            </w:tcBorders>
            <w:noWrap/>
            <w:hideMark/>
          </w:tcPr>
          <w:p w:rsidR="009E06A9" w:rsidRPr="009E06A9" w:rsidRDefault="009E06A9" w:rsidP="009E06A9">
            <w:pPr>
              <w:rPr>
                <w:rFonts w:cstheme="minorHAnsi"/>
                <w:b w:val="0"/>
                <w:bCs w:val="0"/>
              </w:rPr>
            </w:pPr>
            <w:r w:rsidRPr="009E06A9">
              <w:rPr>
                <w:rFonts w:cstheme="minorHAnsi"/>
                <w:b w:val="0"/>
                <w:bCs w:val="0"/>
              </w:rPr>
              <w:t>Tipo</w:t>
            </w:r>
          </w:p>
        </w:tc>
        <w:tc>
          <w:tcPr>
            <w:tcW w:w="2261" w:type="dxa"/>
            <w:tcBorders>
              <w:top w:val="none" w:sz="0" w:space="0" w:color="auto"/>
              <w:left w:val="none" w:sz="0" w:space="0" w:color="auto"/>
              <w:bottom w:val="none" w:sz="0" w:space="0" w:color="auto"/>
              <w:right w:val="none" w:sz="0" w:space="0" w:color="auto"/>
            </w:tcBorders>
            <w:hideMark/>
          </w:tcPr>
          <w:p w:rsidR="009E06A9" w:rsidRPr="009E06A9" w:rsidRDefault="009E06A9" w:rsidP="009E06A9">
            <w:pP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9E06A9">
              <w:rPr>
                <w:rFonts w:cstheme="minorHAnsi"/>
                <w:b w:val="0"/>
                <w:bCs w:val="0"/>
              </w:rPr>
              <w:t>Número</w:t>
            </w:r>
          </w:p>
        </w:tc>
        <w:tc>
          <w:tcPr>
            <w:tcW w:w="2341" w:type="dxa"/>
            <w:tcBorders>
              <w:top w:val="none" w:sz="0" w:space="0" w:color="auto"/>
              <w:left w:val="none" w:sz="0" w:space="0" w:color="auto"/>
              <w:bottom w:val="none" w:sz="0" w:space="0" w:color="auto"/>
              <w:right w:val="none" w:sz="0" w:space="0" w:color="auto"/>
            </w:tcBorders>
            <w:hideMark/>
          </w:tcPr>
          <w:p w:rsidR="009E06A9" w:rsidRPr="009E06A9" w:rsidRDefault="009E06A9" w:rsidP="009E06A9">
            <w:pP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9E06A9">
              <w:rPr>
                <w:rFonts w:cstheme="minorHAnsi"/>
                <w:b w:val="0"/>
                <w:bCs w:val="0"/>
              </w:rPr>
              <w:t>Número horas/año</w:t>
            </w:r>
          </w:p>
        </w:tc>
      </w:tr>
      <w:tr w:rsidR="009E06A9" w:rsidRPr="009E06A9" w:rsidTr="00836EAC">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right w:val="none" w:sz="0" w:space="0" w:color="auto"/>
            </w:tcBorders>
            <w:noWrap/>
            <w:hideMark/>
          </w:tcPr>
          <w:p w:rsidR="009E06A9" w:rsidRPr="009E06A9" w:rsidRDefault="009E06A9" w:rsidP="009E06A9">
            <w:pPr>
              <w:rPr>
                <w:rFonts w:cstheme="minorHAnsi"/>
              </w:rPr>
            </w:pPr>
            <w:r w:rsidRPr="009E06A9">
              <w:rPr>
                <w:rFonts w:cstheme="minorHAnsi"/>
              </w:rPr>
              <w:t>Director</w:t>
            </w:r>
          </w:p>
        </w:tc>
        <w:tc>
          <w:tcPr>
            <w:tcW w:w="2261" w:type="dxa"/>
            <w:tcBorders>
              <w:left w:val="none" w:sz="0" w:space="0" w:color="auto"/>
              <w:right w:val="none" w:sz="0" w:space="0" w:color="auto"/>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0,15</w:t>
            </w:r>
          </w:p>
        </w:tc>
        <w:tc>
          <w:tcPr>
            <w:tcW w:w="2341" w:type="dxa"/>
            <w:tcBorders>
              <w:left w:val="none" w:sz="0" w:space="0" w:color="auto"/>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260,85</w:t>
            </w:r>
          </w:p>
        </w:tc>
      </w:tr>
      <w:tr w:rsidR="009E06A9" w:rsidRPr="009E06A9" w:rsidTr="00836EAC">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right w:val="none" w:sz="0" w:space="0" w:color="auto"/>
            </w:tcBorders>
            <w:noWrap/>
            <w:hideMark/>
          </w:tcPr>
          <w:p w:rsidR="009E06A9" w:rsidRPr="009E06A9" w:rsidRDefault="009E06A9" w:rsidP="009E06A9">
            <w:pPr>
              <w:rPr>
                <w:rFonts w:cstheme="minorHAnsi"/>
              </w:rPr>
            </w:pPr>
            <w:r w:rsidRPr="009E06A9">
              <w:rPr>
                <w:rFonts w:cstheme="minorHAnsi"/>
              </w:rPr>
              <w:t>Personal Coordinación</w:t>
            </w:r>
          </w:p>
        </w:tc>
        <w:tc>
          <w:tcPr>
            <w:tcW w:w="2261" w:type="dxa"/>
            <w:tcBorders>
              <w:left w:val="none" w:sz="0" w:space="0" w:color="auto"/>
              <w:right w:val="none" w:sz="0" w:space="0" w:color="auto"/>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0,00</w:t>
            </w:r>
          </w:p>
        </w:tc>
        <w:tc>
          <w:tcPr>
            <w:tcW w:w="2341" w:type="dxa"/>
            <w:tcBorders>
              <w:left w:val="none" w:sz="0" w:space="0" w:color="auto"/>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0,00</w:t>
            </w:r>
          </w:p>
        </w:tc>
      </w:tr>
      <w:tr w:rsidR="009E06A9" w:rsidRPr="009E06A9" w:rsidTr="00836EAC">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right w:val="none" w:sz="0" w:space="0" w:color="auto"/>
            </w:tcBorders>
            <w:noWrap/>
            <w:hideMark/>
          </w:tcPr>
          <w:p w:rsidR="009E06A9" w:rsidRPr="009E06A9" w:rsidRDefault="009E06A9" w:rsidP="009E06A9">
            <w:pPr>
              <w:rPr>
                <w:rFonts w:cstheme="minorHAnsi"/>
              </w:rPr>
            </w:pPr>
            <w:r w:rsidRPr="009E06A9">
              <w:rPr>
                <w:rFonts w:cstheme="minorHAnsi"/>
              </w:rPr>
              <w:t>Técnico</w:t>
            </w:r>
          </w:p>
        </w:tc>
        <w:tc>
          <w:tcPr>
            <w:tcW w:w="2261" w:type="dxa"/>
            <w:tcBorders>
              <w:left w:val="none" w:sz="0" w:space="0" w:color="auto"/>
              <w:right w:val="none" w:sz="0" w:space="0" w:color="auto"/>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1,31</w:t>
            </w:r>
          </w:p>
        </w:tc>
        <w:tc>
          <w:tcPr>
            <w:tcW w:w="2341" w:type="dxa"/>
            <w:tcBorders>
              <w:left w:val="none" w:sz="0" w:space="0" w:color="auto"/>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2.286,09</w:t>
            </w:r>
          </w:p>
        </w:tc>
      </w:tr>
      <w:tr w:rsidR="009E06A9" w:rsidRPr="009E06A9" w:rsidTr="00836EAC">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right w:val="none" w:sz="0" w:space="0" w:color="auto"/>
            </w:tcBorders>
            <w:noWrap/>
            <w:hideMark/>
          </w:tcPr>
          <w:p w:rsidR="009E06A9" w:rsidRPr="009E06A9" w:rsidRDefault="009E06A9" w:rsidP="009E06A9">
            <w:pPr>
              <w:rPr>
                <w:rFonts w:cstheme="minorHAnsi"/>
              </w:rPr>
            </w:pPr>
            <w:r w:rsidRPr="009E06A9">
              <w:rPr>
                <w:rFonts w:cstheme="minorHAnsi"/>
              </w:rPr>
              <w:t>Técnico Medio</w:t>
            </w:r>
          </w:p>
        </w:tc>
        <w:tc>
          <w:tcPr>
            <w:tcW w:w="2261" w:type="dxa"/>
            <w:tcBorders>
              <w:left w:val="none" w:sz="0" w:space="0" w:color="auto"/>
              <w:right w:val="none" w:sz="0" w:space="0" w:color="auto"/>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0,02</w:t>
            </w:r>
          </w:p>
        </w:tc>
        <w:tc>
          <w:tcPr>
            <w:tcW w:w="2341" w:type="dxa"/>
            <w:tcBorders>
              <w:left w:val="none" w:sz="0" w:space="0" w:color="auto"/>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34,78</w:t>
            </w:r>
          </w:p>
        </w:tc>
      </w:tr>
      <w:tr w:rsidR="009E06A9" w:rsidRPr="009E06A9" w:rsidTr="00836EAC">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right w:val="none" w:sz="0" w:space="0" w:color="auto"/>
            </w:tcBorders>
            <w:noWrap/>
            <w:hideMark/>
          </w:tcPr>
          <w:p w:rsidR="009E06A9" w:rsidRPr="009E06A9" w:rsidRDefault="009E06A9" w:rsidP="009E06A9">
            <w:pPr>
              <w:rPr>
                <w:rFonts w:cstheme="minorHAnsi"/>
              </w:rPr>
            </w:pPr>
            <w:r w:rsidRPr="009E06A9">
              <w:rPr>
                <w:rFonts w:cstheme="minorHAnsi"/>
              </w:rPr>
              <w:t>Administrativo</w:t>
            </w:r>
          </w:p>
        </w:tc>
        <w:tc>
          <w:tcPr>
            <w:tcW w:w="2261" w:type="dxa"/>
            <w:tcBorders>
              <w:left w:val="none" w:sz="0" w:space="0" w:color="auto"/>
              <w:right w:val="none" w:sz="0" w:space="0" w:color="auto"/>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0,00</w:t>
            </w:r>
          </w:p>
        </w:tc>
        <w:tc>
          <w:tcPr>
            <w:tcW w:w="2341" w:type="dxa"/>
            <w:tcBorders>
              <w:left w:val="none" w:sz="0" w:space="0" w:color="auto"/>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0,00</w:t>
            </w:r>
          </w:p>
        </w:tc>
      </w:tr>
      <w:tr w:rsidR="009E06A9" w:rsidRPr="009E06A9" w:rsidTr="00836EAC">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right w:val="none" w:sz="0" w:space="0" w:color="auto"/>
            </w:tcBorders>
            <w:noWrap/>
            <w:hideMark/>
          </w:tcPr>
          <w:p w:rsidR="009E06A9" w:rsidRPr="009E06A9" w:rsidRDefault="009E06A9" w:rsidP="009E06A9">
            <w:pPr>
              <w:rPr>
                <w:rFonts w:cstheme="minorHAnsi"/>
                <w:b w:val="0"/>
                <w:bCs w:val="0"/>
              </w:rPr>
            </w:pPr>
            <w:r w:rsidRPr="009E06A9">
              <w:rPr>
                <w:rFonts w:cstheme="minorHAnsi"/>
                <w:b w:val="0"/>
                <w:bCs w:val="0"/>
              </w:rPr>
              <w:t>Total</w:t>
            </w:r>
          </w:p>
        </w:tc>
        <w:tc>
          <w:tcPr>
            <w:tcW w:w="2261" w:type="dxa"/>
            <w:tcBorders>
              <w:left w:val="none" w:sz="0" w:space="0" w:color="auto"/>
              <w:right w:val="none" w:sz="0" w:space="0" w:color="auto"/>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b/>
              </w:rPr>
            </w:pPr>
            <w:r w:rsidRPr="009E06A9">
              <w:rPr>
                <w:rFonts w:cstheme="minorHAnsi"/>
                <w:b/>
              </w:rPr>
              <w:t>1,48</w:t>
            </w:r>
          </w:p>
        </w:tc>
        <w:tc>
          <w:tcPr>
            <w:tcW w:w="2341" w:type="dxa"/>
            <w:tcBorders>
              <w:left w:val="none" w:sz="0" w:space="0" w:color="auto"/>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b/>
              </w:rPr>
            </w:pPr>
            <w:r w:rsidRPr="009E06A9">
              <w:rPr>
                <w:rFonts w:cstheme="minorHAnsi"/>
                <w:b/>
              </w:rPr>
              <w:t>2.581,72</w:t>
            </w:r>
          </w:p>
        </w:tc>
      </w:tr>
    </w:tbl>
    <w:p w:rsidR="009E06A9" w:rsidRPr="009E06A9" w:rsidRDefault="009E06A9" w:rsidP="009E06A9">
      <w:pPr>
        <w:rPr>
          <w:rFonts w:cstheme="minorHAnsi"/>
          <w:b/>
        </w:rPr>
      </w:pPr>
    </w:p>
    <w:p w:rsidR="009E06A9" w:rsidRPr="00F97781" w:rsidRDefault="009E06A9" w:rsidP="009E06A9">
      <w:pPr>
        <w:rPr>
          <w:rFonts w:cstheme="minorHAnsi"/>
          <w:b/>
          <w:color w:val="79C1D5"/>
        </w:rPr>
      </w:pPr>
      <w:r w:rsidRPr="00F97781">
        <w:rPr>
          <w:rFonts w:cstheme="minorHAnsi"/>
          <w:b/>
          <w:color w:val="79C1D5"/>
        </w:rPr>
        <w:t>PRESUPUESTO (MILES DE EUROS)</w:t>
      </w:r>
    </w:p>
    <w:tbl>
      <w:tblPr>
        <w:tblStyle w:val="Sombreadomedio1-nfasis5"/>
        <w:tblW w:w="8857" w:type="dxa"/>
        <w:tblLook w:val="04A0" w:firstRow="1" w:lastRow="0" w:firstColumn="1" w:lastColumn="0" w:noHBand="0" w:noVBand="1"/>
      </w:tblPr>
      <w:tblGrid>
        <w:gridCol w:w="6315"/>
        <w:gridCol w:w="2542"/>
      </w:tblGrid>
      <w:tr w:rsidR="009E06A9" w:rsidRPr="009E06A9" w:rsidTr="00836EAC">
        <w:trPr>
          <w:cnfStyle w:val="100000000000" w:firstRow="1" w:lastRow="0"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6315" w:type="dxa"/>
            <w:tcBorders>
              <w:bottom w:val="single" w:sz="4" w:space="0" w:color="00B0F0"/>
            </w:tcBorders>
            <w:noWrap/>
            <w:hideMark/>
          </w:tcPr>
          <w:p w:rsidR="009E06A9" w:rsidRPr="009E06A9" w:rsidRDefault="009E06A9" w:rsidP="009E06A9">
            <w:pPr>
              <w:rPr>
                <w:rFonts w:cstheme="minorHAnsi"/>
                <w:b w:val="0"/>
                <w:bCs w:val="0"/>
              </w:rPr>
            </w:pPr>
            <w:r w:rsidRPr="009E06A9">
              <w:rPr>
                <w:rFonts w:cstheme="minorHAnsi"/>
                <w:b w:val="0"/>
                <w:bCs w:val="0"/>
              </w:rPr>
              <w:t>Gastos/Inversiones</w:t>
            </w:r>
          </w:p>
        </w:tc>
        <w:tc>
          <w:tcPr>
            <w:tcW w:w="2542" w:type="dxa"/>
            <w:tcBorders>
              <w:bottom w:val="single" w:sz="4" w:space="0" w:color="00B0F0"/>
            </w:tcBorders>
            <w:noWrap/>
            <w:hideMark/>
          </w:tcPr>
          <w:p w:rsidR="009E06A9" w:rsidRPr="009E06A9" w:rsidRDefault="00D46DEC" w:rsidP="009E06A9">
            <w:pPr>
              <w:cnfStyle w:val="100000000000" w:firstRow="1" w:lastRow="0" w:firstColumn="0" w:lastColumn="0" w:oddVBand="0" w:evenVBand="0" w:oddHBand="0" w:evenHBand="0" w:firstRowFirstColumn="0" w:firstRowLastColumn="0" w:lastRowFirstColumn="0" w:lastRowLastColumn="0"/>
              <w:rPr>
                <w:rFonts w:cstheme="minorHAnsi"/>
                <w:b w:val="0"/>
                <w:bCs w:val="0"/>
              </w:rPr>
            </w:pPr>
            <w:r>
              <w:rPr>
                <w:rFonts w:cstheme="minorHAnsi"/>
                <w:b w:val="0"/>
                <w:bCs w:val="0"/>
              </w:rPr>
              <w:t>Importe</w:t>
            </w:r>
          </w:p>
        </w:tc>
      </w:tr>
      <w:tr w:rsidR="009E06A9" w:rsidRPr="009E06A9" w:rsidTr="00836EAC">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Gastos por ayudas y otros</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0</w:t>
            </w:r>
          </w:p>
        </w:tc>
      </w:tr>
      <w:tr w:rsidR="009E06A9" w:rsidRPr="009E06A9" w:rsidTr="00836EAC">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Aprovisionamientos</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4</w:t>
            </w:r>
          </w:p>
        </w:tc>
      </w:tr>
      <w:tr w:rsidR="009E06A9" w:rsidRPr="009E06A9" w:rsidTr="00836EAC">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Gastos de personal</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77</w:t>
            </w:r>
          </w:p>
        </w:tc>
      </w:tr>
      <w:tr w:rsidR="009E06A9" w:rsidRPr="009E06A9" w:rsidTr="00836EAC">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Otros gastos de la actividad</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51</w:t>
            </w:r>
          </w:p>
        </w:tc>
      </w:tr>
      <w:tr w:rsidR="009E06A9" w:rsidRPr="009E06A9" w:rsidTr="00836EAC">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Inversiones</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0</w:t>
            </w:r>
          </w:p>
        </w:tc>
      </w:tr>
      <w:tr w:rsidR="009E06A9" w:rsidRPr="009E06A9" w:rsidTr="00836EAC">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b w:val="0"/>
                <w:bCs w:val="0"/>
              </w:rPr>
            </w:pPr>
            <w:r w:rsidRPr="009E06A9">
              <w:rPr>
                <w:rFonts w:cstheme="minorHAnsi"/>
                <w:b w:val="0"/>
                <w:bCs w:val="0"/>
              </w:rPr>
              <w:t>Total</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b/>
              </w:rPr>
            </w:pPr>
            <w:r w:rsidRPr="009E06A9">
              <w:rPr>
                <w:rFonts w:cstheme="minorHAnsi"/>
                <w:b/>
              </w:rPr>
              <w:t>132</w:t>
            </w:r>
          </w:p>
        </w:tc>
      </w:tr>
    </w:tbl>
    <w:p w:rsidR="009E06A9" w:rsidRPr="009E06A9" w:rsidRDefault="009E06A9" w:rsidP="009E06A9">
      <w:pPr>
        <w:rPr>
          <w:rFonts w:cstheme="minorHAnsi"/>
          <w:b/>
          <w:bCs/>
        </w:rPr>
      </w:pPr>
    </w:p>
    <w:p w:rsidR="009E06A9" w:rsidRPr="009E06A9" w:rsidRDefault="009E06A9" w:rsidP="009E06A9">
      <w:pPr>
        <w:rPr>
          <w:rFonts w:cstheme="minorHAnsi"/>
          <w:lang w:val="es-ES_tradnl"/>
        </w:rPr>
      </w:pPr>
      <w:r w:rsidRPr="009E06A9">
        <w:rPr>
          <w:rFonts w:cstheme="minorHAnsi"/>
          <w:lang w:val="es-ES_tradnl"/>
        </w:rPr>
        <w:br w:type="page"/>
      </w:r>
    </w:p>
    <w:tbl>
      <w:tblPr>
        <w:tblpPr w:leftFromText="141" w:rightFromText="141" w:vertAnchor="text" w:horzAnchor="margin" w:tblpY="39"/>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7"/>
      </w:tblGrid>
      <w:tr w:rsidR="009E06A9" w:rsidRPr="009E06A9" w:rsidTr="00580767">
        <w:trPr>
          <w:trHeight w:hRule="exact" w:val="1002"/>
        </w:trPr>
        <w:tc>
          <w:tcPr>
            <w:tcW w:w="5000" w:type="pct"/>
            <w:shd w:val="clear" w:color="auto" w:fill="79C1D5"/>
            <w:vAlign w:val="center"/>
          </w:tcPr>
          <w:p w:rsidR="00636CBD" w:rsidRPr="00480318" w:rsidRDefault="0057773F" w:rsidP="00BE113D">
            <w:pPr>
              <w:pStyle w:val="Ttulo3"/>
              <w:rPr>
                <w:sz w:val="24"/>
              </w:rPr>
            </w:pPr>
            <w:bookmarkStart w:id="128" w:name="_Toc8987418"/>
            <w:bookmarkStart w:id="129" w:name="_Toc3976509"/>
            <w:r w:rsidRPr="00580767">
              <w:rPr>
                <w:sz w:val="24"/>
              </w:rPr>
              <w:lastRenderedPageBreak/>
              <w:t>FICHA 7</w:t>
            </w:r>
            <w:r w:rsidR="00480318">
              <w:rPr>
                <w:sz w:val="24"/>
              </w:rPr>
              <w:t xml:space="preserve">. </w:t>
            </w:r>
            <w:r w:rsidR="00636CBD" w:rsidRPr="00580767">
              <w:t>OE3. Promover la ciencia global</w:t>
            </w:r>
            <w:bookmarkEnd w:id="128"/>
          </w:p>
          <w:p w:rsidR="009E06A9" w:rsidRPr="00580767" w:rsidRDefault="00636CBD" w:rsidP="00BE113D">
            <w:pPr>
              <w:pStyle w:val="Ttulo3"/>
              <w:rPr>
                <w:i/>
              </w:rPr>
            </w:pPr>
            <w:bookmarkStart w:id="130" w:name="_Toc8987419"/>
            <w:r w:rsidRPr="00580767">
              <w:t>LA</w:t>
            </w:r>
            <w:r w:rsidR="0057773F" w:rsidRPr="00580767">
              <w:t>2</w:t>
            </w:r>
            <w:r w:rsidRPr="003C60A0">
              <w:t>.</w:t>
            </w:r>
            <w:r w:rsidR="0057773F" w:rsidRPr="003C60A0">
              <w:t xml:space="preserve"> </w:t>
            </w:r>
            <w:r w:rsidR="003C60A0" w:rsidRPr="003C60A0">
              <w:t xml:space="preserve"> Fomentar la participación del Sistema Español de ciencia en Europa</w:t>
            </w:r>
            <w:bookmarkEnd w:id="129"/>
            <w:bookmarkEnd w:id="130"/>
          </w:p>
        </w:tc>
      </w:tr>
    </w:tbl>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1"/>
        <w:gridCol w:w="6396"/>
      </w:tblGrid>
      <w:tr w:rsidR="009E06A9" w:rsidRPr="009E06A9" w:rsidTr="00E1341D">
        <w:trPr>
          <w:trHeight w:hRule="exact" w:val="1000"/>
        </w:trPr>
        <w:tc>
          <w:tcPr>
            <w:tcW w:w="1575" w:type="pct"/>
            <w:vAlign w:val="center"/>
          </w:tcPr>
          <w:p w:rsidR="009E06A9" w:rsidRPr="009E06A9" w:rsidRDefault="009E06A9" w:rsidP="009E06A9">
            <w:pPr>
              <w:rPr>
                <w:rFonts w:cstheme="minorHAnsi"/>
              </w:rPr>
            </w:pPr>
            <w:r w:rsidRPr="009E06A9">
              <w:rPr>
                <w:rFonts w:cstheme="minorHAnsi"/>
              </w:rPr>
              <w:t>Denominación de la actividad</w:t>
            </w:r>
          </w:p>
        </w:tc>
        <w:tc>
          <w:tcPr>
            <w:tcW w:w="3425" w:type="pct"/>
            <w:vAlign w:val="center"/>
          </w:tcPr>
          <w:p w:rsidR="009E06A9" w:rsidRPr="009E06A9" w:rsidRDefault="009E06A9" w:rsidP="009E06A9">
            <w:pPr>
              <w:rPr>
                <w:rFonts w:cstheme="minorHAnsi"/>
              </w:rPr>
            </w:pPr>
            <w:r w:rsidRPr="009E06A9">
              <w:rPr>
                <w:rFonts w:cstheme="minorHAnsi"/>
              </w:rPr>
              <w:t xml:space="preserve">Oficina Europea </w:t>
            </w:r>
          </w:p>
        </w:tc>
      </w:tr>
      <w:tr w:rsidR="009E06A9" w:rsidRPr="009E06A9" w:rsidTr="00E1341D">
        <w:trPr>
          <w:trHeight w:hRule="exact" w:val="680"/>
        </w:trPr>
        <w:tc>
          <w:tcPr>
            <w:tcW w:w="1575" w:type="pct"/>
            <w:vAlign w:val="center"/>
          </w:tcPr>
          <w:p w:rsidR="009E06A9" w:rsidRPr="009E06A9" w:rsidRDefault="009E06A9" w:rsidP="009E06A9">
            <w:pPr>
              <w:rPr>
                <w:rFonts w:cstheme="minorHAnsi"/>
              </w:rPr>
            </w:pPr>
            <w:r w:rsidRPr="009E06A9">
              <w:rPr>
                <w:rFonts w:cstheme="minorHAnsi"/>
              </w:rPr>
              <w:t>Tipo de actividad</w:t>
            </w:r>
          </w:p>
        </w:tc>
        <w:tc>
          <w:tcPr>
            <w:tcW w:w="3425" w:type="pct"/>
            <w:vAlign w:val="center"/>
          </w:tcPr>
          <w:p w:rsidR="009E06A9" w:rsidRPr="009E06A9" w:rsidRDefault="009E06A9" w:rsidP="009E06A9">
            <w:pPr>
              <w:rPr>
                <w:rFonts w:cstheme="minorHAnsi"/>
              </w:rPr>
            </w:pPr>
            <w:r w:rsidRPr="009E06A9">
              <w:rPr>
                <w:rFonts w:cstheme="minorHAnsi"/>
              </w:rPr>
              <w:t>Actividad propia</w:t>
            </w:r>
          </w:p>
        </w:tc>
      </w:tr>
      <w:tr w:rsidR="009E06A9" w:rsidRPr="009E06A9" w:rsidTr="00E1341D">
        <w:trPr>
          <w:trHeight w:hRule="exact" w:val="898"/>
        </w:trPr>
        <w:tc>
          <w:tcPr>
            <w:tcW w:w="1575" w:type="pct"/>
            <w:vAlign w:val="center"/>
          </w:tcPr>
          <w:p w:rsidR="009E06A9" w:rsidRPr="009E06A9" w:rsidRDefault="009E06A9" w:rsidP="009E06A9">
            <w:pPr>
              <w:rPr>
                <w:rFonts w:cstheme="minorHAnsi"/>
              </w:rPr>
            </w:pPr>
            <w:r w:rsidRPr="009E06A9">
              <w:rPr>
                <w:rFonts w:cstheme="minorHAnsi"/>
              </w:rPr>
              <w:t>Identificación de la actividad por sectores</w:t>
            </w:r>
          </w:p>
        </w:tc>
        <w:tc>
          <w:tcPr>
            <w:tcW w:w="3425" w:type="pct"/>
            <w:vAlign w:val="center"/>
          </w:tcPr>
          <w:p w:rsidR="009E06A9" w:rsidRPr="009E06A9" w:rsidRDefault="0096201F" w:rsidP="009E06A9">
            <w:pPr>
              <w:rPr>
                <w:rFonts w:cstheme="minorHAnsi"/>
              </w:rPr>
            </w:pPr>
            <w:r>
              <w:rPr>
                <w:rFonts w:cstheme="minorHAnsi"/>
              </w:rPr>
              <w:t xml:space="preserve">Fomento </w:t>
            </w:r>
            <w:r w:rsidR="00356682">
              <w:rPr>
                <w:rFonts w:cstheme="minorHAnsi"/>
              </w:rPr>
              <w:t xml:space="preserve">de la </w:t>
            </w:r>
            <w:r>
              <w:rPr>
                <w:rFonts w:cstheme="minorHAnsi"/>
              </w:rPr>
              <w:t>I+D+I</w:t>
            </w:r>
          </w:p>
        </w:tc>
      </w:tr>
      <w:tr w:rsidR="009E06A9" w:rsidRPr="009E06A9" w:rsidTr="00E1341D">
        <w:trPr>
          <w:trHeight w:hRule="exact" w:val="937"/>
        </w:trPr>
        <w:tc>
          <w:tcPr>
            <w:tcW w:w="1575" w:type="pct"/>
            <w:vAlign w:val="center"/>
          </w:tcPr>
          <w:p w:rsidR="009E06A9" w:rsidRPr="009E06A9" w:rsidRDefault="009E06A9" w:rsidP="009E06A9">
            <w:pPr>
              <w:rPr>
                <w:rFonts w:cstheme="minorHAnsi"/>
              </w:rPr>
            </w:pPr>
            <w:r w:rsidRPr="009E06A9">
              <w:rPr>
                <w:rFonts w:cstheme="minorHAnsi"/>
              </w:rPr>
              <w:t>Lugar / Ámbito de desarrollo de la actividad</w:t>
            </w:r>
          </w:p>
        </w:tc>
        <w:tc>
          <w:tcPr>
            <w:tcW w:w="3425" w:type="pct"/>
            <w:vAlign w:val="center"/>
          </w:tcPr>
          <w:p w:rsidR="009E06A9" w:rsidRPr="009E06A9" w:rsidRDefault="009E06A9" w:rsidP="009E06A9">
            <w:pPr>
              <w:rPr>
                <w:rFonts w:cstheme="minorHAnsi"/>
              </w:rPr>
            </w:pPr>
            <w:r w:rsidRPr="009E06A9">
              <w:rPr>
                <w:rFonts w:cstheme="minorHAnsi"/>
              </w:rPr>
              <w:t>Nacional e internacional</w:t>
            </w:r>
          </w:p>
        </w:tc>
      </w:tr>
    </w:tbl>
    <w:p w:rsidR="009E06A9" w:rsidRPr="009E06A9" w:rsidRDefault="009E06A9" w:rsidP="009E06A9">
      <w:pPr>
        <w:rPr>
          <w:rFonts w:cstheme="minorHAnsi"/>
        </w:rPr>
      </w:pPr>
    </w:p>
    <w:p w:rsidR="009E06A9" w:rsidRPr="00F97781" w:rsidRDefault="009E06A9" w:rsidP="007E1776">
      <w:pPr>
        <w:rPr>
          <w:b/>
          <w:color w:val="79C1D5"/>
        </w:rPr>
      </w:pPr>
      <w:r w:rsidRPr="003F42AA">
        <w:rPr>
          <w:b/>
          <w:color w:val="79C1D5"/>
        </w:rPr>
        <w:t>DESCRIPCIÓN DETALLADA</w:t>
      </w:r>
      <w:r w:rsidRPr="00F97781">
        <w:rPr>
          <w:b/>
          <w:color w:val="79C1D5"/>
        </w:rPr>
        <w:t xml:space="preserve"> DE LA ACTIVIDAD</w:t>
      </w:r>
    </w:p>
    <w:p w:rsidR="009E06A9" w:rsidRPr="009E06A9" w:rsidRDefault="009E06A9" w:rsidP="009E06A9">
      <w:pPr>
        <w:rPr>
          <w:rFonts w:cstheme="minorHAnsi"/>
        </w:rPr>
      </w:pPr>
      <w:r w:rsidRPr="009E06A9">
        <w:rPr>
          <w:rFonts w:cstheme="minorHAnsi"/>
        </w:rPr>
        <w:t xml:space="preserve">La actividad principal de la Oficina Europea es incrementar la participación española y el liderazgo de universidades y organismos públicos de investigación en proyectos europeos de </w:t>
      </w:r>
      <w:r w:rsidR="00344330">
        <w:rPr>
          <w:rFonts w:cstheme="minorHAnsi"/>
        </w:rPr>
        <w:t xml:space="preserve"> I+D+I</w:t>
      </w:r>
      <w:r w:rsidRPr="009E06A9">
        <w:rPr>
          <w:rFonts w:cstheme="minorHAnsi"/>
        </w:rPr>
        <w:t xml:space="preserve">. La Oficina Europea trabaja para incentivar la participación española en Horizonte 2020, realizando un seguimiento de los asuntos institucionales europeos relacionados con Ciencia y Tecnología que se refieren especialmente con el sector público de universidades, centros de investigación y </w:t>
      </w:r>
      <w:proofErr w:type="spellStart"/>
      <w:r w:rsidRPr="009E06A9">
        <w:rPr>
          <w:rFonts w:cstheme="minorHAnsi"/>
        </w:rPr>
        <w:t>OPIs</w:t>
      </w:r>
      <w:proofErr w:type="spellEnd"/>
      <w:r w:rsidRPr="009E06A9">
        <w:rPr>
          <w:rFonts w:cstheme="minorHAnsi"/>
        </w:rPr>
        <w:t xml:space="preserve">. </w:t>
      </w:r>
    </w:p>
    <w:p w:rsidR="00F77B35" w:rsidRDefault="00F77B35" w:rsidP="009E06A9">
      <w:pPr>
        <w:rPr>
          <w:rFonts w:cstheme="minorHAnsi"/>
        </w:rPr>
      </w:pPr>
    </w:p>
    <w:p w:rsidR="009E06A9" w:rsidRPr="009E06A9" w:rsidRDefault="009E06A9" w:rsidP="009E06A9">
      <w:pPr>
        <w:rPr>
          <w:rFonts w:cstheme="minorHAnsi"/>
        </w:rPr>
      </w:pPr>
      <w:r w:rsidRPr="009E06A9">
        <w:rPr>
          <w:rFonts w:cstheme="minorHAnsi"/>
        </w:rPr>
        <w:t>Durante 2019 su actividad se concretará en los siguientes programas:</w:t>
      </w:r>
    </w:p>
    <w:p w:rsidR="007E1776" w:rsidRDefault="007E1776" w:rsidP="009E06A9">
      <w:pPr>
        <w:rPr>
          <w:rFonts w:cstheme="minorHAnsi"/>
          <w:b/>
        </w:rPr>
      </w:pPr>
    </w:p>
    <w:p w:rsidR="00F77B35" w:rsidRDefault="009E06A9" w:rsidP="00F77B35">
      <w:r w:rsidRPr="003F42AA">
        <w:rPr>
          <w:rFonts w:cstheme="minorHAnsi"/>
          <w:b/>
          <w:color w:val="79C1D5"/>
        </w:rPr>
        <w:t>Programa 1</w:t>
      </w:r>
      <w:r w:rsidRPr="003F42AA">
        <w:rPr>
          <w:rFonts w:cstheme="minorHAnsi"/>
          <w:b/>
          <w:color w:val="79C1D5"/>
          <w:lang w:val="es-ES_tradnl"/>
        </w:rPr>
        <w:t xml:space="preserve">. </w:t>
      </w:r>
      <w:r w:rsidRPr="003F42AA">
        <w:rPr>
          <w:rFonts w:cstheme="minorHAnsi"/>
          <w:b/>
          <w:color w:val="79C1D5"/>
        </w:rPr>
        <w:t>Apoyo en Comités de Programa</w:t>
      </w:r>
      <w:r w:rsidRPr="009E06A9">
        <w:rPr>
          <w:rFonts w:cstheme="minorHAnsi"/>
          <w:b/>
        </w:rPr>
        <w:t>.</w:t>
      </w:r>
      <w:r w:rsidRPr="009E06A9">
        <w:rPr>
          <w:rFonts w:cstheme="minorHAnsi"/>
          <w:b/>
          <w:lang w:val="es-ES_tradnl"/>
        </w:rPr>
        <w:t xml:space="preserve"> </w:t>
      </w:r>
      <w:r w:rsidR="00F77B35">
        <w:t>Apoyo al Ministerio de Ciencia, Innovación y Universidades en el trabajo a realizar en los Comités de Programa de ERC-MSCA-FET, RETO 6 y Comité Estratégico de H2020. El objetivo es tratar de alinear lo más posible los Programas de Trabajo con las capacidades y requisitos del sistema español de Ciencia y Tecnología. Las tareas incluyen: la preparación de comités, analizando dichas capacidades y requisitos a través de consultas a grupos de expertos y organización de reuniones</w:t>
      </w:r>
      <w:r w:rsidR="00DC7BB6">
        <w:t xml:space="preserve"> </w:t>
      </w:r>
      <w:r w:rsidR="00F77B35">
        <w:t>y foros específicos – con los actores principales del sector- que ayuden a fijar la posición española ante nuevas iniciativas; apoyo al Ministerio durante las reuniones de Comité y el soporte a otros expertos y representantes del Ministerio para su asistencia a los Comités de su competencia.</w:t>
      </w:r>
    </w:p>
    <w:p w:rsidR="009E06A9" w:rsidRPr="009E06A9" w:rsidRDefault="009E06A9" w:rsidP="009E06A9">
      <w:pPr>
        <w:rPr>
          <w:rFonts w:cstheme="minorHAnsi"/>
        </w:rPr>
      </w:pPr>
    </w:p>
    <w:p w:rsidR="0061495C" w:rsidRDefault="009E06A9" w:rsidP="0061495C">
      <w:r w:rsidRPr="003F42AA">
        <w:rPr>
          <w:rFonts w:cstheme="minorHAnsi"/>
          <w:b/>
          <w:color w:val="79C1D5"/>
        </w:rPr>
        <w:t xml:space="preserve">Programa 2. Información de convocatorias y apoyo al participante </w:t>
      </w:r>
      <w:r w:rsidR="0061495C">
        <w:t>realizando labores de Punto Nacional de Contacto en ERC, FET, MSCA, RETO 6 y SWAFS. Adicionalmente, si se cuenta con la capacidad necesaria, se podrá cubrir también otros programas que se consideren prioritarios – COST, Infraestructuras. El objetivo fundamental es difundir las distintas convocatoria</w:t>
      </w:r>
      <w:r w:rsidR="00836EAC">
        <w:t>s</w:t>
      </w:r>
      <w:r w:rsidR="0061495C">
        <w:t xml:space="preserve"> y mejorar la calidad de las propuestas. Esto incluye la organización de jornadas informativas y talleres de preparación de propuestas, así como servicios especializados de revisión de propuestas por expertos y simulacros de entrevistas para ERC. S</w:t>
      </w:r>
      <w:proofErr w:type="spellStart"/>
      <w:r w:rsidR="0061495C">
        <w:rPr>
          <w:lang w:val="es-ES_tradnl"/>
        </w:rPr>
        <w:t>e</w:t>
      </w:r>
      <w:proofErr w:type="spellEnd"/>
      <w:r w:rsidR="0061495C">
        <w:rPr>
          <w:lang w:val="es-ES_tradnl"/>
        </w:rPr>
        <w:t xml:space="preserve"> continuará con la participación en los proyectos financiados por el Programa H2020 de Red de </w:t>
      </w:r>
      <w:proofErr w:type="spellStart"/>
      <w:r w:rsidR="0061495C">
        <w:rPr>
          <w:lang w:val="es-ES_tradnl"/>
        </w:rPr>
        <w:t>NCPs</w:t>
      </w:r>
      <w:proofErr w:type="spellEnd"/>
      <w:r w:rsidR="0061495C">
        <w:rPr>
          <w:lang w:val="es-ES_tradnl"/>
        </w:rPr>
        <w:t xml:space="preserve"> del Reto 6 (NET4SOCIETY+) y de SWAFS (SISNET3) y MSCA (Net4Mobility+) y </w:t>
      </w:r>
      <w:r w:rsidR="0061495C">
        <w:rPr>
          <w:lang w:val="es-ES_tradnl"/>
        </w:rPr>
        <w:lastRenderedPageBreak/>
        <w:t xml:space="preserve">se tratará de ampliar la participación en nuevos proyectos de redes de </w:t>
      </w:r>
      <w:proofErr w:type="spellStart"/>
      <w:r w:rsidR="0061495C">
        <w:rPr>
          <w:lang w:val="es-ES_tradnl"/>
        </w:rPr>
        <w:t>NCPs</w:t>
      </w:r>
      <w:proofErr w:type="spellEnd"/>
      <w:r w:rsidR="0061495C">
        <w:rPr>
          <w:lang w:val="es-ES_tradnl"/>
        </w:rPr>
        <w:t xml:space="preserve"> en tareas consideradas estratégicas para la labor de la Oficina Europea.</w:t>
      </w:r>
    </w:p>
    <w:p w:rsidR="0061495C" w:rsidRDefault="0061495C" w:rsidP="009E06A9">
      <w:pPr>
        <w:rPr>
          <w:rFonts w:cstheme="minorHAnsi"/>
          <w:lang w:val="es-ES_tradnl"/>
        </w:rPr>
      </w:pPr>
    </w:p>
    <w:p w:rsidR="009E06A9" w:rsidRPr="009E06A9" w:rsidRDefault="009E06A9" w:rsidP="009E06A9">
      <w:pPr>
        <w:rPr>
          <w:rFonts w:cstheme="minorHAnsi"/>
          <w:lang w:val="es-ES_tradnl"/>
        </w:rPr>
      </w:pPr>
      <w:r w:rsidRPr="003F42AA">
        <w:rPr>
          <w:rFonts w:cstheme="minorHAnsi"/>
          <w:b/>
          <w:color w:val="79C1D5"/>
        </w:rPr>
        <w:t>Programa 3. Formación de agentes intermedios</w:t>
      </w:r>
      <w:r w:rsidRPr="009E06A9">
        <w:rPr>
          <w:rFonts w:cstheme="minorHAnsi"/>
          <w:b/>
        </w:rPr>
        <w:t xml:space="preserve">, </w:t>
      </w:r>
      <w:r w:rsidRPr="009E06A9">
        <w:rPr>
          <w:rFonts w:cstheme="minorHAnsi"/>
        </w:rPr>
        <w:t xml:space="preserve">en concreto formación del personal de las oficinas de proyectos europeos (OPE) y gestores de proyectos, </w:t>
      </w:r>
      <w:r w:rsidRPr="009E06A9">
        <w:rPr>
          <w:rFonts w:cstheme="minorHAnsi"/>
          <w:lang w:val="es-ES_tradnl"/>
        </w:rPr>
        <w:t>mediante la organización de jornadas en asuntos transversales de H2020 o de especial interés para la red OPE con la que se coordinará</w:t>
      </w:r>
      <w:r w:rsidR="00DC7BB6">
        <w:rPr>
          <w:rFonts w:cstheme="minorHAnsi"/>
          <w:lang w:val="es-ES_tradnl"/>
        </w:rPr>
        <w:t xml:space="preserve"> </w:t>
      </w:r>
      <w:r w:rsidRPr="009E06A9">
        <w:rPr>
          <w:rFonts w:cstheme="minorHAnsi"/>
          <w:lang w:val="es-ES_tradnl"/>
        </w:rPr>
        <w:t xml:space="preserve">parte de las actividades a realizar. En la formación presencial tendrá especial relevancia el lanzamiento de una nueva edición del Seminario de la Oficina Europea que se imparte para 40 alumnos. Asimismo, se mantendrá la formación continua de los </w:t>
      </w:r>
      <w:proofErr w:type="spellStart"/>
      <w:r w:rsidRPr="009E06A9">
        <w:rPr>
          <w:rFonts w:cstheme="minorHAnsi"/>
          <w:lang w:val="es-ES_tradnl"/>
        </w:rPr>
        <w:t>NCPs</w:t>
      </w:r>
      <w:proofErr w:type="spellEnd"/>
      <w:r w:rsidRPr="009E06A9">
        <w:rPr>
          <w:rFonts w:cstheme="minorHAnsi"/>
          <w:lang w:val="es-ES_tradnl"/>
        </w:rPr>
        <w:t xml:space="preserve"> y representante mediante la organización de sesiones de formación específicas.</w:t>
      </w:r>
    </w:p>
    <w:p w:rsidR="007E1776" w:rsidRDefault="007E1776" w:rsidP="009E06A9">
      <w:pPr>
        <w:rPr>
          <w:rFonts w:cstheme="minorHAnsi"/>
          <w:b/>
        </w:rPr>
      </w:pPr>
    </w:p>
    <w:p w:rsidR="009E06A9" w:rsidRPr="009E06A9" w:rsidRDefault="009E06A9" w:rsidP="009E06A9">
      <w:pPr>
        <w:rPr>
          <w:rFonts w:cstheme="minorHAnsi"/>
          <w:lang w:val="es-ES_tradnl"/>
        </w:rPr>
      </w:pPr>
      <w:r w:rsidRPr="003F42AA">
        <w:rPr>
          <w:rFonts w:cstheme="minorHAnsi"/>
          <w:b/>
          <w:color w:val="79C1D5"/>
        </w:rPr>
        <w:t>Programa 4. Visibilidad de los programas europeos y de las actividades de soporte</w:t>
      </w:r>
      <w:r w:rsidRPr="009E06A9">
        <w:rPr>
          <w:rFonts w:cstheme="minorHAnsi"/>
        </w:rPr>
        <w:t xml:space="preserve">. Se mantendrá, en coordinación con CDTI el portal </w:t>
      </w:r>
      <w:hyperlink r:id="rId11" w:history="1">
        <w:r w:rsidRPr="009E06A9">
          <w:rPr>
            <w:rStyle w:val="Hipervnculo"/>
            <w:rFonts w:cstheme="minorHAnsi"/>
          </w:rPr>
          <w:t>www.eshorizonte2020.es</w:t>
        </w:r>
      </w:hyperlink>
      <w:r w:rsidRPr="009E06A9">
        <w:rPr>
          <w:rFonts w:cstheme="minorHAnsi"/>
        </w:rPr>
        <w:t xml:space="preserve"> y sus canales asociados. </w:t>
      </w:r>
      <w:r w:rsidRPr="009E06A9">
        <w:rPr>
          <w:rFonts w:cstheme="minorHAnsi"/>
          <w:lang w:val="es-ES_tradnl"/>
        </w:rPr>
        <w:t>Se continuará potenciando la creación de videos y/o animaciones que mejoren la comprensión de ciertas partes del Programa Horizonte 2020 y sirvan como material de soporte a los participantes. Durante 2019 se comenzarán los trabajos de identificación de requisitos técnicos y funcionales para la futura web de Horizonte Europa. Esta labor se realizará en coordinación con el Ministerio de Ciencia, Innovación y Universidades y con el CDTI. Por otro lado, se continuará con la</w:t>
      </w:r>
      <w:r w:rsidR="00DC7BB6">
        <w:rPr>
          <w:rFonts w:cstheme="minorHAnsi"/>
          <w:lang w:val="es-ES_tradnl"/>
        </w:rPr>
        <w:t xml:space="preserve"> </w:t>
      </w:r>
      <w:r w:rsidRPr="009E06A9">
        <w:rPr>
          <w:rFonts w:cstheme="minorHAnsi"/>
          <w:lang w:val="es-ES_tradnl"/>
        </w:rPr>
        <w:t>gestión de los formularios de registros a eventos promovidos por la unidad desde la plataforma web de la Oficina Europea. Se hará también un esfuerzo, acorde con la disponibilidad presupuestaria, de difusión sobre oportunidades y resultados de Programa Marco (H2020 y Horizonte Europa).</w:t>
      </w:r>
    </w:p>
    <w:p w:rsidR="007E1776" w:rsidRDefault="007E1776" w:rsidP="009E06A9">
      <w:pPr>
        <w:rPr>
          <w:rFonts w:cstheme="minorHAnsi"/>
          <w:b/>
        </w:rPr>
      </w:pPr>
    </w:p>
    <w:p w:rsidR="00F97781" w:rsidRPr="003F42AA" w:rsidRDefault="009E06A9" w:rsidP="009E06A9">
      <w:pPr>
        <w:rPr>
          <w:rFonts w:cstheme="minorHAnsi"/>
          <w:b/>
          <w:color w:val="79C1D5"/>
        </w:rPr>
      </w:pPr>
      <w:r w:rsidRPr="003F42AA">
        <w:rPr>
          <w:rFonts w:cstheme="minorHAnsi"/>
          <w:b/>
          <w:color w:val="79C1D5"/>
        </w:rPr>
        <w:t xml:space="preserve">Programa 5. Apoyo en la preparación del próximo programa marco. </w:t>
      </w:r>
    </w:p>
    <w:p w:rsidR="009E06A9" w:rsidRPr="009E06A9" w:rsidRDefault="009E06A9" w:rsidP="009E06A9">
      <w:pPr>
        <w:rPr>
          <w:rFonts w:cstheme="minorHAnsi"/>
        </w:rPr>
      </w:pPr>
      <w:r w:rsidRPr="009E06A9">
        <w:rPr>
          <w:rFonts w:cstheme="minorHAnsi"/>
        </w:rPr>
        <w:t xml:space="preserve">Por otra parte en 2019 se dará soporte a las distintas unidades del Ministerio de Ciencia, Innovación y Universidades y REPER en las tareas de negociación del futuro programa marco (Horizonte Europa), participando en aquellos grupos de trabajo que se requieran y organizando sesiones de trabajo para discutir e informar de futuras prioridades en las áreas. </w:t>
      </w:r>
    </w:p>
    <w:p w:rsidR="009E06A9" w:rsidRPr="009E06A9" w:rsidRDefault="009E06A9" w:rsidP="009E06A9">
      <w:pPr>
        <w:rPr>
          <w:rFonts w:cstheme="minorHAnsi"/>
          <w:b/>
        </w:rPr>
      </w:pPr>
    </w:p>
    <w:p w:rsidR="00823171" w:rsidRDefault="00823171" w:rsidP="009E06A9">
      <w:pPr>
        <w:rPr>
          <w:rFonts w:cstheme="minorHAnsi"/>
          <w:b/>
          <w:color w:val="548DD4" w:themeColor="text2" w:themeTint="99"/>
        </w:rPr>
      </w:pPr>
    </w:p>
    <w:p w:rsidR="009E06A9" w:rsidRPr="00F97781" w:rsidRDefault="009E06A9" w:rsidP="009E06A9">
      <w:pPr>
        <w:rPr>
          <w:rFonts w:cstheme="minorHAnsi"/>
          <w:b/>
          <w:color w:val="79C1D5"/>
        </w:rPr>
      </w:pPr>
      <w:r w:rsidRPr="00F97781">
        <w:rPr>
          <w:rFonts w:cstheme="minorHAnsi"/>
          <w:b/>
          <w:color w:val="79C1D5"/>
        </w:rPr>
        <w:t>BENEFICIARIOS O USUARIOS DE LA ACTIVIDAD</w:t>
      </w:r>
    </w:p>
    <w:tbl>
      <w:tblPr>
        <w:tblStyle w:val="Sombreadomedio1-nfasis5"/>
        <w:tblW w:w="0" w:type="auto"/>
        <w:tblLayout w:type="fixed"/>
        <w:tblLook w:val="04A0" w:firstRow="1" w:lastRow="0" w:firstColumn="1" w:lastColumn="0" w:noHBand="0" w:noVBand="1"/>
      </w:tblPr>
      <w:tblGrid>
        <w:gridCol w:w="5528"/>
        <w:gridCol w:w="3260"/>
      </w:tblGrid>
      <w:tr w:rsidR="009E06A9" w:rsidRPr="009E06A9" w:rsidTr="00836EA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528" w:type="dxa"/>
            <w:tcBorders>
              <w:bottom w:val="single" w:sz="4" w:space="0" w:color="00B0F0"/>
            </w:tcBorders>
            <w:hideMark/>
          </w:tcPr>
          <w:p w:rsidR="009E06A9" w:rsidRPr="009E06A9" w:rsidRDefault="009E06A9" w:rsidP="009E06A9">
            <w:pPr>
              <w:spacing w:after="200"/>
              <w:rPr>
                <w:rFonts w:cstheme="minorHAnsi"/>
                <w:b w:val="0"/>
              </w:rPr>
            </w:pPr>
            <w:r w:rsidRPr="009E06A9">
              <w:rPr>
                <w:rFonts w:cstheme="minorHAnsi"/>
                <w:b w:val="0"/>
              </w:rPr>
              <w:t>Tipo</w:t>
            </w:r>
          </w:p>
        </w:tc>
        <w:tc>
          <w:tcPr>
            <w:tcW w:w="3260" w:type="dxa"/>
            <w:tcBorders>
              <w:bottom w:val="single" w:sz="4" w:space="0" w:color="00B0F0"/>
            </w:tcBorders>
            <w:hideMark/>
          </w:tcPr>
          <w:p w:rsidR="009E06A9" w:rsidRPr="009E06A9" w:rsidRDefault="009E06A9" w:rsidP="009E06A9">
            <w:pPr>
              <w:spacing w:after="200"/>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b w:val="0"/>
              </w:rPr>
              <w:t>Número</w:t>
            </w:r>
          </w:p>
        </w:tc>
      </w:tr>
      <w:tr w:rsidR="009E06A9" w:rsidRPr="009E06A9" w:rsidTr="00836EA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528" w:type="dxa"/>
            <w:tcBorders>
              <w:top w:val="single" w:sz="4" w:space="0" w:color="00B0F0"/>
              <w:left w:val="single" w:sz="4" w:space="0" w:color="00B0F0"/>
              <w:bottom w:val="single" w:sz="4" w:space="0" w:color="00B0F0"/>
              <w:right w:val="single" w:sz="4" w:space="0" w:color="00B0F0"/>
            </w:tcBorders>
          </w:tcPr>
          <w:p w:rsidR="009E06A9" w:rsidRPr="009E06A9" w:rsidRDefault="009E06A9" w:rsidP="009E06A9">
            <w:pPr>
              <w:spacing w:after="200"/>
              <w:rPr>
                <w:rFonts w:cstheme="minorHAnsi"/>
              </w:rPr>
            </w:pPr>
            <w:r w:rsidRPr="009E06A9">
              <w:rPr>
                <w:rFonts w:cstheme="minorHAnsi"/>
              </w:rPr>
              <w:t>Representantes y Expertos en los Comités de Programa</w:t>
            </w:r>
          </w:p>
        </w:tc>
        <w:tc>
          <w:tcPr>
            <w:tcW w:w="3260" w:type="dxa"/>
            <w:tcBorders>
              <w:top w:val="single" w:sz="4" w:space="0" w:color="00B0F0"/>
              <w:left w:val="single" w:sz="4" w:space="0" w:color="00B0F0"/>
              <w:bottom w:val="single" w:sz="4" w:space="0" w:color="00B0F0"/>
              <w:right w:val="single" w:sz="4" w:space="0" w:color="00B0F0"/>
            </w:tcBorders>
          </w:tcPr>
          <w:p w:rsidR="009E06A9" w:rsidRPr="009E06A9" w:rsidRDefault="009E06A9" w:rsidP="009E06A9">
            <w:pPr>
              <w:spacing w:after="200"/>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50</w:t>
            </w:r>
          </w:p>
        </w:tc>
      </w:tr>
      <w:tr w:rsidR="009E06A9" w:rsidRPr="009E06A9" w:rsidTr="00836EAC">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528" w:type="dxa"/>
            <w:tcBorders>
              <w:top w:val="single" w:sz="4" w:space="0" w:color="00B0F0"/>
              <w:left w:val="single" w:sz="4" w:space="0" w:color="00B0F0"/>
              <w:bottom w:val="single" w:sz="4" w:space="0" w:color="00B0F0"/>
              <w:right w:val="single" w:sz="4" w:space="0" w:color="00B0F0"/>
            </w:tcBorders>
          </w:tcPr>
          <w:p w:rsidR="009E06A9" w:rsidRPr="009E06A9" w:rsidRDefault="009E06A9" w:rsidP="009E06A9">
            <w:pPr>
              <w:spacing w:after="200"/>
              <w:rPr>
                <w:rFonts w:cstheme="minorHAnsi"/>
              </w:rPr>
            </w:pPr>
            <w:r w:rsidRPr="009E06A9">
              <w:rPr>
                <w:rFonts w:cstheme="minorHAnsi"/>
              </w:rPr>
              <w:t>Puntos Nacionales de Contacto</w:t>
            </w:r>
          </w:p>
        </w:tc>
        <w:tc>
          <w:tcPr>
            <w:tcW w:w="3260" w:type="dxa"/>
            <w:tcBorders>
              <w:top w:val="single" w:sz="4" w:space="0" w:color="00B0F0"/>
              <w:left w:val="single" w:sz="4" w:space="0" w:color="00B0F0"/>
              <w:bottom w:val="single" w:sz="4" w:space="0" w:color="00B0F0"/>
              <w:right w:val="single" w:sz="4" w:space="0" w:color="00B0F0"/>
            </w:tcBorders>
          </w:tcPr>
          <w:p w:rsidR="009E06A9" w:rsidRPr="009E06A9" w:rsidRDefault="009E06A9" w:rsidP="009E06A9">
            <w:pPr>
              <w:spacing w:after="200"/>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42</w:t>
            </w:r>
          </w:p>
        </w:tc>
      </w:tr>
      <w:tr w:rsidR="009E06A9" w:rsidRPr="009E06A9" w:rsidTr="00836EA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528" w:type="dxa"/>
            <w:tcBorders>
              <w:top w:val="single" w:sz="4" w:space="0" w:color="00B0F0"/>
              <w:left w:val="single" w:sz="4" w:space="0" w:color="00B0F0"/>
              <w:bottom w:val="single" w:sz="4" w:space="0" w:color="00B0F0"/>
              <w:right w:val="single" w:sz="4" w:space="0" w:color="00B0F0"/>
            </w:tcBorders>
          </w:tcPr>
          <w:p w:rsidR="009E06A9" w:rsidRPr="009E06A9" w:rsidRDefault="009E06A9" w:rsidP="009E06A9">
            <w:pPr>
              <w:spacing w:after="200"/>
              <w:rPr>
                <w:rFonts w:cstheme="minorHAnsi"/>
              </w:rPr>
            </w:pPr>
            <w:r w:rsidRPr="009E06A9">
              <w:rPr>
                <w:rFonts w:cstheme="minorHAnsi"/>
              </w:rPr>
              <w:t>Investigadores en instituciones públicas y privadas de investigación (universidades, parques científicos, OPIS)</w:t>
            </w:r>
          </w:p>
        </w:tc>
        <w:tc>
          <w:tcPr>
            <w:tcW w:w="3260" w:type="dxa"/>
            <w:tcBorders>
              <w:top w:val="single" w:sz="4" w:space="0" w:color="00B0F0"/>
              <w:left w:val="single" w:sz="4" w:space="0" w:color="00B0F0"/>
              <w:bottom w:val="single" w:sz="4" w:space="0" w:color="00B0F0"/>
              <w:right w:val="single" w:sz="4" w:space="0" w:color="00B0F0"/>
            </w:tcBorders>
          </w:tcPr>
          <w:p w:rsidR="009E06A9" w:rsidRPr="009E06A9" w:rsidRDefault="009E06A9" w:rsidP="009E06A9">
            <w:pPr>
              <w:spacing w:after="200"/>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&gt; 2.000</w:t>
            </w:r>
          </w:p>
        </w:tc>
      </w:tr>
      <w:tr w:rsidR="009E06A9" w:rsidRPr="009E06A9" w:rsidTr="00836EAC">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528" w:type="dxa"/>
            <w:tcBorders>
              <w:top w:val="single" w:sz="4" w:space="0" w:color="00B0F0"/>
              <w:left w:val="single" w:sz="4" w:space="0" w:color="00B0F0"/>
              <w:bottom w:val="single" w:sz="4" w:space="0" w:color="00B0F0"/>
              <w:right w:val="single" w:sz="4" w:space="0" w:color="00B0F0"/>
            </w:tcBorders>
          </w:tcPr>
          <w:p w:rsidR="009E06A9" w:rsidRPr="009E06A9" w:rsidRDefault="009E06A9" w:rsidP="009E06A9">
            <w:pPr>
              <w:spacing w:after="200"/>
              <w:rPr>
                <w:rFonts w:cstheme="minorHAnsi"/>
              </w:rPr>
            </w:pPr>
            <w:r w:rsidRPr="009E06A9">
              <w:rPr>
                <w:rFonts w:cstheme="minorHAnsi"/>
              </w:rPr>
              <w:t xml:space="preserve">Agentes del SECTI relacionados con la movilidad de investigadores (ministerios, universidades, centros de investigación, </w:t>
            </w:r>
            <w:proofErr w:type="spellStart"/>
            <w:r w:rsidRPr="009E06A9">
              <w:rPr>
                <w:rFonts w:cstheme="minorHAnsi"/>
              </w:rPr>
              <w:t>etc</w:t>
            </w:r>
            <w:proofErr w:type="spellEnd"/>
            <w:r w:rsidRPr="009E06A9">
              <w:rPr>
                <w:rFonts w:cstheme="minorHAnsi"/>
              </w:rPr>
              <w:t>)</w:t>
            </w:r>
          </w:p>
        </w:tc>
        <w:tc>
          <w:tcPr>
            <w:tcW w:w="3260" w:type="dxa"/>
            <w:tcBorders>
              <w:top w:val="single" w:sz="4" w:space="0" w:color="00B0F0"/>
              <w:left w:val="single" w:sz="4" w:space="0" w:color="00B0F0"/>
              <w:bottom w:val="single" w:sz="4" w:space="0" w:color="00B0F0"/>
              <w:right w:val="single" w:sz="4" w:space="0" w:color="00B0F0"/>
            </w:tcBorders>
          </w:tcPr>
          <w:p w:rsidR="009E06A9" w:rsidRPr="009E06A9" w:rsidRDefault="009E06A9" w:rsidP="009E06A9">
            <w:pPr>
              <w:spacing w:after="200"/>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&gt; 300</w:t>
            </w:r>
          </w:p>
        </w:tc>
      </w:tr>
    </w:tbl>
    <w:p w:rsidR="009E06A9" w:rsidRPr="009E06A9" w:rsidRDefault="009E06A9" w:rsidP="009E06A9">
      <w:pPr>
        <w:rPr>
          <w:rFonts w:cstheme="minorHAnsi"/>
        </w:rPr>
      </w:pPr>
    </w:p>
    <w:p w:rsidR="007E1776" w:rsidRDefault="007E1776" w:rsidP="009E06A9">
      <w:pPr>
        <w:rPr>
          <w:rFonts w:cstheme="minorHAnsi"/>
          <w:b/>
        </w:rPr>
      </w:pPr>
    </w:p>
    <w:p w:rsidR="00823171" w:rsidRDefault="00823171" w:rsidP="009E06A9">
      <w:pPr>
        <w:rPr>
          <w:rFonts w:cstheme="minorHAnsi"/>
          <w:b/>
        </w:rPr>
      </w:pPr>
    </w:p>
    <w:p w:rsidR="007E1776" w:rsidRDefault="007E1776" w:rsidP="009E06A9">
      <w:pPr>
        <w:rPr>
          <w:rFonts w:cstheme="minorHAnsi"/>
          <w:b/>
        </w:rPr>
      </w:pPr>
    </w:p>
    <w:p w:rsidR="007E1776" w:rsidRDefault="007E1776" w:rsidP="009E06A9">
      <w:pPr>
        <w:rPr>
          <w:rFonts w:cstheme="minorHAnsi"/>
          <w:b/>
        </w:rPr>
      </w:pPr>
    </w:p>
    <w:p w:rsidR="007E1776" w:rsidRDefault="007E1776" w:rsidP="009E06A9">
      <w:pPr>
        <w:rPr>
          <w:rFonts w:cstheme="minorHAnsi"/>
          <w:b/>
        </w:rPr>
      </w:pPr>
    </w:p>
    <w:p w:rsidR="009E06A9" w:rsidRPr="00F97781" w:rsidRDefault="009E06A9" w:rsidP="009E06A9">
      <w:pPr>
        <w:rPr>
          <w:rFonts w:cstheme="minorHAnsi"/>
          <w:b/>
          <w:color w:val="79C1D5"/>
        </w:rPr>
      </w:pPr>
      <w:r w:rsidRPr="00F97781">
        <w:rPr>
          <w:rFonts w:cstheme="minorHAnsi"/>
          <w:b/>
          <w:color w:val="79C1D5"/>
        </w:rPr>
        <w:t>OBJETIVOS, ACTIVIDADES E INDICADORES DE REALIZACIÓN DE LA ACTIVIDAD</w:t>
      </w:r>
    </w:p>
    <w:tbl>
      <w:tblPr>
        <w:tblStyle w:val="Listaclara-nfasis5"/>
        <w:tblW w:w="4789" w:type="pct"/>
        <w:tblLayout w:type="fixed"/>
        <w:tblLook w:val="04A0" w:firstRow="1" w:lastRow="0" w:firstColumn="1" w:lastColumn="0" w:noHBand="0" w:noVBand="1"/>
      </w:tblPr>
      <w:tblGrid>
        <w:gridCol w:w="1984"/>
        <w:gridCol w:w="2268"/>
        <w:gridCol w:w="2553"/>
        <w:gridCol w:w="2090"/>
      </w:tblGrid>
      <w:tr w:rsidR="009E06A9" w:rsidRPr="009E06A9" w:rsidTr="00580767">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115" w:type="pct"/>
          </w:tcPr>
          <w:p w:rsidR="009E06A9" w:rsidRPr="009E06A9" w:rsidRDefault="009E06A9" w:rsidP="009E06A9">
            <w:pPr>
              <w:spacing w:after="200"/>
              <w:rPr>
                <w:rFonts w:cstheme="minorHAnsi"/>
                <w:b w:val="0"/>
              </w:rPr>
            </w:pPr>
            <w:r w:rsidRPr="009E06A9">
              <w:rPr>
                <w:rFonts w:cstheme="minorHAnsi"/>
                <w:b w:val="0"/>
              </w:rPr>
              <w:t>Objetivo</w:t>
            </w:r>
          </w:p>
        </w:tc>
        <w:tc>
          <w:tcPr>
            <w:tcW w:w="1275" w:type="pct"/>
            <w:hideMark/>
          </w:tcPr>
          <w:p w:rsidR="009E06A9" w:rsidRPr="009E06A9" w:rsidRDefault="009E06A9" w:rsidP="009E06A9">
            <w:pPr>
              <w:spacing w:after="200"/>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b w:val="0"/>
              </w:rPr>
              <w:t>Actividad</w:t>
            </w:r>
          </w:p>
        </w:tc>
        <w:tc>
          <w:tcPr>
            <w:tcW w:w="1435" w:type="pct"/>
            <w:hideMark/>
          </w:tcPr>
          <w:p w:rsidR="009E06A9" w:rsidRPr="009E06A9" w:rsidRDefault="009E06A9" w:rsidP="009E06A9">
            <w:pPr>
              <w:spacing w:after="200"/>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b w:val="0"/>
              </w:rPr>
              <w:t>Indicador</w:t>
            </w:r>
          </w:p>
        </w:tc>
        <w:tc>
          <w:tcPr>
            <w:tcW w:w="1175" w:type="pct"/>
            <w:hideMark/>
          </w:tcPr>
          <w:p w:rsidR="009E06A9" w:rsidRPr="009E06A9" w:rsidRDefault="009E06A9" w:rsidP="009E06A9">
            <w:pPr>
              <w:spacing w:after="200"/>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b w:val="0"/>
              </w:rPr>
              <w:t>Cuantificación</w:t>
            </w:r>
          </w:p>
        </w:tc>
      </w:tr>
      <w:tr w:rsidR="009E06A9" w:rsidRPr="009E06A9" w:rsidTr="00DE0F2C">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115" w:type="pct"/>
            <w:vMerge w:val="restart"/>
            <w:tcBorders>
              <w:top w:val="none" w:sz="0" w:space="0" w:color="auto"/>
              <w:left w:val="none" w:sz="0" w:space="0" w:color="auto"/>
              <w:bottom w:val="none" w:sz="0" w:space="0" w:color="auto"/>
            </w:tcBorders>
            <w:vAlign w:val="center"/>
          </w:tcPr>
          <w:p w:rsidR="009E06A9" w:rsidRPr="003C60A0" w:rsidRDefault="003C60A0" w:rsidP="00DE0F2C">
            <w:pPr>
              <w:spacing w:after="200"/>
              <w:jc w:val="left"/>
              <w:rPr>
                <w:rFonts w:cstheme="minorHAnsi"/>
              </w:rPr>
            </w:pPr>
            <w:r w:rsidRPr="003C60A0">
              <w:t>Fomentar la participación del Sistema Español de ciencia en Europa</w:t>
            </w:r>
          </w:p>
        </w:tc>
        <w:tc>
          <w:tcPr>
            <w:tcW w:w="1275" w:type="pct"/>
            <w:tcBorders>
              <w:top w:val="none" w:sz="0" w:space="0" w:color="auto"/>
              <w:bottom w:val="none" w:sz="0" w:space="0" w:color="auto"/>
            </w:tcBorders>
          </w:tcPr>
          <w:p w:rsidR="009E06A9" w:rsidRPr="009E06A9" w:rsidRDefault="009E06A9" w:rsidP="00BA067A">
            <w:pPr>
              <w:spacing w:after="200"/>
              <w:jc w:val="left"/>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Incrementar</w:t>
            </w:r>
            <w:r w:rsidRPr="009E06A9">
              <w:rPr>
                <w:rFonts w:cstheme="minorHAnsi"/>
                <w:lang w:val="es-ES_tradnl"/>
              </w:rPr>
              <w:t xml:space="preserve"> la participación y liderazgo de entidades españolas en MSCA, FET, ERC, Reto6,</w:t>
            </w:r>
            <w:r w:rsidR="00DC7BB6">
              <w:rPr>
                <w:rFonts w:cstheme="minorHAnsi"/>
                <w:lang w:val="es-ES_tradnl"/>
              </w:rPr>
              <w:t xml:space="preserve"> </w:t>
            </w:r>
            <w:proofErr w:type="spellStart"/>
            <w:r w:rsidRPr="009E06A9">
              <w:rPr>
                <w:rFonts w:cstheme="minorHAnsi"/>
                <w:lang w:val="es-ES_tradnl"/>
              </w:rPr>
              <w:t>Swafs</w:t>
            </w:r>
            <w:proofErr w:type="spellEnd"/>
            <w:r w:rsidRPr="009E06A9">
              <w:rPr>
                <w:rFonts w:cstheme="minorHAnsi"/>
                <w:lang w:val="es-ES_tradnl"/>
              </w:rPr>
              <w:t xml:space="preserve"> </w:t>
            </w:r>
          </w:p>
        </w:tc>
        <w:tc>
          <w:tcPr>
            <w:tcW w:w="1435" w:type="pct"/>
            <w:tcBorders>
              <w:top w:val="none" w:sz="0" w:space="0" w:color="auto"/>
              <w:bottom w:val="none" w:sz="0" w:space="0" w:color="auto"/>
            </w:tcBorders>
          </w:tcPr>
          <w:p w:rsidR="009E06A9" w:rsidRPr="009E06A9" w:rsidRDefault="009E06A9" w:rsidP="004C7228">
            <w:pPr>
              <w:spacing w:after="200"/>
              <w:jc w:val="left"/>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 xml:space="preserve">Incremento en el </w:t>
            </w:r>
            <w:r w:rsidR="004C7228" w:rsidRPr="009E06A9">
              <w:rPr>
                <w:rFonts w:cstheme="minorHAnsi"/>
              </w:rPr>
              <w:t>número</w:t>
            </w:r>
            <w:r w:rsidR="004C7228">
              <w:rPr>
                <w:rFonts w:cstheme="minorHAnsi"/>
              </w:rPr>
              <w:t xml:space="preserve"> </w:t>
            </w:r>
            <w:r w:rsidRPr="009E06A9">
              <w:rPr>
                <w:rFonts w:cstheme="minorHAnsi"/>
              </w:rPr>
              <w:t>de participaciones</w:t>
            </w:r>
            <w:r w:rsidR="004C7228">
              <w:rPr>
                <w:rFonts w:cstheme="minorHAnsi"/>
              </w:rPr>
              <w:t xml:space="preserve"> </w:t>
            </w:r>
            <w:r w:rsidRPr="009E06A9">
              <w:rPr>
                <w:rFonts w:cstheme="minorHAnsi"/>
              </w:rPr>
              <w:t>españolas en proyectos</w:t>
            </w:r>
            <w:r w:rsidR="004C7228">
              <w:rPr>
                <w:rFonts w:cstheme="minorHAnsi"/>
              </w:rPr>
              <w:t xml:space="preserve"> </w:t>
            </w:r>
            <w:r w:rsidRPr="009E06A9">
              <w:rPr>
                <w:rFonts w:cstheme="minorHAnsi"/>
              </w:rPr>
              <w:t>H2020 gestionados por la Oficina Europea</w:t>
            </w:r>
          </w:p>
        </w:tc>
        <w:tc>
          <w:tcPr>
            <w:tcW w:w="1175" w:type="pct"/>
            <w:tcBorders>
              <w:top w:val="none" w:sz="0" w:space="0" w:color="auto"/>
              <w:bottom w:val="none" w:sz="0" w:space="0" w:color="auto"/>
              <w:right w:val="none" w:sz="0" w:space="0" w:color="auto"/>
            </w:tcBorders>
          </w:tcPr>
          <w:p w:rsidR="009E06A9" w:rsidRPr="009E06A9" w:rsidRDefault="009E06A9" w:rsidP="00BA067A">
            <w:pPr>
              <w:spacing w:after="200"/>
              <w:jc w:val="left"/>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 xml:space="preserve"> </w:t>
            </w:r>
            <w:r w:rsidR="001A67D9">
              <w:rPr>
                <w:rFonts w:cstheme="minorHAnsi"/>
              </w:rPr>
              <w:t>3</w:t>
            </w:r>
            <w:r w:rsidRPr="009E06A9">
              <w:rPr>
                <w:rFonts w:cstheme="minorHAnsi"/>
              </w:rPr>
              <w:t xml:space="preserve">% </w:t>
            </w:r>
          </w:p>
        </w:tc>
      </w:tr>
      <w:tr w:rsidR="009E06A9" w:rsidRPr="009E06A9" w:rsidTr="00580767">
        <w:trPr>
          <w:trHeight w:val="352"/>
        </w:trPr>
        <w:tc>
          <w:tcPr>
            <w:cnfStyle w:val="001000000000" w:firstRow="0" w:lastRow="0" w:firstColumn="1" w:lastColumn="0" w:oddVBand="0" w:evenVBand="0" w:oddHBand="0" w:evenHBand="0" w:firstRowFirstColumn="0" w:firstRowLastColumn="0" w:lastRowFirstColumn="0" w:lastRowLastColumn="0"/>
            <w:tcW w:w="1115" w:type="pct"/>
            <w:vMerge/>
          </w:tcPr>
          <w:p w:rsidR="009E06A9" w:rsidRPr="009E06A9" w:rsidRDefault="009E06A9" w:rsidP="009E06A9">
            <w:pPr>
              <w:spacing w:after="200"/>
              <w:rPr>
                <w:rFonts w:cstheme="minorHAnsi"/>
              </w:rPr>
            </w:pPr>
          </w:p>
        </w:tc>
        <w:tc>
          <w:tcPr>
            <w:tcW w:w="1275" w:type="pct"/>
          </w:tcPr>
          <w:p w:rsidR="009E06A9" w:rsidRPr="009E06A9" w:rsidRDefault="009E06A9" w:rsidP="00BA067A">
            <w:pPr>
              <w:spacing w:after="200"/>
              <w:jc w:val="left"/>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lang w:val="es-ES_tradnl"/>
              </w:rPr>
              <w:t xml:space="preserve">Mejorar las capacidades y conocimientos de agentes y gestores mediante formación y jornadas transversales </w:t>
            </w:r>
          </w:p>
        </w:tc>
        <w:tc>
          <w:tcPr>
            <w:tcW w:w="1435" w:type="pct"/>
          </w:tcPr>
          <w:p w:rsidR="009E06A9" w:rsidRPr="009E06A9" w:rsidRDefault="009E06A9" w:rsidP="00BA067A">
            <w:pPr>
              <w:spacing w:after="200"/>
              <w:jc w:val="left"/>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Índice de satisfacción de</w:t>
            </w:r>
            <w:r w:rsidR="00BA067A">
              <w:rPr>
                <w:rFonts w:cstheme="minorHAnsi"/>
              </w:rPr>
              <w:t xml:space="preserve"> </w:t>
            </w:r>
            <w:r w:rsidRPr="009E06A9">
              <w:rPr>
                <w:rFonts w:cstheme="minorHAnsi"/>
              </w:rPr>
              <w:t>usuarios</w:t>
            </w:r>
          </w:p>
        </w:tc>
        <w:tc>
          <w:tcPr>
            <w:tcW w:w="1175" w:type="pct"/>
          </w:tcPr>
          <w:p w:rsidR="009E06A9" w:rsidRPr="009E06A9" w:rsidRDefault="009E06A9" w:rsidP="00BA067A">
            <w:pPr>
              <w:spacing w:after="200"/>
              <w:jc w:val="left"/>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Un 100% de los talleres con encuesta de satisfacción con nota de 4,0 sobre 5</w:t>
            </w:r>
          </w:p>
        </w:tc>
      </w:tr>
      <w:tr w:rsidR="009E06A9" w:rsidRPr="009E06A9" w:rsidTr="00580767">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115" w:type="pct"/>
            <w:vMerge/>
            <w:tcBorders>
              <w:top w:val="none" w:sz="0" w:space="0" w:color="auto"/>
              <w:left w:val="none" w:sz="0" w:space="0" w:color="auto"/>
              <w:bottom w:val="none" w:sz="0" w:space="0" w:color="auto"/>
            </w:tcBorders>
          </w:tcPr>
          <w:p w:rsidR="009E06A9" w:rsidRPr="009E06A9" w:rsidRDefault="009E06A9" w:rsidP="009E06A9">
            <w:pPr>
              <w:spacing w:after="200"/>
              <w:rPr>
                <w:rFonts w:cstheme="minorHAnsi"/>
              </w:rPr>
            </w:pPr>
          </w:p>
        </w:tc>
        <w:tc>
          <w:tcPr>
            <w:tcW w:w="1275" w:type="pct"/>
            <w:tcBorders>
              <w:top w:val="none" w:sz="0" w:space="0" w:color="auto"/>
              <w:bottom w:val="none" w:sz="0" w:space="0" w:color="auto"/>
            </w:tcBorders>
          </w:tcPr>
          <w:p w:rsidR="009E06A9" w:rsidRPr="009E06A9" w:rsidRDefault="009E06A9" w:rsidP="00BA067A">
            <w:pPr>
              <w:spacing w:after="200"/>
              <w:jc w:val="left"/>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lang w:val="es-ES_tradnl"/>
              </w:rPr>
              <w:t>Realizar una comunicación activa</w:t>
            </w:r>
          </w:p>
        </w:tc>
        <w:tc>
          <w:tcPr>
            <w:tcW w:w="1435" w:type="pct"/>
            <w:tcBorders>
              <w:top w:val="none" w:sz="0" w:space="0" w:color="auto"/>
              <w:bottom w:val="none" w:sz="0" w:space="0" w:color="auto"/>
            </w:tcBorders>
          </w:tcPr>
          <w:p w:rsidR="009E06A9" w:rsidRPr="009E06A9" w:rsidRDefault="009E06A9" w:rsidP="004C7228">
            <w:pPr>
              <w:spacing w:after="200"/>
              <w:jc w:val="left"/>
              <w:cnfStyle w:val="000000100000" w:firstRow="0" w:lastRow="0" w:firstColumn="0" w:lastColumn="0" w:oddVBand="0" w:evenVBand="0" w:oddHBand="1" w:evenHBand="0" w:firstRowFirstColumn="0" w:firstRowLastColumn="0" w:lastRowFirstColumn="0" w:lastRowLastColumn="0"/>
              <w:rPr>
                <w:rFonts w:cstheme="minorHAnsi"/>
                <w:bCs/>
              </w:rPr>
            </w:pPr>
            <w:r w:rsidRPr="009E06A9">
              <w:rPr>
                <w:rFonts w:cstheme="minorHAnsi"/>
              </w:rPr>
              <w:t>Número de usuarios</w:t>
            </w:r>
            <w:r w:rsidR="004C7228">
              <w:rPr>
                <w:rFonts w:cstheme="minorHAnsi"/>
              </w:rPr>
              <w:t xml:space="preserve"> </w:t>
            </w:r>
            <w:r w:rsidRPr="009E06A9">
              <w:rPr>
                <w:rFonts w:cstheme="minorHAnsi"/>
              </w:rPr>
              <w:t xml:space="preserve">activos en los canales </w:t>
            </w:r>
          </w:p>
        </w:tc>
        <w:tc>
          <w:tcPr>
            <w:tcW w:w="1175" w:type="pct"/>
            <w:tcBorders>
              <w:top w:val="none" w:sz="0" w:space="0" w:color="auto"/>
              <w:bottom w:val="none" w:sz="0" w:space="0" w:color="auto"/>
              <w:right w:val="none" w:sz="0" w:space="0" w:color="auto"/>
            </w:tcBorders>
          </w:tcPr>
          <w:p w:rsidR="009E06A9" w:rsidRPr="009E06A9" w:rsidRDefault="009E06A9" w:rsidP="00BA067A">
            <w:pPr>
              <w:spacing w:after="200"/>
              <w:jc w:val="left"/>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Número de usuarios activos en los canales: Web &gt;180.000</w:t>
            </w:r>
            <w:r w:rsidR="00AA7D44">
              <w:rPr>
                <w:rFonts w:cstheme="minorHAnsi"/>
              </w:rPr>
              <w:t xml:space="preserve"> (dato 2019)</w:t>
            </w:r>
            <w:r w:rsidRPr="009E06A9">
              <w:rPr>
                <w:rFonts w:cstheme="minorHAnsi"/>
              </w:rPr>
              <w:t xml:space="preserve"> y Twitter &gt;12.200</w:t>
            </w:r>
          </w:p>
        </w:tc>
      </w:tr>
    </w:tbl>
    <w:p w:rsidR="009E06A9" w:rsidRPr="009E06A9" w:rsidRDefault="009E06A9" w:rsidP="009E06A9">
      <w:pPr>
        <w:rPr>
          <w:rFonts w:cstheme="minorHAnsi"/>
          <w:b/>
        </w:rPr>
      </w:pPr>
    </w:p>
    <w:p w:rsidR="0030548D" w:rsidRDefault="0030548D" w:rsidP="009E06A9">
      <w:pPr>
        <w:rPr>
          <w:rFonts w:cstheme="minorHAnsi"/>
          <w:b/>
          <w:color w:val="79C1D5"/>
        </w:rPr>
      </w:pPr>
    </w:p>
    <w:p w:rsidR="0030548D" w:rsidRDefault="0030548D" w:rsidP="009E06A9">
      <w:pPr>
        <w:rPr>
          <w:rFonts w:cstheme="minorHAnsi"/>
          <w:b/>
          <w:color w:val="79C1D5"/>
        </w:rPr>
      </w:pPr>
    </w:p>
    <w:p w:rsidR="009E06A9" w:rsidRPr="00F97781" w:rsidRDefault="009E06A9" w:rsidP="009E06A9">
      <w:pPr>
        <w:rPr>
          <w:rFonts w:cstheme="minorHAnsi"/>
          <w:b/>
          <w:color w:val="79C1D5"/>
        </w:rPr>
      </w:pPr>
      <w:r w:rsidRPr="00F97781">
        <w:rPr>
          <w:rFonts w:cstheme="minorHAnsi"/>
          <w:b/>
          <w:color w:val="79C1D5"/>
        </w:rPr>
        <w:t>RECURSOS HUMANOS</w:t>
      </w:r>
    </w:p>
    <w:tbl>
      <w:tblPr>
        <w:tblStyle w:val="Sombreadomedio1-nfasis5"/>
        <w:tblW w:w="8857" w:type="dxa"/>
        <w:tblLook w:val="04A0" w:firstRow="1" w:lastRow="0" w:firstColumn="1" w:lastColumn="0" w:noHBand="0" w:noVBand="1"/>
      </w:tblPr>
      <w:tblGrid>
        <w:gridCol w:w="4255"/>
        <w:gridCol w:w="2261"/>
        <w:gridCol w:w="2341"/>
      </w:tblGrid>
      <w:tr w:rsidR="009E06A9" w:rsidRPr="009E06A9" w:rsidTr="00836EAC">
        <w:trPr>
          <w:cnfStyle w:val="100000000000" w:firstRow="1" w:lastRow="0" w:firstColumn="0" w:lastColumn="0" w:oddVBand="0" w:evenVBand="0" w:oddHBand="0"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4255" w:type="dxa"/>
            <w:tcBorders>
              <w:bottom w:val="single" w:sz="4" w:space="0" w:color="00B0F0"/>
            </w:tcBorders>
            <w:noWrap/>
            <w:hideMark/>
          </w:tcPr>
          <w:p w:rsidR="009E06A9" w:rsidRPr="009E06A9" w:rsidRDefault="009E06A9" w:rsidP="009E06A9">
            <w:pPr>
              <w:rPr>
                <w:rFonts w:cstheme="minorHAnsi"/>
                <w:b w:val="0"/>
                <w:bCs w:val="0"/>
              </w:rPr>
            </w:pPr>
            <w:r w:rsidRPr="009E06A9">
              <w:rPr>
                <w:rFonts w:cstheme="minorHAnsi"/>
                <w:b w:val="0"/>
                <w:bCs w:val="0"/>
              </w:rPr>
              <w:t>Tipo</w:t>
            </w:r>
          </w:p>
        </w:tc>
        <w:tc>
          <w:tcPr>
            <w:tcW w:w="2261" w:type="dxa"/>
            <w:tcBorders>
              <w:bottom w:val="single" w:sz="4" w:space="0" w:color="00B0F0"/>
            </w:tcBorders>
            <w:hideMark/>
          </w:tcPr>
          <w:p w:rsidR="009E06A9" w:rsidRPr="009E06A9" w:rsidRDefault="009E06A9" w:rsidP="009E06A9">
            <w:pP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9E06A9">
              <w:rPr>
                <w:rFonts w:cstheme="minorHAnsi"/>
                <w:b w:val="0"/>
                <w:bCs w:val="0"/>
              </w:rPr>
              <w:t>Número</w:t>
            </w:r>
          </w:p>
        </w:tc>
        <w:tc>
          <w:tcPr>
            <w:tcW w:w="2341" w:type="dxa"/>
            <w:tcBorders>
              <w:bottom w:val="single" w:sz="4" w:space="0" w:color="00B0F0"/>
            </w:tcBorders>
            <w:hideMark/>
          </w:tcPr>
          <w:p w:rsidR="009E06A9" w:rsidRPr="009E06A9" w:rsidRDefault="009E06A9" w:rsidP="009E06A9">
            <w:pP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9E06A9">
              <w:rPr>
                <w:rFonts w:cstheme="minorHAnsi"/>
                <w:b w:val="0"/>
                <w:bCs w:val="0"/>
              </w:rPr>
              <w:t>Número horas/año</w:t>
            </w:r>
          </w:p>
        </w:tc>
      </w:tr>
      <w:tr w:rsidR="009E06A9" w:rsidRPr="009E06A9" w:rsidTr="00836EAC">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Director</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0,55</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956,45</w:t>
            </w:r>
          </w:p>
        </w:tc>
      </w:tr>
      <w:tr w:rsidR="009E06A9" w:rsidRPr="009E06A9" w:rsidTr="00836EAC">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Personal Coordinación</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0,01</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17,39</w:t>
            </w:r>
          </w:p>
        </w:tc>
      </w:tr>
      <w:tr w:rsidR="009E06A9" w:rsidRPr="009E06A9" w:rsidTr="00836EAC">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Técnico</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5,09</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8.854,99</w:t>
            </w:r>
          </w:p>
        </w:tc>
      </w:tr>
      <w:tr w:rsidR="009E06A9" w:rsidRPr="009E06A9" w:rsidTr="00836EAC">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Técnico Medio</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1,60</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2.782,40</w:t>
            </w:r>
          </w:p>
        </w:tc>
      </w:tr>
      <w:tr w:rsidR="009E06A9" w:rsidRPr="009E06A9" w:rsidTr="00836EAC">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Administrativo</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1,04</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1.808,56</w:t>
            </w:r>
          </w:p>
        </w:tc>
      </w:tr>
      <w:tr w:rsidR="009E06A9" w:rsidRPr="009E06A9" w:rsidTr="00836EAC">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b w:val="0"/>
                <w:bCs w:val="0"/>
              </w:rPr>
            </w:pPr>
            <w:r w:rsidRPr="009E06A9">
              <w:rPr>
                <w:rFonts w:cstheme="minorHAnsi"/>
                <w:b w:val="0"/>
                <w:bCs w:val="0"/>
              </w:rPr>
              <w:t>Total</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b/>
              </w:rPr>
            </w:pPr>
            <w:r w:rsidRPr="009E06A9">
              <w:rPr>
                <w:rFonts w:cstheme="minorHAnsi"/>
                <w:b/>
              </w:rPr>
              <w:t>8,29</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b/>
              </w:rPr>
            </w:pPr>
            <w:r w:rsidRPr="009E06A9">
              <w:rPr>
                <w:rFonts w:cstheme="minorHAnsi"/>
                <w:b/>
              </w:rPr>
              <w:t>14.419,79</w:t>
            </w:r>
          </w:p>
        </w:tc>
      </w:tr>
    </w:tbl>
    <w:p w:rsidR="009E06A9" w:rsidRPr="009E06A9" w:rsidRDefault="009E06A9" w:rsidP="009E06A9">
      <w:pPr>
        <w:rPr>
          <w:rFonts w:cstheme="minorHAnsi"/>
          <w:b/>
        </w:rPr>
      </w:pPr>
    </w:p>
    <w:p w:rsidR="0030548D" w:rsidRDefault="0030548D" w:rsidP="009E06A9">
      <w:pPr>
        <w:rPr>
          <w:rFonts w:cstheme="minorHAnsi"/>
          <w:b/>
          <w:color w:val="79C1D5"/>
        </w:rPr>
      </w:pPr>
    </w:p>
    <w:p w:rsidR="0030548D" w:rsidRDefault="0030548D" w:rsidP="009E06A9">
      <w:pPr>
        <w:rPr>
          <w:rFonts w:cstheme="minorHAnsi"/>
          <w:b/>
          <w:color w:val="79C1D5"/>
        </w:rPr>
      </w:pPr>
    </w:p>
    <w:p w:rsidR="0030548D" w:rsidRDefault="0030548D" w:rsidP="009E06A9">
      <w:pPr>
        <w:rPr>
          <w:rFonts w:cstheme="minorHAnsi"/>
          <w:b/>
          <w:color w:val="79C1D5"/>
        </w:rPr>
      </w:pPr>
    </w:p>
    <w:p w:rsidR="0030548D" w:rsidRDefault="0030548D" w:rsidP="009E06A9">
      <w:pPr>
        <w:rPr>
          <w:rFonts w:cstheme="minorHAnsi"/>
          <w:b/>
          <w:color w:val="79C1D5"/>
        </w:rPr>
      </w:pPr>
    </w:p>
    <w:p w:rsidR="0030548D" w:rsidRDefault="0030548D" w:rsidP="009E06A9">
      <w:pPr>
        <w:rPr>
          <w:rFonts w:cstheme="minorHAnsi"/>
          <w:b/>
          <w:color w:val="79C1D5"/>
        </w:rPr>
      </w:pPr>
    </w:p>
    <w:p w:rsidR="009E06A9" w:rsidRPr="00F97781" w:rsidRDefault="009E06A9" w:rsidP="009E06A9">
      <w:pPr>
        <w:rPr>
          <w:rFonts w:cstheme="minorHAnsi"/>
          <w:b/>
          <w:color w:val="79C1D5"/>
        </w:rPr>
      </w:pPr>
      <w:r w:rsidRPr="00F97781">
        <w:rPr>
          <w:rFonts w:cstheme="minorHAnsi"/>
          <w:b/>
          <w:color w:val="79C1D5"/>
        </w:rPr>
        <w:lastRenderedPageBreak/>
        <w:t>PRESUPUESTO (MILES DE EUROS)</w:t>
      </w:r>
    </w:p>
    <w:tbl>
      <w:tblPr>
        <w:tblStyle w:val="Sombreadomedio1-nfasis5"/>
        <w:tblW w:w="8857" w:type="dxa"/>
        <w:tblLook w:val="04A0" w:firstRow="1" w:lastRow="0" w:firstColumn="1" w:lastColumn="0" w:noHBand="0" w:noVBand="1"/>
      </w:tblPr>
      <w:tblGrid>
        <w:gridCol w:w="6315"/>
        <w:gridCol w:w="2542"/>
      </w:tblGrid>
      <w:tr w:rsidR="009E06A9" w:rsidRPr="009E06A9" w:rsidTr="00836EAC">
        <w:trPr>
          <w:cnfStyle w:val="100000000000" w:firstRow="1" w:lastRow="0"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6315" w:type="dxa"/>
            <w:tcBorders>
              <w:bottom w:val="single" w:sz="4" w:space="0" w:color="00B0F0"/>
            </w:tcBorders>
            <w:noWrap/>
            <w:hideMark/>
          </w:tcPr>
          <w:p w:rsidR="009E06A9" w:rsidRPr="009E06A9" w:rsidRDefault="009E06A9" w:rsidP="009E06A9">
            <w:pPr>
              <w:rPr>
                <w:rFonts w:cstheme="minorHAnsi"/>
                <w:b w:val="0"/>
                <w:bCs w:val="0"/>
              </w:rPr>
            </w:pPr>
            <w:r w:rsidRPr="009E06A9">
              <w:rPr>
                <w:rFonts w:cstheme="minorHAnsi"/>
                <w:b w:val="0"/>
                <w:bCs w:val="0"/>
              </w:rPr>
              <w:t>Gastos/Inversiones</w:t>
            </w:r>
          </w:p>
        </w:tc>
        <w:tc>
          <w:tcPr>
            <w:tcW w:w="2542" w:type="dxa"/>
            <w:tcBorders>
              <w:bottom w:val="single" w:sz="4" w:space="0" w:color="00B0F0"/>
            </w:tcBorders>
            <w:noWrap/>
            <w:hideMark/>
          </w:tcPr>
          <w:p w:rsidR="009E06A9" w:rsidRPr="009E06A9" w:rsidRDefault="00D46DEC" w:rsidP="009E06A9">
            <w:pPr>
              <w:cnfStyle w:val="100000000000" w:firstRow="1" w:lastRow="0" w:firstColumn="0" w:lastColumn="0" w:oddVBand="0" w:evenVBand="0" w:oddHBand="0" w:evenHBand="0" w:firstRowFirstColumn="0" w:firstRowLastColumn="0" w:lastRowFirstColumn="0" w:lastRowLastColumn="0"/>
              <w:rPr>
                <w:rFonts w:cstheme="minorHAnsi"/>
                <w:b w:val="0"/>
                <w:bCs w:val="0"/>
              </w:rPr>
            </w:pPr>
            <w:r>
              <w:rPr>
                <w:rFonts w:cstheme="minorHAnsi"/>
                <w:b w:val="0"/>
                <w:bCs w:val="0"/>
              </w:rPr>
              <w:t>Importe</w:t>
            </w:r>
          </w:p>
        </w:tc>
      </w:tr>
      <w:tr w:rsidR="009E06A9" w:rsidRPr="009E06A9" w:rsidTr="00836EAC">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Gastos por ayudas y otros</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0</w:t>
            </w:r>
          </w:p>
        </w:tc>
      </w:tr>
      <w:tr w:rsidR="009E06A9" w:rsidRPr="009E06A9" w:rsidTr="00836EAC">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Aprovisionamientos</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4</w:t>
            </w:r>
          </w:p>
        </w:tc>
      </w:tr>
      <w:tr w:rsidR="009E06A9" w:rsidRPr="009E06A9" w:rsidTr="00836EAC">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Gastos de personal</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427</w:t>
            </w:r>
          </w:p>
        </w:tc>
      </w:tr>
      <w:tr w:rsidR="009E06A9" w:rsidRPr="009E06A9" w:rsidTr="00836EAC">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Otros gastos de la actividad</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150</w:t>
            </w:r>
          </w:p>
        </w:tc>
      </w:tr>
      <w:tr w:rsidR="009E06A9" w:rsidRPr="009E06A9" w:rsidTr="00836EAC">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Inversiones</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0</w:t>
            </w:r>
          </w:p>
        </w:tc>
      </w:tr>
      <w:tr w:rsidR="009E06A9" w:rsidRPr="009E06A9" w:rsidTr="00836EAC">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b w:val="0"/>
                <w:bCs w:val="0"/>
              </w:rPr>
            </w:pPr>
            <w:r w:rsidRPr="009E06A9">
              <w:rPr>
                <w:rFonts w:cstheme="minorHAnsi"/>
                <w:b w:val="0"/>
                <w:bCs w:val="0"/>
              </w:rPr>
              <w:t>Total</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b/>
              </w:rPr>
            </w:pPr>
            <w:r w:rsidRPr="009E06A9">
              <w:rPr>
                <w:rFonts w:cstheme="minorHAnsi"/>
                <w:b/>
              </w:rPr>
              <w:t>581</w:t>
            </w:r>
          </w:p>
        </w:tc>
      </w:tr>
    </w:tbl>
    <w:p w:rsidR="005403BD" w:rsidRDefault="005403BD">
      <w:bookmarkStart w:id="131" w:name="_Toc3304026"/>
      <w:bookmarkStart w:id="132" w:name="_Toc3976511"/>
      <w:r>
        <w:rPr>
          <w:b/>
          <w:bCs/>
        </w:rPr>
        <w:br w:type="page"/>
      </w:r>
    </w:p>
    <w:tbl>
      <w:tblPr>
        <w:tblpPr w:leftFromText="141" w:rightFromText="141" w:vertAnchor="text" w:horzAnchor="margin" w:tblpY="520"/>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7"/>
      </w:tblGrid>
      <w:tr w:rsidR="009E06A9" w:rsidRPr="009E06A9" w:rsidTr="005403BD">
        <w:trPr>
          <w:trHeight w:hRule="exact" w:val="999"/>
        </w:trPr>
        <w:tc>
          <w:tcPr>
            <w:tcW w:w="5000" w:type="pct"/>
            <w:shd w:val="clear" w:color="auto" w:fill="79C1D5"/>
            <w:vAlign w:val="center"/>
          </w:tcPr>
          <w:p w:rsidR="006E50B1" w:rsidRPr="00580767" w:rsidRDefault="009E06A9" w:rsidP="005403BD">
            <w:pPr>
              <w:pStyle w:val="Ttulo3"/>
            </w:pPr>
            <w:bookmarkStart w:id="133" w:name="_Toc8987420"/>
            <w:r w:rsidRPr="00580767">
              <w:lastRenderedPageBreak/>
              <w:t>FICH</w:t>
            </w:r>
            <w:r w:rsidR="0057773F" w:rsidRPr="00580767">
              <w:t>A 8</w:t>
            </w:r>
            <w:r w:rsidR="003F42AA">
              <w:t xml:space="preserve">. </w:t>
            </w:r>
            <w:r w:rsidR="006E50B1" w:rsidRPr="00580767">
              <w:t>OE3. Promover la ciencia global</w:t>
            </w:r>
            <w:bookmarkEnd w:id="133"/>
          </w:p>
          <w:p w:rsidR="009E06A9" w:rsidRPr="00580767" w:rsidRDefault="006E50B1" w:rsidP="005403BD">
            <w:pPr>
              <w:pStyle w:val="Ttulo3"/>
              <w:rPr>
                <w:i/>
              </w:rPr>
            </w:pPr>
            <w:bookmarkStart w:id="134" w:name="_Toc8987421"/>
            <w:r w:rsidRPr="00580767">
              <w:t>LA3.</w:t>
            </w:r>
            <w:r w:rsidR="0057773F" w:rsidRPr="00580767">
              <w:t>L</w:t>
            </w:r>
            <w:r w:rsidR="009E06A9" w:rsidRPr="00580767">
              <w:t>a ciencia y la tecnología como dimensión fundamental en la acción exterior</w:t>
            </w:r>
            <w:bookmarkEnd w:id="131"/>
            <w:bookmarkEnd w:id="132"/>
            <w:bookmarkEnd w:id="134"/>
          </w:p>
        </w:tc>
      </w:tr>
    </w:tbl>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1"/>
        <w:gridCol w:w="6396"/>
      </w:tblGrid>
      <w:tr w:rsidR="009E06A9" w:rsidRPr="009E06A9" w:rsidTr="00E1341D">
        <w:trPr>
          <w:trHeight w:hRule="exact" w:val="1000"/>
        </w:trPr>
        <w:tc>
          <w:tcPr>
            <w:tcW w:w="1575" w:type="pct"/>
            <w:vAlign w:val="center"/>
          </w:tcPr>
          <w:p w:rsidR="009E06A9" w:rsidRPr="009E06A9" w:rsidRDefault="009E06A9" w:rsidP="009E06A9">
            <w:pPr>
              <w:rPr>
                <w:rFonts w:cstheme="minorHAnsi"/>
              </w:rPr>
            </w:pPr>
            <w:r w:rsidRPr="009E06A9">
              <w:rPr>
                <w:rFonts w:cstheme="minorHAnsi"/>
              </w:rPr>
              <w:t>Denominación de la actividad</w:t>
            </w:r>
          </w:p>
        </w:tc>
        <w:tc>
          <w:tcPr>
            <w:tcW w:w="3425" w:type="pct"/>
            <w:vAlign w:val="center"/>
          </w:tcPr>
          <w:p w:rsidR="009E06A9" w:rsidRPr="009E06A9" w:rsidRDefault="009E06A9" w:rsidP="009E06A9">
            <w:pPr>
              <w:rPr>
                <w:rFonts w:cstheme="minorHAnsi"/>
              </w:rPr>
            </w:pPr>
            <w:r w:rsidRPr="009E06A9">
              <w:rPr>
                <w:rFonts w:cstheme="minorHAnsi"/>
                <w:bCs/>
              </w:rPr>
              <w:t>Situar la ciencia y la tecnología como dimensión fundamental en la acción exterior</w:t>
            </w:r>
          </w:p>
        </w:tc>
      </w:tr>
      <w:tr w:rsidR="009E06A9" w:rsidRPr="009E06A9" w:rsidTr="00E1341D">
        <w:trPr>
          <w:trHeight w:hRule="exact" w:val="680"/>
        </w:trPr>
        <w:tc>
          <w:tcPr>
            <w:tcW w:w="1575" w:type="pct"/>
            <w:vAlign w:val="center"/>
          </w:tcPr>
          <w:p w:rsidR="009E06A9" w:rsidRPr="009E06A9" w:rsidRDefault="009E06A9" w:rsidP="009E06A9">
            <w:pPr>
              <w:rPr>
                <w:rFonts w:cstheme="minorHAnsi"/>
              </w:rPr>
            </w:pPr>
            <w:r w:rsidRPr="009E06A9">
              <w:rPr>
                <w:rFonts w:cstheme="minorHAnsi"/>
              </w:rPr>
              <w:t>Tipo de actividad</w:t>
            </w:r>
          </w:p>
        </w:tc>
        <w:tc>
          <w:tcPr>
            <w:tcW w:w="3425" w:type="pct"/>
            <w:vAlign w:val="center"/>
          </w:tcPr>
          <w:p w:rsidR="009E06A9" w:rsidRPr="009E06A9" w:rsidRDefault="009E06A9" w:rsidP="009E06A9">
            <w:pPr>
              <w:rPr>
                <w:rFonts w:cstheme="minorHAnsi"/>
              </w:rPr>
            </w:pPr>
            <w:r w:rsidRPr="009E06A9">
              <w:rPr>
                <w:rFonts w:cstheme="minorHAnsi"/>
              </w:rPr>
              <w:t>Actividad propia</w:t>
            </w:r>
          </w:p>
        </w:tc>
      </w:tr>
      <w:tr w:rsidR="009E06A9" w:rsidRPr="009E06A9" w:rsidTr="00E1341D">
        <w:trPr>
          <w:trHeight w:hRule="exact" w:val="898"/>
        </w:trPr>
        <w:tc>
          <w:tcPr>
            <w:tcW w:w="1575" w:type="pct"/>
            <w:vAlign w:val="center"/>
          </w:tcPr>
          <w:p w:rsidR="009E06A9" w:rsidRPr="009E06A9" w:rsidRDefault="009E06A9" w:rsidP="009E06A9">
            <w:pPr>
              <w:rPr>
                <w:rFonts w:cstheme="minorHAnsi"/>
              </w:rPr>
            </w:pPr>
            <w:r w:rsidRPr="009E06A9">
              <w:rPr>
                <w:rFonts w:cstheme="minorHAnsi"/>
              </w:rPr>
              <w:t>Identificación de la actividad por sectores</w:t>
            </w:r>
          </w:p>
        </w:tc>
        <w:tc>
          <w:tcPr>
            <w:tcW w:w="3425" w:type="pct"/>
            <w:vAlign w:val="center"/>
          </w:tcPr>
          <w:p w:rsidR="009E06A9" w:rsidRPr="009E06A9" w:rsidRDefault="0096201F" w:rsidP="00356682">
            <w:pPr>
              <w:rPr>
                <w:rFonts w:cstheme="minorHAnsi"/>
                <w:lang w:val="pt-PT"/>
              </w:rPr>
            </w:pPr>
            <w:r>
              <w:rPr>
                <w:rFonts w:cstheme="minorHAnsi"/>
              </w:rPr>
              <w:t>Fomento</w:t>
            </w:r>
            <w:r w:rsidR="00356682">
              <w:rPr>
                <w:rFonts w:cstheme="minorHAnsi"/>
              </w:rPr>
              <w:t xml:space="preserve"> de la </w:t>
            </w:r>
            <w:r>
              <w:rPr>
                <w:rFonts w:cstheme="minorHAnsi"/>
              </w:rPr>
              <w:t>I+D+I</w:t>
            </w:r>
          </w:p>
        </w:tc>
      </w:tr>
      <w:tr w:rsidR="009E06A9" w:rsidRPr="009E06A9" w:rsidTr="00E1341D">
        <w:trPr>
          <w:trHeight w:hRule="exact" w:val="937"/>
        </w:trPr>
        <w:tc>
          <w:tcPr>
            <w:tcW w:w="1575" w:type="pct"/>
            <w:vAlign w:val="center"/>
          </w:tcPr>
          <w:p w:rsidR="009E06A9" w:rsidRPr="009E06A9" w:rsidRDefault="009E06A9" w:rsidP="009E06A9">
            <w:pPr>
              <w:rPr>
                <w:rFonts w:cstheme="minorHAnsi"/>
              </w:rPr>
            </w:pPr>
            <w:r w:rsidRPr="009E06A9">
              <w:rPr>
                <w:rFonts w:cstheme="minorHAnsi"/>
              </w:rPr>
              <w:t>Lugar / Ámbito de desarrollo de la actividad</w:t>
            </w:r>
          </w:p>
        </w:tc>
        <w:tc>
          <w:tcPr>
            <w:tcW w:w="3425" w:type="pct"/>
            <w:vAlign w:val="center"/>
          </w:tcPr>
          <w:p w:rsidR="009E06A9" w:rsidRPr="009E06A9" w:rsidRDefault="009E06A9" w:rsidP="009E06A9">
            <w:pPr>
              <w:rPr>
                <w:rFonts w:cstheme="minorHAnsi"/>
              </w:rPr>
            </w:pPr>
            <w:r w:rsidRPr="009E06A9">
              <w:rPr>
                <w:rFonts w:cstheme="minorHAnsi"/>
              </w:rPr>
              <w:t>Nacional e Internacional</w:t>
            </w:r>
          </w:p>
        </w:tc>
      </w:tr>
    </w:tbl>
    <w:p w:rsidR="009E06A9" w:rsidRPr="009E06A9" w:rsidRDefault="009E06A9" w:rsidP="009E06A9">
      <w:pPr>
        <w:rPr>
          <w:rFonts w:cstheme="minorHAnsi"/>
          <w:b/>
        </w:rPr>
      </w:pPr>
    </w:p>
    <w:p w:rsidR="009E06A9" w:rsidRPr="00480318" w:rsidRDefault="009E06A9" w:rsidP="00480318">
      <w:pPr>
        <w:rPr>
          <w:b/>
        </w:rPr>
      </w:pPr>
      <w:r w:rsidRPr="00480318">
        <w:rPr>
          <w:b/>
        </w:rPr>
        <w:t>DESCRIPCIÓN DETALLADA DE LA ACTIVIDAD</w:t>
      </w:r>
    </w:p>
    <w:p w:rsidR="009E06A9" w:rsidRDefault="009E06A9" w:rsidP="009E06A9">
      <w:pPr>
        <w:rPr>
          <w:rFonts w:cstheme="minorHAnsi"/>
        </w:rPr>
      </w:pPr>
      <w:r w:rsidRPr="009E06A9">
        <w:rPr>
          <w:rFonts w:cstheme="minorHAnsi"/>
        </w:rPr>
        <w:t>Durante 2019, FECYT continuará su trabajo de apoyo al Ministerio de Ciencia, Innovación</w:t>
      </w:r>
      <w:r w:rsidR="00DC7BB6">
        <w:rPr>
          <w:rFonts w:cstheme="minorHAnsi"/>
        </w:rPr>
        <w:t xml:space="preserve"> </w:t>
      </w:r>
      <w:r w:rsidRPr="009E06A9">
        <w:rPr>
          <w:rFonts w:cstheme="minorHAnsi"/>
        </w:rPr>
        <w:t xml:space="preserve">y Universidades para consolidar la estrategia de diplomacia científica española en coordinación con el Ministerio de Asuntos Exteriores y de Cooperación, la red internacional de CDTI y el resto de agentes de la administración con representación en el exterior. FECYT participará también en el proyecto europeo </w:t>
      </w:r>
      <w:proofErr w:type="spellStart"/>
      <w:r w:rsidRPr="009E06A9">
        <w:rPr>
          <w:rFonts w:cstheme="minorHAnsi"/>
          <w:i/>
        </w:rPr>
        <w:t>Using</w:t>
      </w:r>
      <w:proofErr w:type="spellEnd"/>
      <w:r w:rsidRPr="009E06A9">
        <w:rPr>
          <w:rFonts w:cstheme="minorHAnsi"/>
          <w:i/>
        </w:rPr>
        <w:t xml:space="preserve"> </w:t>
      </w:r>
      <w:proofErr w:type="spellStart"/>
      <w:r w:rsidRPr="009E06A9">
        <w:rPr>
          <w:rFonts w:cstheme="minorHAnsi"/>
          <w:i/>
        </w:rPr>
        <w:t>science</w:t>
      </w:r>
      <w:proofErr w:type="spellEnd"/>
      <w:r w:rsidRPr="009E06A9">
        <w:rPr>
          <w:rFonts w:cstheme="minorHAnsi"/>
          <w:i/>
        </w:rPr>
        <w:t xml:space="preserve"> </w:t>
      </w:r>
      <w:proofErr w:type="spellStart"/>
      <w:r w:rsidRPr="009E06A9">
        <w:rPr>
          <w:rFonts w:cstheme="minorHAnsi"/>
          <w:i/>
        </w:rPr>
        <w:t>for</w:t>
      </w:r>
      <w:proofErr w:type="spellEnd"/>
      <w:r w:rsidRPr="009E06A9">
        <w:rPr>
          <w:rFonts w:cstheme="minorHAnsi"/>
          <w:i/>
        </w:rPr>
        <w:t xml:space="preserve">/in </w:t>
      </w:r>
      <w:proofErr w:type="spellStart"/>
      <w:r w:rsidRPr="009E06A9">
        <w:rPr>
          <w:rFonts w:cstheme="minorHAnsi"/>
          <w:i/>
        </w:rPr>
        <w:t>diplomacy</w:t>
      </w:r>
      <w:proofErr w:type="spellEnd"/>
      <w:r w:rsidRPr="009E06A9">
        <w:rPr>
          <w:rFonts w:cstheme="minorHAnsi"/>
          <w:i/>
        </w:rPr>
        <w:t xml:space="preserve"> </w:t>
      </w:r>
      <w:proofErr w:type="spellStart"/>
      <w:r w:rsidRPr="009E06A9">
        <w:rPr>
          <w:rFonts w:cstheme="minorHAnsi"/>
          <w:i/>
        </w:rPr>
        <w:t>for</w:t>
      </w:r>
      <w:proofErr w:type="spellEnd"/>
      <w:r w:rsidRPr="009E06A9">
        <w:rPr>
          <w:rFonts w:cstheme="minorHAnsi"/>
          <w:i/>
        </w:rPr>
        <w:t xml:space="preserve"> </w:t>
      </w:r>
      <w:proofErr w:type="spellStart"/>
      <w:r w:rsidRPr="009E06A9">
        <w:rPr>
          <w:rFonts w:cstheme="minorHAnsi"/>
          <w:i/>
        </w:rPr>
        <w:t>adressing</w:t>
      </w:r>
      <w:proofErr w:type="spellEnd"/>
      <w:r w:rsidRPr="009E06A9">
        <w:rPr>
          <w:rFonts w:cstheme="minorHAnsi"/>
          <w:i/>
        </w:rPr>
        <w:t xml:space="preserve"> global </w:t>
      </w:r>
      <w:proofErr w:type="spellStart"/>
      <w:r w:rsidRPr="009E06A9">
        <w:rPr>
          <w:rFonts w:cstheme="minorHAnsi"/>
          <w:i/>
        </w:rPr>
        <w:t>challenges</w:t>
      </w:r>
      <w:proofErr w:type="spellEnd"/>
      <w:r w:rsidRPr="009E06A9">
        <w:rPr>
          <w:rFonts w:cstheme="minorHAnsi"/>
          <w:i/>
        </w:rPr>
        <w:t xml:space="preserve"> (S4D4C)</w:t>
      </w:r>
      <w:r w:rsidRPr="009E06A9">
        <w:rPr>
          <w:rFonts w:cstheme="minorHAnsi"/>
        </w:rPr>
        <w:t>. Continuando el apoyo al Ministerio de Ciencia, Innovación y Universidad, FECYT seguirá trabajando por mantener la relación con los responsables de asuntos científicos en las Embajadas extranjeras en Madrid que forman parte de la Red de Diplomacia Científica de Madrid.</w:t>
      </w:r>
    </w:p>
    <w:p w:rsidR="00657F3B" w:rsidRPr="009E06A9" w:rsidRDefault="00657F3B" w:rsidP="009E06A9">
      <w:pPr>
        <w:rPr>
          <w:rFonts w:cstheme="minorHAnsi"/>
        </w:rPr>
      </w:pPr>
    </w:p>
    <w:p w:rsidR="009E06A9" w:rsidRDefault="009E06A9" w:rsidP="009E06A9">
      <w:pPr>
        <w:rPr>
          <w:rFonts w:cstheme="minorHAnsi"/>
        </w:rPr>
      </w:pPr>
      <w:r w:rsidRPr="009E06A9">
        <w:rPr>
          <w:rFonts w:cstheme="minorHAnsi"/>
        </w:rPr>
        <w:t xml:space="preserve">Los objetivos específicos previstos en esta línea de actuación son: </w:t>
      </w:r>
    </w:p>
    <w:p w:rsidR="004F516B" w:rsidRPr="009E06A9" w:rsidRDefault="004F516B" w:rsidP="009E06A9">
      <w:pPr>
        <w:rPr>
          <w:rFonts w:cstheme="minorHAnsi"/>
        </w:rPr>
      </w:pPr>
    </w:p>
    <w:p w:rsidR="009E06A9" w:rsidRPr="009E06A9" w:rsidRDefault="009E06A9" w:rsidP="009E06A9">
      <w:pPr>
        <w:numPr>
          <w:ilvl w:val="0"/>
          <w:numId w:val="12"/>
        </w:numPr>
        <w:rPr>
          <w:rFonts w:cstheme="minorHAnsi"/>
        </w:rPr>
      </w:pPr>
      <w:r w:rsidRPr="009E06A9">
        <w:rPr>
          <w:rFonts w:cstheme="minorHAnsi"/>
        </w:rPr>
        <w:t>Contribución a la implementación de las recomendaciones del "Informe de Diplomacia científica, tecnológica y de la innovación” en materia de coordinación entre agentes de la administración general del estado, fortalecimiento de la colaboración con otros países y a través de la formación de profesionales en diplomacia científica</w:t>
      </w:r>
    </w:p>
    <w:p w:rsidR="009E06A9" w:rsidRDefault="009E06A9" w:rsidP="009E06A9">
      <w:pPr>
        <w:numPr>
          <w:ilvl w:val="0"/>
          <w:numId w:val="12"/>
        </w:numPr>
        <w:rPr>
          <w:rFonts w:cstheme="minorHAnsi"/>
        </w:rPr>
      </w:pPr>
      <w:proofErr w:type="spellStart"/>
      <w:r w:rsidRPr="009E06A9">
        <w:rPr>
          <w:rFonts w:cstheme="minorHAnsi"/>
        </w:rPr>
        <w:t>Visibilización</w:t>
      </w:r>
      <w:proofErr w:type="spellEnd"/>
      <w:r w:rsidRPr="009E06A9">
        <w:rPr>
          <w:rFonts w:cstheme="minorHAnsi"/>
        </w:rPr>
        <w:t xml:space="preserve"> internacional de la diplomacia científica española a través de la participación en el proyecto europeo S4D4C</w:t>
      </w:r>
    </w:p>
    <w:p w:rsidR="00657F3B" w:rsidRPr="009E06A9" w:rsidRDefault="00657F3B" w:rsidP="003507CF">
      <w:pPr>
        <w:ind w:left="720"/>
        <w:rPr>
          <w:rFonts w:cstheme="minorHAnsi"/>
        </w:rPr>
      </w:pPr>
    </w:p>
    <w:p w:rsidR="009E06A9" w:rsidRDefault="009E06A9" w:rsidP="009E06A9">
      <w:pPr>
        <w:rPr>
          <w:rFonts w:cstheme="minorHAnsi"/>
        </w:rPr>
      </w:pPr>
      <w:r w:rsidRPr="009E06A9">
        <w:rPr>
          <w:rFonts w:cstheme="minorHAnsi"/>
        </w:rPr>
        <w:t>Estos objetivos se desplegarán durante 2019</w:t>
      </w:r>
      <w:r w:rsidR="003955A8">
        <w:rPr>
          <w:rFonts w:cstheme="minorHAnsi"/>
        </w:rPr>
        <w:t xml:space="preserve"> </w:t>
      </w:r>
      <w:r w:rsidRPr="009E06A9">
        <w:rPr>
          <w:rFonts w:cstheme="minorHAnsi"/>
        </w:rPr>
        <w:t>en las siguientes líneas de trabajo:</w:t>
      </w:r>
    </w:p>
    <w:p w:rsidR="004F516B" w:rsidRPr="009E06A9" w:rsidRDefault="004F516B" w:rsidP="009E06A9">
      <w:pPr>
        <w:rPr>
          <w:rFonts w:cstheme="minorHAnsi"/>
        </w:rPr>
      </w:pPr>
    </w:p>
    <w:p w:rsidR="009E06A9" w:rsidRPr="009E06A9" w:rsidRDefault="009E06A9" w:rsidP="009E06A9">
      <w:pPr>
        <w:numPr>
          <w:ilvl w:val="0"/>
          <w:numId w:val="13"/>
        </w:numPr>
        <w:rPr>
          <w:rFonts w:cstheme="minorHAnsi"/>
        </w:rPr>
      </w:pPr>
      <w:r w:rsidRPr="009E06A9">
        <w:rPr>
          <w:rFonts w:cstheme="minorHAnsi"/>
        </w:rPr>
        <w:t>Celebración de reunión de coordinación de agentes de la administración con responsabilidades en ciencia, tecnología e innovación</w:t>
      </w:r>
    </w:p>
    <w:p w:rsidR="009E06A9" w:rsidRPr="009E06A9" w:rsidRDefault="009E06A9" w:rsidP="009E06A9">
      <w:pPr>
        <w:numPr>
          <w:ilvl w:val="0"/>
          <w:numId w:val="13"/>
        </w:numPr>
        <w:rPr>
          <w:rFonts w:cstheme="minorHAnsi"/>
        </w:rPr>
      </w:pPr>
      <w:r w:rsidRPr="009E06A9">
        <w:rPr>
          <w:rFonts w:cstheme="minorHAnsi"/>
        </w:rPr>
        <w:t xml:space="preserve">Organización, junto con AECID, de programa de </w:t>
      </w:r>
      <w:proofErr w:type="spellStart"/>
      <w:r w:rsidRPr="009E06A9">
        <w:rPr>
          <w:rFonts w:cstheme="minorHAnsi"/>
        </w:rPr>
        <w:t>visibilización</w:t>
      </w:r>
      <w:proofErr w:type="spellEnd"/>
      <w:r w:rsidRPr="009E06A9">
        <w:rPr>
          <w:rFonts w:cstheme="minorHAnsi"/>
        </w:rPr>
        <w:t xml:space="preserve"> internacional de científicos y científicas españolas de reconocido prestigio. </w:t>
      </w:r>
    </w:p>
    <w:p w:rsidR="009E06A9" w:rsidRPr="009E06A9" w:rsidRDefault="009E06A9" w:rsidP="009E06A9">
      <w:pPr>
        <w:numPr>
          <w:ilvl w:val="0"/>
          <w:numId w:val="13"/>
        </w:numPr>
        <w:rPr>
          <w:rFonts w:cstheme="minorHAnsi"/>
        </w:rPr>
      </w:pPr>
      <w:r w:rsidRPr="009E06A9">
        <w:rPr>
          <w:rFonts w:cstheme="minorHAnsi"/>
        </w:rPr>
        <w:lastRenderedPageBreak/>
        <w:t>Colaboración con AECID para la inclusión de temas y actividades de ciencia, tecnología e innovación en Embajadas españolas estratégicas.</w:t>
      </w:r>
    </w:p>
    <w:p w:rsidR="009E06A9" w:rsidRPr="009E06A9" w:rsidRDefault="009E06A9" w:rsidP="009E06A9">
      <w:pPr>
        <w:numPr>
          <w:ilvl w:val="0"/>
          <w:numId w:val="13"/>
        </w:numPr>
        <w:rPr>
          <w:rFonts w:cstheme="minorHAnsi"/>
        </w:rPr>
      </w:pPr>
      <w:r w:rsidRPr="009E06A9">
        <w:rPr>
          <w:rFonts w:cstheme="minorHAnsi"/>
        </w:rPr>
        <w:t>Formación de nuevos consejeros culturales y científicos en materia de diplomacia científica</w:t>
      </w:r>
    </w:p>
    <w:p w:rsidR="009E06A9" w:rsidRPr="009E06A9" w:rsidRDefault="009E06A9" w:rsidP="009E06A9">
      <w:pPr>
        <w:numPr>
          <w:ilvl w:val="0"/>
          <w:numId w:val="12"/>
        </w:numPr>
        <w:rPr>
          <w:rFonts w:cstheme="minorHAnsi"/>
        </w:rPr>
      </w:pPr>
      <w:r w:rsidRPr="009E06A9">
        <w:rPr>
          <w:rFonts w:cstheme="minorHAnsi"/>
        </w:rPr>
        <w:t xml:space="preserve">Organización de congreso europeo sobre diplomacia científica y contribución a formación </w:t>
      </w:r>
      <w:r w:rsidR="00AA7D44">
        <w:rPr>
          <w:rFonts w:cstheme="minorHAnsi"/>
        </w:rPr>
        <w:t xml:space="preserve">presencial </w:t>
      </w:r>
      <w:r w:rsidRPr="009E06A9">
        <w:rPr>
          <w:rFonts w:cstheme="minorHAnsi"/>
        </w:rPr>
        <w:t xml:space="preserve">y </w:t>
      </w:r>
      <w:r w:rsidRPr="00AA7D44">
        <w:rPr>
          <w:rFonts w:cstheme="minorHAnsi"/>
          <w:i/>
        </w:rPr>
        <w:t>online</w:t>
      </w:r>
      <w:r w:rsidRPr="009E06A9">
        <w:rPr>
          <w:rFonts w:cstheme="minorHAnsi"/>
        </w:rPr>
        <w:t xml:space="preserve"> en diplomacia científica en el marco del proyecto europeo S4D4C </w:t>
      </w:r>
    </w:p>
    <w:p w:rsidR="009E06A9" w:rsidRPr="009E06A9" w:rsidRDefault="009E06A9" w:rsidP="009E06A9">
      <w:pPr>
        <w:rPr>
          <w:rFonts w:cstheme="minorHAnsi"/>
        </w:rPr>
      </w:pPr>
    </w:p>
    <w:p w:rsidR="004F516B" w:rsidRDefault="004F516B" w:rsidP="009E06A9">
      <w:pPr>
        <w:rPr>
          <w:rFonts w:cstheme="minorHAnsi"/>
          <w:b/>
          <w:color w:val="79C1D5"/>
        </w:rPr>
      </w:pPr>
    </w:p>
    <w:p w:rsidR="004F516B" w:rsidRDefault="004F516B" w:rsidP="009E06A9">
      <w:pPr>
        <w:rPr>
          <w:rFonts w:cstheme="minorHAnsi"/>
          <w:b/>
          <w:color w:val="79C1D5"/>
        </w:rPr>
      </w:pPr>
    </w:p>
    <w:p w:rsidR="004F516B" w:rsidRDefault="004F516B" w:rsidP="009E06A9">
      <w:pPr>
        <w:rPr>
          <w:rFonts w:cstheme="minorHAnsi"/>
          <w:b/>
          <w:color w:val="79C1D5"/>
        </w:rPr>
      </w:pPr>
    </w:p>
    <w:p w:rsidR="009E06A9" w:rsidRPr="00F97781" w:rsidRDefault="009E06A9" w:rsidP="009E06A9">
      <w:pPr>
        <w:rPr>
          <w:rFonts w:cstheme="minorHAnsi"/>
          <w:b/>
          <w:color w:val="79C1D5"/>
        </w:rPr>
      </w:pPr>
      <w:r w:rsidRPr="00F97781">
        <w:rPr>
          <w:rFonts w:cstheme="minorHAnsi"/>
          <w:b/>
          <w:color w:val="79C1D5"/>
        </w:rPr>
        <w:t>BENEFICIARIOS O USUARIOS DE LA ACTIVIDAD</w:t>
      </w:r>
    </w:p>
    <w:tbl>
      <w:tblPr>
        <w:tblStyle w:val="Sombreadomedio1-nfasis5"/>
        <w:tblW w:w="0" w:type="auto"/>
        <w:tblLayout w:type="fixed"/>
        <w:tblLook w:val="04A0" w:firstRow="1" w:lastRow="0" w:firstColumn="1" w:lastColumn="0" w:noHBand="0" w:noVBand="1"/>
      </w:tblPr>
      <w:tblGrid>
        <w:gridCol w:w="6947"/>
        <w:gridCol w:w="1841"/>
      </w:tblGrid>
      <w:tr w:rsidR="009E06A9" w:rsidRPr="009E06A9" w:rsidTr="00836EA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947" w:type="dxa"/>
            <w:tcBorders>
              <w:bottom w:val="single" w:sz="4" w:space="0" w:color="00B0F0"/>
            </w:tcBorders>
            <w:hideMark/>
          </w:tcPr>
          <w:p w:rsidR="009E06A9" w:rsidRPr="009E06A9" w:rsidRDefault="009E06A9" w:rsidP="009E06A9">
            <w:pPr>
              <w:spacing w:after="200"/>
              <w:rPr>
                <w:rFonts w:cstheme="minorHAnsi"/>
                <w:b w:val="0"/>
              </w:rPr>
            </w:pPr>
            <w:r w:rsidRPr="009E06A9">
              <w:rPr>
                <w:rFonts w:cstheme="minorHAnsi"/>
                <w:b w:val="0"/>
              </w:rPr>
              <w:t>Tipo</w:t>
            </w:r>
          </w:p>
        </w:tc>
        <w:tc>
          <w:tcPr>
            <w:tcW w:w="1841" w:type="dxa"/>
            <w:tcBorders>
              <w:bottom w:val="single" w:sz="4" w:space="0" w:color="00B0F0"/>
            </w:tcBorders>
            <w:hideMark/>
          </w:tcPr>
          <w:p w:rsidR="009E06A9" w:rsidRPr="009E06A9" w:rsidRDefault="009E06A9" w:rsidP="00580767">
            <w:pPr>
              <w:spacing w:after="200"/>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b w:val="0"/>
              </w:rPr>
              <w:t>Número</w:t>
            </w:r>
          </w:p>
        </w:tc>
      </w:tr>
      <w:tr w:rsidR="009E06A9" w:rsidRPr="009E06A9" w:rsidTr="00836EA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947" w:type="dxa"/>
            <w:tcBorders>
              <w:top w:val="single" w:sz="4" w:space="0" w:color="00B0F0"/>
              <w:left w:val="single" w:sz="4" w:space="0" w:color="00B0F0"/>
              <w:bottom w:val="single" w:sz="4" w:space="0" w:color="00B0F0"/>
              <w:right w:val="single" w:sz="4" w:space="0" w:color="00B0F0"/>
            </w:tcBorders>
          </w:tcPr>
          <w:p w:rsidR="009E06A9" w:rsidRPr="009E06A9" w:rsidRDefault="009E06A9" w:rsidP="009E06A9">
            <w:pPr>
              <w:spacing w:after="200"/>
              <w:rPr>
                <w:rFonts w:cstheme="minorHAnsi"/>
              </w:rPr>
            </w:pPr>
            <w:r w:rsidRPr="009E06A9">
              <w:rPr>
                <w:rFonts w:cstheme="minorHAnsi"/>
              </w:rPr>
              <w:t>Investigadores españoles en el exterior</w:t>
            </w:r>
          </w:p>
        </w:tc>
        <w:tc>
          <w:tcPr>
            <w:tcW w:w="1841" w:type="dxa"/>
            <w:tcBorders>
              <w:top w:val="single" w:sz="4" w:space="0" w:color="00B0F0"/>
              <w:left w:val="single" w:sz="4" w:space="0" w:color="00B0F0"/>
              <w:bottom w:val="single" w:sz="4" w:space="0" w:color="00B0F0"/>
              <w:right w:val="single" w:sz="4" w:space="0" w:color="00B0F0"/>
            </w:tcBorders>
          </w:tcPr>
          <w:p w:rsidR="009E06A9" w:rsidRPr="009E06A9" w:rsidRDefault="009E06A9" w:rsidP="00580767">
            <w:pPr>
              <w:spacing w:after="200"/>
              <w:jc w:val="cente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&gt; +15.000</w:t>
            </w:r>
          </w:p>
        </w:tc>
      </w:tr>
      <w:tr w:rsidR="009E06A9" w:rsidRPr="009E06A9" w:rsidTr="00836EAC">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947" w:type="dxa"/>
            <w:tcBorders>
              <w:top w:val="single" w:sz="4" w:space="0" w:color="00B0F0"/>
              <w:left w:val="single" w:sz="4" w:space="0" w:color="00B0F0"/>
              <w:bottom w:val="single" w:sz="4" w:space="0" w:color="00B0F0"/>
              <w:right w:val="single" w:sz="4" w:space="0" w:color="00B0F0"/>
            </w:tcBorders>
          </w:tcPr>
          <w:p w:rsidR="009E06A9" w:rsidRPr="009E06A9" w:rsidRDefault="009E06A9" w:rsidP="009E06A9">
            <w:pPr>
              <w:spacing w:after="200"/>
              <w:rPr>
                <w:rFonts w:cstheme="minorHAnsi"/>
              </w:rPr>
            </w:pPr>
            <w:r w:rsidRPr="009E06A9">
              <w:rPr>
                <w:rFonts w:cstheme="minorHAnsi"/>
              </w:rPr>
              <w:t>Consejerías culturales de Embajadas de España en países estratégicos y AECID</w:t>
            </w:r>
          </w:p>
        </w:tc>
        <w:tc>
          <w:tcPr>
            <w:tcW w:w="1841" w:type="dxa"/>
            <w:tcBorders>
              <w:top w:val="single" w:sz="4" w:space="0" w:color="00B0F0"/>
              <w:left w:val="single" w:sz="4" w:space="0" w:color="00B0F0"/>
              <w:bottom w:val="single" w:sz="4" w:space="0" w:color="00B0F0"/>
              <w:right w:val="single" w:sz="4" w:space="0" w:color="00B0F0"/>
            </w:tcBorders>
          </w:tcPr>
          <w:p w:rsidR="009E06A9" w:rsidRPr="009E06A9" w:rsidRDefault="009E06A9" w:rsidP="00580767">
            <w:pPr>
              <w:spacing w:after="200"/>
              <w:jc w:val="cente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&gt; +15</w:t>
            </w:r>
          </w:p>
        </w:tc>
      </w:tr>
      <w:tr w:rsidR="009E06A9" w:rsidRPr="009E06A9" w:rsidTr="00836EA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947" w:type="dxa"/>
            <w:tcBorders>
              <w:top w:val="single" w:sz="4" w:space="0" w:color="00B0F0"/>
              <w:left w:val="single" w:sz="4" w:space="0" w:color="00B0F0"/>
              <w:bottom w:val="single" w:sz="4" w:space="0" w:color="00B0F0"/>
              <w:right w:val="single" w:sz="4" w:space="0" w:color="00B0F0"/>
            </w:tcBorders>
          </w:tcPr>
          <w:p w:rsidR="009E06A9" w:rsidRPr="009E06A9" w:rsidRDefault="009E06A9" w:rsidP="009E06A9">
            <w:pPr>
              <w:spacing w:after="200"/>
              <w:rPr>
                <w:rFonts w:cstheme="minorHAnsi"/>
              </w:rPr>
            </w:pPr>
            <w:r w:rsidRPr="009E06A9">
              <w:rPr>
                <w:rFonts w:cstheme="minorHAnsi"/>
              </w:rPr>
              <w:t>Red exterior CDTI</w:t>
            </w:r>
          </w:p>
        </w:tc>
        <w:tc>
          <w:tcPr>
            <w:tcW w:w="1841" w:type="dxa"/>
            <w:tcBorders>
              <w:top w:val="single" w:sz="4" w:space="0" w:color="00B0F0"/>
              <w:left w:val="single" w:sz="4" w:space="0" w:color="00B0F0"/>
              <w:bottom w:val="single" w:sz="4" w:space="0" w:color="00B0F0"/>
              <w:right w:val="single" w:sz="4" w:space="0" w:color="00B0F0"/>
            </w:tcBorders>
          </w:tcPr>
          <w:p w:rsidR="009E06A9" w:rsidRPr="009E06A9" w:rsidRDefault="009E06A9" w:rsidP="00580767">
            <w:pPr>
              <w:spacing w:after="200"/>
              <w:jc w:val="cente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&gt; +15</w:t>
            </w:r>
          </w:p>
        </w:tc>
      </w:tr>
      <w:tr w:rsidR="009E06A9" w:rsidRPr="009E06A9" w:rsidTr="00836EAC">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947" w:type="dxa"/>
            <w:tcBorders>
              <w:top w:val="single" w:sz="4" w:space="0" w:color="00B0F0"/>
              <w:left w:val="single" w:sz="4" w:space="0" w:color="00B0F0"/>
              <w:bottom w:val="single" w:sz="4" w:space="0" w:color="00B0F0"/>
              <w:right w:val="single" w:sz="4" w:space="0" w:color="00B0F0"/>
            </w:tcBorders>
          </w:tcPr>
          <w:p w:rsidR="009E06A9" w:rsidRPr="009E06A9" w:rsidRDefault="009E06A9" w:rsidP="009E06A9">
            <w:pPr>
              <w:spacing w:after="200"/>
              <w:rPr>
                <w:rFonts w:cstheme="minorHAnsi"/>
              </w:rPr>
            </w:pPr>
            <w:r w:rsidRPr="009E06A9">
              <w:rPr>
                <w:rFonts w:cstheme="minorHAnsi"/>
              </w:rPr>
              <w:t>Embajadas extranjeras en España</w:t>
            </w:r>
          </w:p>
        </w:tc>
        <w:tc>
          <w:tcPr>
            <w:tcW w:w="1841" w:type="dxa"/>
            <w:tcBorders>
              <w:top w:val="single" w:sz="4" w:space="0" w:color="00B0F0"/>
              <w:left w:val="single" w:sz="4" w:space="0" w:color="00B0F0"/>
              <w:bottom w:val="single" w:sz="4" w:space="0" w:color="00B0F0"/>
              <w:right w:val="single" w:sz="4" w:space="0" w:color="00B0F0"/>
            </w:tcBorders>
          </w:tcPr>
          <w:p w:rsidR="009E06A9" w:rsidRPr="009E06A9" w:rsidRDefault="009E06A9" w:rsidP="00580767">
            <w:pPr>
              <w:spacing w:after="200"/>
              <w:jc w:val="cente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&gt; +40</w:t>
            </w:r>
          </w:p>
        </w:tc>
      </w:tr>
    </w:tbl>
    <w:p w:rsidR="009E06A9" w:rsidRPr="009E06A9" w:rsidRDefault="009E06A9" w:rsidP="009E06A9">
      <w:pPr>
        <w:rPr>
          <w:rFonts w:cstheme="minorHAnsi"/>
        </w:rPr>
      </w:pPr>
    </w:p>
    <w:p w:rsidR="009E06A9" w:rsidRPr="009E06A9" w:rsidRDefault="009E06A9" w:rsidP="009E06A9">
      <w:pPr>
        <w:rPr>
          <w:rFonts w:cstheme="minorHAnsi"/>
        </w:rPr>
      </w:pPr>
    </w:p>
    <w:p w:rsidR="004F516B" w:rsidRDefault="004F516B">
      <w:pPr>
        <w:spacing w:after="200"/>
        <w:jc w:val="left"/>
        <w:rPr>
          <w:rFonts w:cstheme="minorHAnsi"/>
          <w:b/>
          <w:color w:val="79C1D5"/>
        </w:rPr>
      </w:pPr>
      <w:r>
        <w:rPr>
          <w:rFonts w:cstheme="minorHAnsi"/>
          <w:b/>
          <w:color w:val="79C1D5"/>
        </w:rPr>
        <w:br w:type="page"/>
      </w:r>
    </w:p>
    <w:p w:rsidR="004F516B" w:rsidRDefault="004F516B">
      <w:pPr>
        <w:spacing w:after="200"/>
        <w:jc w:val="left"/>
        <w:rPr>
          <w:rFonts w:cstheme="minorHAnsi"/>
          <w:b/>
          <w:color w:val="79C1D5"/>
        </w:rPr>
      </w:pPr>
    </w:p>
    <w:p w:rsidR="009E06A9" w:rsidRPr="00F97781" w:rsidRDefault="009E06A9" w:rsidP="009E06A9">
      <w:pPr>
        <w:rPr>
          <w:rFonts w:cstheme="minorHAnsi"/>
          <w:b/>
          <w:color w:val="79C1D5"/>
        </w:rPr>
      </w:pPr>
      <w:r w:rsidRPr="00F97781">
        <w:rPr>
          <w:rFonts w:cstheme="minorHAnsi"/>
          <w:b/>
          <w:color w:val="79C1D5"/>
        </w:rPr>
        <w:t>OBJETIVOS, ACTIVIDADES E INDICADORES DE REALIZACIÓN DE LA ACTIVIDAD</w:t>
      </w:r>
    </w:p>
    <w:tbl>
      <w:tblPr>
        <w:tblStyle w:val="Listaclara-nfasis5"/>
        <w:tblW w:w="4771" w:type="pct"/>
        <w:tblLayout w:type="fixed"/>
        <w:tblLook w:val="04A0" w:firstRow="1" w:lastRow="0" w:firstColumn="1" w:lastColumn="0" w:noHBand="0" w:noVBand="1"/>
      </w:tblPr>
      <w:tblGrid>
        <w:gridCol w:w="2528"/>
        <w:gridCol w:w="2113"/>
        <w:gridCol w:w="2675"/>
        <w:gridCol w:w="1546"/>
      </w:tblGrid>
      <w:tr w:rsidR="009E06A9" w:rsidRPr="009E06A9" w:rsidTr="000D6676">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426" w:type="pct"/>
          </w:tcPr>
          <w:p w:rsidR="009E06A9" w:rsidRPr="009E06A9" w:rsidRDefault="009E06A9" w:rsidP="009E06A9">
            <w:pPr>
              <w:spacing w:after="200"/>
              <w:rPr>
                <w:rFonts w:cstheme="minorHAnsi"/>
                <w:b w:val="0"/>
              </w:rPr>
            </w:pPr>
            <w:r w:rsidRPr="009E06A9">
              <w:rPr>
                <w:rFonts w:cstheme="minorHAnsi"/>
                <w:b w:val="0"/>
              </w:rPr>
              <w:t>Objetivo</w:t>
            </w:r>
          </w:p>
        </w:tc>
        <w:tc>
          <w:tcPr>
            <w:tcW w:w="1192" w:type="pct"/>
            <w:hideMark/>
          </w:tcPr>
          <w:p w:rsidR="009E06A9" w:rsidRPr="009E06A9" w:rsidRDefault="009E06A9" w:rsidP="009E06A9">
            <w:pPr>
              <w:spacing w:after="200"/>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b w:val="0"/>
              </w:rPr>
              <w:t>Actividad</w:t>
            </w:r>
          </w:p>
        </w:tc>
        <w:tc>
          <w:tcPr>
            <w:tcW w:w="1509" w:type="pct"/>
            <w:hideMark/>
          </w:tcPr>
          <w:p w:rsidR="009E06A9" w:rsidRPr="009E06A9" w:rsidRDefault="009E06A9" w:rsidP="009E06A9">
            <w:pPr>
              <w:spacing w:after="200"/>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b w:val="0"/>
              </w:rPr>
              <w:t>Indicador</w:t>
            </w:r>
          </w:p>
        </w:tc>
        <w:tc>
          <w:tcPr>
            <w:tcW w:w="872" w:type="pct"/>
            <w:hideMark/>
          </w:tcPr>
          <w:p w:rsidR="009E06A9" w:rsidRPr="009E06A9" w:rsidRDefault="009E06A9" w:rsidP="009E06A9">
            <w:pPr>
              <w:spacing w:after="200"/>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b w:val="0"/>
              </w:rPr>
              <w:t>Cuantificación</w:t>
            </w:r>
          </w:p>
        </w:tc>
      </w:tr>
      <w:tr w:rsidR="000D6676" w:rsidRPr="009E06A9" w:rsidTr="000D6676">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426" w:type="pct"/>
            <w:vMerge w:val="restart"/>
            <w:vAlign w:val="center"/>
          </w:tcPr>
          <w:p w:rsidR="000D6676" w:rsidRPr="009E06A9" w:rsidRDefault="000D6676" w:rsidP="000D6676">
            <w:pPr>
              <w:spacing w:after="200"/>
              <w:jc w:val="left"/>
              <w:rPr>
                <w:rFonts w:cstheme="minorHAnsi"/>
                <w:b w:val="0"/>
                <w:bCs w:val="0"/>
              </w:rPr>
            </w:pPr>
            <w:r w:rsidRPr="00580767">
              <w:t>La ciencia y la tecnología como dimensión fundamental en la acción exterior</w:t>
            </w:r>
          </w:p>
          <w:p w:rsidR="000D6676" w:rsidRPr="009E06A9" w:rsidRDefault="000D6676" w:rsidP="000D6676">
            <w:pPr>
              <w:spacing w:after="200"/>
              <w:jc w:val="left"/>
              <w:rPr>
                <w:rFonts w:cstheme="minorHAnsi"/>
              </w:rPr>
            </w:pPr>
          </w:p>
        </w:tc>
        <w:tc>
          <w:tcPr>
            <w:tcW w:w="1192" w:type="pct"/>
          </w:tcPr>
          <w:p w:rsidR="000D6676" w:rsidRPr="009E06A9" w:rsidRDefault="000D6676" w:rsidP="000D6676">
            <w:pPr>
              <w:spacing w:after="200"/>
              <w:jc w:val="left"/>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 xml:space="preserve">Celebración de reunión de coordinación de agentes de diplomacia científica </w:t>
            </w:r>
          </w:p>
        </w:tc>
        <w:tc>
          <w:tcPr>
            <w:tcW w:w="1509" w:type="pct"/>
          </w:tcPr>
          <w:p w:rsidR="000D6676" w:rsidRPr="009E06A9" w:rsidRDefault="000D6676" w:rsidP="000D6676">
            <w:pPr>
              <w:spacing w:after="200"/>
              <w:jc w:val="left"/>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Participación de todos los agentes (MCIU, CDTI, CSIC, AECID, FECYT, REPER</w:t>
            </w:r>
            <w:r>
              <w:rPr>
                <w:rFonts w:cstheme="minorHAnsi"/>
              </w:rPr>
              <w:t xml:space="preserve"> y asociaciones de científicos en el exterior</w:t>
            </w:r>
            <w:r w:rsidRPr="009E06A9">
              <w:rPr>
                <w:rFonts w:cstheme="minorHAnsi"/>
              </w:rPr>
              <w:t xml:space="preserve">) </w:t>
            </w:r>
          </w:p>
        </w:tc>
        <w:tc>
          <w:tcPr>
            <w:tcW w:w="872" w:type="pct"/>
          </w:tcPr>
          <w:p w:rsidR="000D6676" w:rsidRPr="009E06A9" w:rsidRDefault="000D6676" w:rsidP="000D6676">
            <w:pPr>
              <w:spacing w:after="200"/>
              <w:jc w:val="lef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Al menos 30 personas de los agentes principales</w:t>
            </w:r>
          </w:p>
        </w:tc>
      </w:tr>
      <w:tr w:rsidR="000D6676" w:rsidRPr="009E06A9" w:rsidTr="000D6676">
        <w:trPr>
          <w:trHeight w:val="352"/>
        </w:trPr>
        <w:tc>
          <w:tcPr>
            <w:cnfStyle w:val="001000000000" w:firstRow="0" w:lastRow="0" w:firstColumn="1" w:lastColumn="0" w:oddVBand="0" w:evenVBand="0" w:oddHBand="0" w:evenHBand="0" w:firstRowFirstColumn="0" w:firstRowLastColumn="0" w:lastRowFirstColumn="0" w:lastRowLastColumn="0"/>
            <w:tcW w:w="1426" w:type="pct"/>
            <w:vMerge/>
          </w:tcPr>
          <w:p w:rsidR="000D6676" w:rsidRPr="009E06A9" w:rsidRDefault="000D6676" w:rsidP="000D6676">
            <w:pPr>
              <w:spacing w:after="200"/>
              <w:jc w:val="left"/>
              <w:rPr>
                <w:rFonts w:cstheme="minorHAnsi"/>
              </w:rPr>
            </w:pPr>
          </w:p>
        </w:tc>
        <w:tc>
          <w:tcPr>
            <w:tcW w:w="1192" w:type="pct"/>
          </w:tcPr>
          <w:p w:rsidR="000D6676" w:rsidRPr="009E06A9" w:rsidRDefault="00FB5CF0" w:rsidP="00FB5CF0">
            <w:pPr>
              <w:spacing w:after="200"/>
              <w:jc w:val="lef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w:t>
            </w:r>
            <w:r w:rsidR="000D6676" w:rsidRPr="009E06A9">
              <w:rPr>
                <w:rFonts w:cstheme="minorHAnsi"/>
              </w:rPr>
              <w:t xml:space="preserve">rograma de </w:t>
            </w:r>
            <w:proofErr w:type="spellStart"/>
            <w:r w:rsidR="000D6676" w:rsidRPr="009E06A9">
              <w:rPr>
                <w:rFonts w:cstheme="minorHAnsi"/>
              </w:rPr>
              <w:t>visibilización</w:t>
            </w:r>
            <w:proofErr w:type="spellEnd"/>
            <w:r w:rsidR="000D6676" w:rsidRPr="009E06A9">
              <w:rPr>
                <w:rFonts w:cstheme="minorHAnsi"/>
              </w:rPr>
              <w:t xml:space="preserve"> internacio</w:t>
            </w:r>
            <w:r>
              <w:rPr>
                <w:rFonts w:cstheme="minorHAnsi"/>
              </w:rPr>
              <w:t xml:space="preserve">nal de científicos españoles </w:t>
            </w:r>
            <w:r w:rsidR="000D6676" w:rsidRPr="009E06A9">
              <w:rPr>
                <w:rFonts w:cstheme="minorHAnsi"/>
              </w:rPr>
              <w:t xml:space="preserve"> con AECID</w:t>
            </w:r>
          </w:p>
        </w:tc>
        <w:tc>
          <w:tcPr>
            <w:tcW w:w="1509" w:type="pct"/>
          </w:tcPr>
          <w:p w:rsidR="000D6676" w:rsidRPr="009E06A9" w:rsidRDefault="000D6676" w:rsidP="000D6676">
            <w:pPr>
              <w:spacing w:after="200"/>
              <w:jc w:val="left"/>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Celebración de charlas de científicos españoles en Embajadas estratégicas</w:t>
            </w:r>
          </w:p>
        </w:tc>
        <w:tc>
          <w:tcPr>
            <w:tcW w:w="872" w:type="pct"/>
          </w:tcPr>
          <w:p w:rsidR="000D6676" w:rsidRPr="009E06A9" w:rsidRDefault="000D6676" w:rsidP="000D6676">
            <w:pPr>
              <w:spacing w:after="200"/>
              <w:jc w:val="left"/>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10 conferencias</w:t>
            </w:r>
          </w:p>
        </w:tc>
      </w:tr>
      <w:tr w:rsidR="000D6676" w:rsidRPr="009E06A9" w:rsidTr="000D6676">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426" w:type="pct"/>
            <w:vMerge/>
          </w:tcPr>
          <w:p w:rsidR="000D6676" w:rsidRPr="009E06A9" w:rsidRDefault="000D6676" w:rsidP="000D6676">
            <w:pPr>
              <w:spacing w:after="200"/>
              <w:jc w:val="left"/>
              <w:rPr>
                <w:rFonts w:cstheme="minorHAnsi"/>
              </w:rPr>
            </w:pPr>
          </w:p>
        </w:tc>
        <w:tc>
          <w:tcPr>
            <w:tcW w:w="1192" w:type="pct"/>
          </w:tcPr>
          <w:p w:rsidR="000D6676" w:rsidRPr="009E06A9" w:rsidRDefault="000D6676" w:rsidP="00FB5CF0">
            <w:pPr>
              <w:spacing w:after="200"/>
              <w:jc w:val="left"/>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proyecto europeo S4D4C</w:t>
            </w:r>
            <w:r>
              <w:rPr>
                <w:rFonts w:cstheme="minorHAnsi"/>
              </w:rPr>
              <w:t>:</w:t>
            </w:r>
            <w:r w:rsidRPr="009E06A9">
              <w:rPr>
                <w:rFonts w:cstheme="minorHAnsi"/>
              </w:rPr>
              <w:t xml:space="preserve"> Formación de nuevos consejeros en temas científicos</w:t>
            </w:r>
          </w:p>
        </w:tc>
        <w:tc>
          <w:tcPr>
            <w:tcW w:w="1509" w:type="pct"/>
          </w:tcPr>
          <w:p w:rsidR="000D6676" w:rsidRPr="009E06A9" w:rsidRDefault="000D6676" w:rsidP="000D6676">
            <w:pPr>
              <w:spacing w:after="200"/>
              <w:jc w:val="left"/>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Celebración de jornada formativa de nuevos consejeros</w:t>
            </w:r>
          </w:p>
        </w:tc>
        <w:tc>
          <w:tcPr>
            <w:tcW w:w="872" w:type="pct"/>
          </w:tcPr>
          <w:p w:rsidR="000D6676" w:rsidRPr="009E06A9" w:rsidRDefault="000D6676" w:rsidP="000D6676">
            <w:pPr>
              <w:spacing w:after="200"/>
              <w:jc w:val="left"/>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Satisfacción de participantes superior a 3/5</w:t>
            </w:r>
          </w:p>
        </w:tc>
      </w:tr>
      <w:tr w:rsidR="000D6676" w:rsidRPr="009E06A9" w:rsidTr="000D6676">
        <w:trPr>
          <w:trHeight w:val="352"/>
        </w:trPr>
        <w:tc>
          <w:tcPr>
            <w:cnfStyle w:val="001000000000" w:firstRow="0" w:lastRow="0" w:firstColumn="1" w:lastColumn="0" w:oddVBand="0" w:evenVBand="0" w:oddHBand="0" w:evenHBand="0" w:firstRowFirstColumn="0" w:firstRowLastColumn="0" w:lastRowFirstColumn="0" w:lastRowLastColumn="0"/>
            <w:tcW w:w="1426" w:type="pct"/>
            <w:vMerge/>
          </w:tcPr>
          <w:p w:rsidR="000D6676" w:rsidRPr="009E06A9" w:rsidRDefault="000D6676" w:rsidP="000D6676">
            <w:pPr>
              <w:spacing w:after="200"/>
              <w:jc w:val="left"/>
              <w:rPr>
                <w:rFonts w:cstheme="minorHAnsi"/>
              </w:rPr>
            </w:pPr>
          </w:p>
        </w:tc>
        <w:tc>
          <w:tcPr>
            <w:tcW w:w="1192" w:type="pct"/>
          </w:tcPr>
          <w:p w:rsidR="000D6676" w:rsidRPr="009E06A9" w:rsidRDefault="000D6676" w:rsidP="00FB5CF0">
            <w:pPr>
              <w:spacing w:after="200"/>
              <w:jc w:val="lef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w:t>
            </w:r>
            <w:r w:rsidRPr="009E06A9">
              <w:rPr>
                <w:rFonts w:cstheme="minorHAnsi"/>
              </w:rPr>
              <w:t>royecto europeo S4D4C</w:t>
            </w:r>
            <w:r>
              <w:rPr>
                <w:rFonts w:cstheme="minorHAnsi"/>
              </w:rPr>
              <w:t xml:space="preserve">: </w:t>
            </w:r>
            <w:r w:rsidRPr="009E06A9">
              <w:rPr>
                <w:rFonts w:cstheme="minorHAnsi"/>
              </w:rPr>
              <w:t>Co-organización</w:t>
            </w:r>
            <w:r>
              <w:rPr>
                <w:rFonts w:cstheme="minorHAnsi"/>
              </w:rPr>
              <w:t xml:space="preserve"> de un</w:t>
            </w:r>
            <w:r w:rsidRPr="009E06A9">
              <w:rPr>
                <w:rFonts w:cstheme="minorHAnsi"/>
              </w:rPr>
              <w:t xml:space="preserve"> congreso europeo en Madrid</w:t>
            </w:r>
          </w:p>
        </w:tc>
        <w:tc>
          <w:tcPr>
            <w:tcW w:w="1509" w:type="pct"/>
          </w:tcPr>
          <w:p w:rsidR="000D6676" w:rsidRPr="009E06A9" w:rsidRDefault="000D6676" w:rsidP="000D6676">
            <w:pPr>
              <w:spacing w:after="200"/>
              <w:jc w:val="left"/>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Número de asistentes y nivel de satisfacción</w:t>
            </w:r>
          </w:p>
        </w:tc>
        <w:tc>
          <w:tcPr>
            <w:tcW w:w="872" w:type="pct"/>
          </w:tcPr>
          <w:p w:rsidR="000D6676" w:rsidRPr="009E06A9" w:rsidRDefault="000D6676" w:rsidP="000D6676">
            <w:pPr>
              <w:spacing w:after="200"/>
              <w:jc w:val="left"/>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+ 80</w:t>
            </w:r>
            <w:r>
              <w:rPr>
                <w:rFonts w:cstheme="minorHAnsi"/>
              </w:rPr>
              <w:t xml:space="preserve"> </w:t>
            </w:r>
            <w:r w:rsidRPr="009E06A9">
              <w:rPr>
                <w:rFonts w:cstheme="minorHAnsi"/>
              </w:rPr>
              <w:t>y satisfacción superior a 3/5</w:t>
            </w:r>
          </w:p>
        </w:tc>
      </w:tr>
      <w:tr w:rsidR="000D6676" w:rsidRPr="009E06A9" w:rsidTr="000D6676">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426" w:type="pct"/>
            <w:vMerge/>
          </w:tcPr>
          <w:p w:rsidR="000D6676" w:rsidRPr="009E06A9" w:rsidRDefault="000D6676" w:rsidP="009E06A9">
            <w:pPr>
              <w:spacing w:after="200"/>
              <w:rPr>
                <w:rFonts w:cstheme="minorHAnsi"/>
              </w:rPr>
            </w:pPr>
          </w:p>
        </w:tc>
        <w:tc>
          <w:tcPr>
            <w:tcW w:w="1192" w:type="pct"/>
          </w:tcPr>
          <w:p w:rsidR="000D6676" w:rsidRPr="009E06A9" w:rsidRDefault="000D6676" w:rsidP="00FB5CF0">
            <w:pPr>
              <w:spacing w:after="200"/>
              <w:jc w:val="lef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w:t>
            </w:r>
            <w:r w:rsidRPr="009E06A9">
              <w:rPr>
                <w:rFonts w:cstheme="minorHAnsi"/>
              </w:rPr>
              <w:t>royecto europeo S4D4C</w:t>
            </w:r>
            <w:r>
              <w:rPr>
                <w:rFonts w:cstheme="minorHAnsi"/>
              </w:rPr>
              <w:t>:</w:t>
            </w:r>
            <w:r w:rsidR="00FB5CF0">
              <w:rPr>
                <w:rFonts w:cstheme="minorHAnsi"/>
              </w:rPr>
              <w:t xml:space="preserve"> G</w:t>
            </w:r>
            <w:r w:rsidRPr="009E06A9">
              <w:rPr>
                <w:rFonts w:cstheme="minorHAnsi"/>
              </w:rPr>
              <w:t xml:space="preserve">eneración de </w:t>
            </w:r>
            <w:r w:rsidR="0088175C">
              <w:rPr>
                <w:rFonts w:cstheme="minorHAnsi"/>
              </w:rPr>
              <w:t xml:space="preserve"> </w:t>
            </w:r>
            <w:r w:rsidRPr="009E06A9">
              <w:rPr>
                <w:rFonts w:cstheme="minorHAnsi"/>
              </w:rPr>
              <w:t>material formativo para curso online</w:t>
            </w:r>
          </w:p>
        </w:tc>
        <w:tc>
          <w:tcPr>
            <w:tcW w:w="1509" w:type="pct"/>
          </w:tcPr>
          <w:p w:rsidR="000D6676" w:rsidRPr="009E06A9" w:rsidRDefault="000D6676" w:rsidP="000D6676">
            <w:pPr>
              <w:spacing w:after="200"/>
              <w:jc w:val="left"/>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Número de vídeo-entrevistas de profesionales de la diplomacia científica aportados a la formación</w:t>
            </w:r>
          </w:p>
        </w:tc>
        <w:tc>
          <w:tcPr>
            <w:tcW w:w="872" w:type="pct"/>
          </w:tcPr>
          <w:p w:rsidR="000D6676" w:rsidRPr="009E06A9" w:rsidRDefault="000D6676" w:rsidP="009E06A9">
            <w:pPr>
              <w:spacing w:after="200"/>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+20</w:t>
            </w:r>
          </w:p>
        </w:tc>
      </w:tr>
      <w:tr w:rsidR="000D6676" w:rsidRPr="009E06A9" w:rsidTr="000D6676">
        <w:trPr>
          <w:trHeight w:val="352"/>
        </w:trPr>
        <w:tc>
          <w:tcPr>
            <w:cnfStyle w:val="001000000000" w:firstRow="0" w:lastRow="0" w:firstColumn="1" w:lastColumn="0" w:oddVBand="0" w:evenVBand="0" w:oddHBand="0" w:evenHBand="0" w:firstRowFirstColumn="0" w:firstRowLastColumn="0" w:lastRowFirstColumn="0" w:lastRowLastColumn="0"/>
            <w:tcW w:w="1426" w:type="pct"/>
            <w:vMerge/>
          </w:tcPr>
          <w:p w:rsidR="000D6676" w:rsidRPr="009E06A9" w:rsidRDefault="000D6676" w:rsidP="009E06A9">
            <w:pPr>
              <w:spacing w:after="200"/>
              <w:rPr>
                <w:rFonts w:cstheme="minorHAnsi"/>
              </w:rPr>
            </w:pPr>
          </w:p>
        </w:tc>
        <w:tc>
          <w:tcPr>
            <w:tcW w:w="1192" w:type="pct"/>
          </w:tcPr>
          <w:p w:rsidR="000D6676" w:rsidRPr="009E06A9" w:rsidRDefault="000D6676" w:rsidP="00FB5CF0">
            <w:pPr>
              <w:spacing w:after="200"/>
              <w:jc w:val="left"/>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 xml:space="preserve">Participación en talleres </w:t>
            </w:r>
            <w:r w:rsidR="00FB5CF0">
              <w:rPr>
                <w:rFonts w:cstheme="minorHAnsi"/>
              </w:rPr>
              <w:t>de</w:t>
            </w:r>
            <w:r w:rsidRPr="009E06A9">
              <w:rPr>
                <w:rFonts w:cstheme="minorHAnsi"/>
              </w:rPr>
              <w:t xml:space="preserve"> diplomacia científica </w:t>
            </w:r>
            <w:r w:rsidR="00FB5CF0">
              <w:rPr>
                <w:rFonts w:cstheme="minorHAnsi"/>
              </w:rPr>
              <w:t>en Trieste y Viena</w:t>
            </w:r>
          </w:p>
        </w:tc>
        <w:tc>
          <w:tcPr>
            <w:tcW w:w="1509" w:type="pct"/>
          </w:tcPr>
          <w:p w:rsidR="000D6676" w:rsidRPr="009E06A9" w:rsidRDefault="000D6676" w:rsidP="00FB5CF0">
            <w:pPr>
              <w:spacing w:after="200"/>
              <w:jc w:val="left"/>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 xml:space="preserve">Número de sesiones de FECYT en formaciones </w:t>
            </w:r>
            <w:r w:rsidR="00FB5CF0">
              <w:rPr>
                <w:rFonts w:cstheme="minorHAnsi"/>
              </w:rPr>
              <w:t>presenciales</w:t>
            </w:r>
          </w:p>
        </w:tc>
        <w:tc>
          <w:tcPr>
            <w:tcW w:w="872" w:type="pct"/>
          </w:tcPr>
          <w:p w:rsidR="000D6676" w:rsidRPr="009E06A9" w:rsidRDefault="000D6676" w:rsidP="009E06A9">
            <w:pPr>
              <w:spacing w:after="200"/>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+2</w:t>
            </w:r>
          </w:p>
        </w:tc>
      </w:tr>
    </w:tbl>
    <w:p w:rsidR="009E06A9" w:rsidRPr="009E06A9" w:rsidRDefault="009E06A9" w:rsidP="009E06A9">
      <w:pPr>
        <w:rPr>
          <w:rFonts w:cstheme="minorHAnsi"/>
        </w:rPr>
      </w:pPr>
    </w:p>
    <w:p w:rsidR="004F516B" w:rsidRDefault="004F516B">
      <w:pPr>
        <w:spacing w:after="200"/>
        <w:jc w:val="left"/>
        <w:rPr>
          <w:rFonts w:cstheme="minorHAnsi"/>
          <w:b/>
          <w:color w:val="79C1D5"/>
        </w:rPr>
      </w:pPr>
      <w:r>
        <w:rPr>
          <w:rFonts w:cstheme="minorHAnsi"/>
          <w:b/>
          <w:color w:val="79C1D5"/>
        </w:rPr>
        <w:br w:type="page"/>
      </w:r>
    </w:p>
    <w:p w:rsidR="00B56A90" w:rsidRDefault="00B56A90" w:rsidP="009E06A9">
      <w:pPr>
        <w:rPr>
          <w:rFonts w:cstheme="minorHAnsi"/>
          <w:b/>
          <w:color w:val="79C1D5"/>
        </w:rPr>
      </w:pPr>
    </w:p>
    <w:p w:rsidR="00B56A90" w:rsidRDefault="00B56A90" w:rsidP="009E06A9">
      <w:pPr>
        <w:rPr>
          <w:rFonts w:cstheme="minorHAnsi"/>
          <w:b/>
          <w:color w:val="79C1D5"/>
        </w:rPr>
      </w:pPr>
    </w:p>
    <w:p w:rsidR="009E06A9" w:rsidRPr="00F97781" w:rsidRDefault="009E06A9" w:rsidP="009E06A9">
      <w:pPr>
        <w:rPr>
          <w:rFonts w:cstheme="minorHAnsi"/>
          <w:b/>
          <w:color w:val="79C1D5"/>
        </w:rPr>
      </w:pPr>
      <w:r w:rsidRPr="00F97781">
        <w:rPr>
          <w:rFonts w:cstheme="minorHAnsi"/>
          <w:b/>
          <w:color w:val="79C1D5"/>
        </w:rPr>
        <w:t>RECURSOS HUMANOS</w:t>
      </w:r>
    </w:p>
    <w:tbl>
      <w:tblPr>
        <w:tblStyle w:val="Sombreadomedio1-nfasis5"/>
        <w:tblW w:w="8857" w:type="dxa"/>
        <w:tblLook w:val="04A0" w:firstRow="1" w:lastRow="0" w:firstColumn="1" w:lastColumn="0" w:noHBand="0" w:noVBand="1"/>
      </w:tblPr>
      <w:tblGrid>
        <w:gridCol w:w="4255"/>
        <w:gridCol w:w="2261"/>
        <w:gridCol w:w="2341"/>
      </w:tblGrid>
      <w:tr w:rsidR="009E06A9" w:rsidRPr="009E06A9" w:rsidTr="00836EAC">
        <w:trPr>
          <w:cnfStyle w:val="100000000000" w:firstRow="1" w:lastRow="0" w:firstColumn="0" w:lastColumn="0" w:oddVBand="0" w:evenVBand="0" w:oddHBand="0"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4255" w:type="dxa"/>
            <w:tcBorders>
              <w:bottom w:val="single" w:sz="4" w:space="0" w:color="00B0F0"/>
            </w:tcBorders>
            <w:noWrap/>
            <w:hideMark/>
          </w:tcPr>
          <w:p w:rsidR="009E06A9" w:rsidRPr="009E06A9" w:rsidRDefault="009E06A9" w:rsidP="009E06A9">
            <w:pPr>
              <w:rPr>
                <w:rFonts w:cstheme="minorHAnsi"/>
                <w:b w:val="0"/>
                <w:bCs w:val="0"/>
              </w:rPr>
            </w:pPr>
            <w:r w:rsidRPr="009E06A9">
              <w:rPr>
                <w:rFonts w:cstheme="minorHAnsi"/>
                <w:b w:val="0"/>
                <w:bCs w:val="0"/>
              </w:rPr>
              <w:t>Tipo</w:t>
            </w:r>
          </w:p>
        </w:tc>
        <w:tc>
          <w:tcPr>
            <w:tcW w:w="2261" w:type="dxa"/>
            <w:tcBorders>
              <w:bottom w:val="single" w:sz="4" w:space="0" w:color="00B0F0"/>
            </w:tcBorders>
            <w:hideMark/>
          </w:tcPr>
          <w:p w:rsidR="009E06A9" w:rsidRPr="009E06A9" w:rsidRDefault="009E06A9" w:rsidP="009E06A9">
            <w:pP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9E06A9">
              <w:rPr>
                <w:rFonts w:cstheme="minorHAnsi"/>
                <w:b w:val="0"/>
                <w:bCs w:val="0"/>
              </w:rPr>
              <w:t>Número</w:t>
            </w:r>
          </w:p>
        </w:tc>
        <w:tc>
          <w:tcPr>
            <w:tcW w:w="2341" w:type="dxa"/>
            <w:tcBorders>
              <w:bottom w:val="single" w:sz="4" w:space="0" w:color="00B0F0"/>
            </w:tcBorders>
            <w:hideMark/>
          </w:tcPr>
          <w:p w:rsidR="009E06A9" w:rsidRPr="009E06A9" w:rsidRDefault="009E06A9" w:rsidP="009E06A9">
            <w:pP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9E06A9">
              <w:rPr>
                <w:rFonts w:cstheme="minorHAnsi"/>
                <w:b w:val="0"/>
                <w:bCs w:val="0"/>
              </w:rPr>
              <w:t>Número horas/año</w:t>
            </w:r>
          </w:p>
        </w:tc>
      </w:tr>
      <w:tr w:rsidR="009E06A9" w:rsidRPr="009E06A9" w:rsidTr="00836EAC">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Director</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0,25</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434,75</w:t>
            </w:r>
          </w:p>
        </w:tc>
      </w:tr>
      <w:tr w:rsidR="009E06A9" w:rsidRPr="009E06A9" w:rsidTr="00836EAC">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Personal Coordinación</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0,00</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0,00</w:t>
            </w:r>
          </w:p>
        </w:tc>
      </w:tr>
      <w:tr w:rsidR="009E06A9" w:rsidRPr="009E06A9" w:rsidTr="00836EAC">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Técnico</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2,13</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3.710,50</w:t>
            </w:r>
          </w:p>
        </w:tc>
      </w:tr>
      <w:tr w:rsidR="009E06A9" w:rsidRPr="009E06A9" w:rsidTr="00836EAC">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Técnico Medio</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0,02</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34,78</w:t>
            </w:r>
          </w:p>
        </w:tc>
      </w:tr>
      <w:tr w:rsidR="009E06A9" w:rsidRPr="009E06A9" w:rsidTr="00836EAC">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Administrativo</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0,00</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0,00</w:t>
            </w:r>
          </w:p>
        </w:tc>
      </w:tr>
      <w:tr w:rsidR="009E06A9" w:rsidRPr="009E06A9" w:rsidTr="00836EAC">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b w:val="0"/>
                <w:bCs w:val="0"/>
              </w:rPr>
            </w:pPr>
            <w:r w:rsidRPr="009E06A9">
              <w:rPr>
                <w:rFonts w:cstheme="minorHAnsi"/>
                <w:b w:val="0"/>
                <w:bCs w:val="0"/>
              </w:rPr>
              <w:t>Total</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b/>
              </w:rPr>
            </w:pPr>
            <w:r w:rsidRPr="009E06A9">
              <w:rPr>
                <w:rFonts w:cstheme="minorHAnsi"/>
                <w:b/>
              </w:rPr>
              <w:t>2,40</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b/>
              </w:rPr>
            </w:pPr>
            <w:r w:rsidRPr="009E06A9">
              <w:rPr>
                <w:rFonts w:cstheme="minorHAnsi"/>
                <w:b/>
              </w:rPr>
              <w:t>4.180,03</w:t>
            </w:r>
          </w:p>
        </w:tc>
      </w:tr>
    </w:tbl>
    <w:p w:rsidR="009E06A9" w:rsidRPr="009E06A9" w:rsidRDefault="009E06A9" w:rsidP="009E06A9">
      <w:pPr>
        <w:rPr>
          <w:rFonts w:cstheme="minorHAnsi"/>
          <w:b/>
        </w:rPr>
      </w:pPr>
      <w:r w:rsidRPr="009E06A9">
        <w:rPr>
          <w:rFonts w:cstheme="minorHAnsi"/>
          <w:b/>
        </w:rPr>
        <w:tab/>
      </w:r>
    </w:p>
    <w:p w:rsidR="009E06A9" w:rsidRPr="00F97781" w:rsidRDefault="009E06A9" w:rsidP="009E06A9">
      <w:pPr>
        <w:rPr>
          <w:rFonts w:cstheme="minorHAnsi"/>
          <w:b/>
          <w:color w:val="79C1D5"/>
        </w:rPr>
      </w:pPr>
      <w:r w:rsidRPr="00F97781">
        <w:rPr>
          <w:rFonts w:cstheme="minorHAnsi"/>
          <w:b/>
          <w:color w:val="79C1D5"/>
        </w:rPr>
        <w:t>PRESUPUESTO (MILES DE EUROS)</w:t>
      </w:r>
    </w:p>
    <w:tbl>
      <w:tblPr>
        <w:tblStyle w:val="Sombreadomedio1-nfasis5"/>
        <w:tblW w:w="8857" w:type="dxa"/>
        <w:tblLook w:val="04A0" w:firstRow="1" w:lastRow="0" w:firstColumn="1" w:lastColumn="0" w:noHBand="0" w:noVBand="1"/>
      </w:tblPr>
      <w:tblGrid>
        <w:gridCol w:w="6315"/>
        <w:gridCol w:w="2542"/>
      </w:tblGrid>
      <w:tr w:rsidR="009E06A9" w:rsidRPr="009E06A9" w:rsidTr="00836EAC">
        <w:trPr>
          <w:cnfStyle w:val="100000000000" w:firstRow="1" w:lastRow="0"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6315" w:type="dxa"/>
            <w:tcBorders>
              <w:bottom w:val="single" w:sz="4" w:space="0" w:color="00B0F0"/>
            </w:tcBorders>
            <w:noWrap/>
            <w:hideMark/>
          </w:tcPr>
          <w:p w:rsidR="009E06A9" w:rsidRPr="009E06A9" w:rsidRDefault="009E06A9" w:rsidP="009E06A9">
            <w:pPr>
              <w:rPr>
                <w:rFonts w:cstheme="minorHAnsi"/>
                <w:b w:val="0"/>
                <w:bCs w:val="0"/>
              </w:rPr>
            </w:pPr>
            <w:r w:rsidRPr="009E06A9">
              <w:rPr>
                <w:rFonts w:cstheme="minorHAnsi"/>
                <w:b w:val="0"/>
                <w:bCs w:val="0"/>
              </w:rPr>
              <w:t>Gastos/Inversiones</w:t>
            </w:r>
          </w:p>
        </w:tc>
        <w:tc>
          <w:tcPr>
            <w:tcW w:w="2542" w:type="dxa"/>
            <w:tcBorders>
              <w:bottom w:val="single" w:sz="4" w:space="0" w:color="00B0F0"/>
            </w:tcBorders>
            <w:noWrap/>
            <w:hideMark/>
          </w:tcPr>
          <w:p w:rsidR="009E06A9" w:rsidRPr="009E06A9" w:rsidRDefault="00D46DEC" w:rsidP="009E06A9">
            <w:pPr>
              <w:cnfStyle w:val="100000000000" w:firstRow="1" w:lastRow="0" w:firstColumn="0" w:lastColumn="0" w:oddVBand="0" w:evenVBand="0" w:oddHBand="0" w:evenHBand="0" w:firstRowFirstColumn="0" w:firstRowLastColumn="0" w:lastRowFirstColumn="0" w:lastRowLastColumn="0"/>
              <w:rPr>
                <w:rFonts w:cstheme="minorHAnsi"/>
                <w:b w:val="0"/>
                <w:bCs w:val="0"/>
              </w:rPr>
            </w:pPr>
            <w:r>
              <w:rPr>
                <w:rFonts w:cstheme="minorHAnsi"/>
                <w:b w:val="0"/>
                <w:bCs w:val="0"/>
              </w:rPr>
              <w:t>Importe</w:t>
            </w:r>
          </w:p>
        </w:tc>
      </w:tr>
      <w:tr w:rsidR="009E06A9" w:rsidRPr="009E06A9" w:rsidTr="00836EAC">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Gastos por ayudas y otros</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0</w:t>
            </w:r>
          </w:p>
        </w:tc>
      </w:tr>
      <w:tr w:rsidR="009E06A9" w:rsidRPr="009E06A9" w:rsidTr="00836EAC">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Aprovisionamientos</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0</w:t>
            </w:r>
          </w:p>
        </w:tc>
      </w:tr>
      <w:tr w:rsidR="009E06A9" w:rsidRPr="009E06A9" w:rsidTr="00836EAC">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Gastos de personal</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134</w:t>
            </w:r>
          </w:p>
        </w:tc>
      </w:tr>
      <w:tr w:rsidR="009E06A9" w:rsidRPr="009E06A9" w:rsidTr="00836EAC">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Otros gastos de la actividad</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81</w:t>
            </w:r>
          </w:p>
        </w:tc>
      </w:tr>
      <w:tr w:rsidR="009E06A9" w:rsidRPr="009E06A9" w:rsidTr="00836EAC">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Inversiones</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0</w:t>
            </w:r>
          </w:p>
        </w:tc>
      </w:tr>
      <w:tr w:rsidR="009E06A9" w:rsidRPr="009E06A9" w:rsidTr="00836EAC">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b w:val="0"/>
                <w:bCs w:val="0"/>
              </w:rPr>
            </w:pPr>
            <w:r w:rsidRPr="009E06A9">
              <w:rPr>
                <w:rFonts w:cstheme="minorHAnsi"/>
                <w:b w:val="0"/>
                <w:bCs w:val="0"/>
              </w:rPr>
              <w:t>Total</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b/>
              </w:rPr>
            </w:pPr>
            <w:r w:rsidRPr="009E06A9">
              <w:rPr>
                <w:rFonts w:cstheme="minorHAnsi"/>
                <w:b/>
              </w:rPr>
              <w:t>215</w:t>
            </w:r>
          </w:p>
        </w:tc>
      </w:tr>
    </w:tbl>
    <w:p w:rsidR="009E06A9" w:rsidRPr="009E06A9" w:rsidRDefault="009E06A9" w:rsidP="009E06A9">
      <w:pPr>
        <w:rPr>
          <w:rFonts w:cstheme="minorHAnsi"/>
          <w:b/>
          <w:bCs/>
        </w:rPr>
      </w:pPr>
    </w:p>
    <w:p w:rsidR="009E06A9" w:rsidRPr="00B66327" w:rsidRDefault="009E06A9" w:rsidP="009E06A9">
      <w:pPr>
        <w:rPr>
          <w:rFonts w:cstheme="minorHAnsi"/>
          <w:b/>
          <w:bCs/>
        </w:rPr>
      </w:pPr>
      <w:r w:rsidRPr="009E06A9">
        <w:rPr>
          <w:rFonts w:cstheme="minorHAnsi"/>
        </w:rPr>
        <w:br w:type="page"/>
      </w:r>
    </w:p>
    <w:tbl>
      <w:tblPr>
        <w:tblpPr w:leftFromText="141" w:rightFromText="141" w:vertAnchor="text" w:horzAnchor="margin" w:tblpY="28"/>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7"/>
      </w:tblGrid>
      <w:tr w:rsidR="009E06A9" w:rsidRPr="009E06A9" w:rsidTr="00E752C0">
        <w:trPr>
          <w:trHeight w:hRule="exact" w:val="1001"/>
        </w:trPr>
        <w:tc>
          <w:tcPr>
            <w:tcW w:w="5000" w:type="pct"/>
            <w:shd w:val="clear" w:color="auto" w:fill="79C1D5"/>
            <w:vAlign w:val="center"/>
          </w:tcPr>
          <w:p w:rsidR="00B66327" w:rsidRPr="00E752C0" w:rsidRDefault="00B85F9C" w:rsidP="00BE113D">
            <w:pPr>
              <w:pStyle w:val="Ttulo3"/>
            </w:pPr>
            <w:bookmarkStart w:id="135" w:name="_Toc8987422"/>
            <w:bookmarkStart w:id="136" w:name="_Toc3976513"/>
            <w:r w:rsidRPr="00E752C0">
              <w:lastRenderedPageBreak/>
              <w:t>FICHA 9</w:t>
            </w:r>
            <w:r w:rsidR="003F42AA">
              <w:t xml:space="preserve">. </w:t>
            </w:r>
            <w:r w:rsidR="00B66327" w:rsidRPr="00E752C0">
              <w:t>OE3. Promover la ciencia global</w:t>
            </w:r>
            <w:bookmarkEnd w:id="135"/>
          </w:p>
          <w:p w:rsidR="009E06A9" w:rsidRPr="009E06A9" w:rsidRDefault="00B66327" w:rsidP="00BE113D">
            <w:pPr>
              <w:pStyle w:val="Ttulo3"/>
              <w:rPr>
                <w:i/>
              </w:rPr>
            </w:pPr>
            <w:bookmarkStart w:id="137" w:name="_Toc8987423"/>
            <w:r w:rsidRPr="00E752C0">
              <w:t xml:space="preserve">LA4. </w:t>
            </w:r>
            <w:r w:rsidR="009E06A9" w:rsidRPr="00E752C0">
              <w:t>Apoyo a la dimensión internacional de la ciencia española</w:t>
            </w:r>
            <w:bookmarkEnd w:id="136"/>
            <w:bookmarkEnd w:id="137"/>
          </w:p>
        </w:tc>
      </w:tr>
    </w:tbl>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1"/>
        <w:gridCol w:w="6396"/>
      </w:tblGrid>
      <w:tr w:rsidR="009E06A9" w:rsidRPr="009E06A9" w:rsidTr="00E1341D">
        <w:trPr>
          <w:trHeight w:hRule="exact" w:val="1000"/>
        </w:trPr>
        <w:tc>
          <w:tcPr>
            <w:tcW w:w="1575" w:type="pct"/>
            <w:vAlign w:val="center"/>
          </w:tcPr>
          <w:p w:rsidR="009E06A9" w:rsidRPr="009E06A9" w:rsidRDefault="009E06A9" w:rsidP="009E06A9">
            <w:pPr>
              <w:rPr>
                <w:rFonts w:cstheme="minorHAnsi"/>
              </w:rPr>
            </w:pPr>
            <w:r w:rsidRPr="009E06A9">
              <w:rPr>
                <w:rFonts w:cstheme="minorHAnsi"/>
              </w:rPr>
              <w:t>Denominación de la actividad</w:t>
            </w:r>
          </w:p>
        </w:tc>
        <w:tc>
          <w:tcPr>
            <w:tcW w:w="3425" w:type="pct"/>
            <w:vAlign w:val="center"/>
          </w:tcPr>
          <w:p w:rsidR="009E06A9" w:rsidRPr="009E06A9" w:rsidRDefault="009E06A9" w:rsidP="009E06A9">
            <w:pPr>
              <w:rPr>
                <w:rFonts w:cstheme="minorHAnsi"/>
              </w:rPr>
            </w:pPr>
            <w:r w:rsidRPr="009E06A9">
              <w:rPr>
                <w:rFonts w:cstheme="minorHAnsi"/>
              </w:rPr>
              <w:t>Oficina de proyectos internacionales y participación en foros internacionales</w:t>
            </w:r>
          </w:p>
        </w:tc>
      </w:tr>
      <w:tr w:rsidR="009E06A9" w:rsidRPr="009E06A9" w:rsidTr="00E1341D">
        <w:trPr>
          <w:trHeight w:hRule="exact" w:val="680"/>
        </w:trPr>
        <w:tc>
          <w:tcPr>
            <w:tcW w:w="1575" w:type="pct"/>
            <w:vAlign w:val="center"/>
          </w:tcPr>
          <w:p w:rsidR="009E06A9" w:rsidRPr="009E06A9" w:rsidRDefault="009E06A9" w:rsidP="009E06A9">
            <w:pPr>
              <w:rPr>
                <w:rFonts w:cstheme="minorHAnsi"/>
              </w:rPr>
            </w:pPr>
            <w:r w:rsidRPr="009E06A9">
              <w:rPr>
                <w:rFonts w:cstheme="minorHAnsi"/>
              </w:rPr>
              <w:t>Tipo de actividad</w:t>
            </w:r>
          </w:p>
        </w:tc>
        <w:tc>
          <w:tcPr>
            <w:tcW w:w="3425" w:type="pct"/>
            <w:vAlign w:val="center"/>
          </w:tcPr>
          <w:p w:rsidR="009E06A9" w:rsidRPr="009E06A9" w:rsidRDefault="009E06A9" w:rsidP="009E06A9">
            <w:pPr>
              <w:rPr>
                <w:rFonts w:cstheme="minorHAnsi"/>
              </w:rPr>
            </w:pPr>
            <w:r w:rsidRPr="009E06A9">
              <w:rPr>
                <w:rFonts w:cstheme="minorHAnsi"/>
              </w:rPr>
              <w:t>Actividad propia</w:t>
            </w:r>
          </w:p>
        </w:tc>
      </w:tr>
      <w:tr w:rsidR="009E06A9" w:rsidRPr="009E06A9" w:rsidTr="00E1341D">
        <w:trPr>
          <w:trHeight w:hRule="exact" w:val="898"/>
        </w:trPr>
        <w:tc>
          <w:tcPr>
            <w:tcW w:w="1575" w:type="pct"/>
            <w:vAlign w:val="center"/>
          </w:tcPr>
          <w:p w:rsidR="009E06A9" w:rsidRPr="009E06A9" w:rsidRDefault="009E06A9" w:rsidP="009E06A9">
            <w:pPr>
              <w:rPr>
                <w:rFonts w:cstheme="minorHAnsi"/>
              </w:rPr>
            </w:pPr>
            <w:r w:rsidRPr="009E06A9">
              <w:rPr>
                <w:rFonts w:cstheme="minorHAnsi"/>
              </w:rPr>
              <w:t>Identificación de la actividad por sectores</w:t>
            </w:r>
          </w:p>
        </w:tc>
        <w:tc>
          <w:tcPr>
            <w:tcW w:w="3425" w:type="pct"/>
            <w:vAlign w:val="center"/>
          </w:tcPr>
          <w:p w:rsidR="009E06A9" w:rsidRPr="009E06A9" w:rsidRDefault="00356682" w:rsidP="009E06A9">
            <w:pPr>
              <w:rPr>
                <w:rFonts w:cstheme="minorHAnsi"/>
              </w:rPr>
            </w:pPr>
            <w:r>
              <w:rPr>
                <w:rFonts w:cstheme="minorHAnsi"/>
              </w:rPr>
              <w:t>Fomento de la I+D+I</w:t>
            </w:r>
          </w:p>
        </w:tc>
      </w:tr>
      <w:tr w:rsidR="009E06A9" w:rsidRPr="009E06A9" w:rsidTr="00E1341D">
        <w:trPr>
          <w:trHeight w:hRule="exact" w:val="937"/>
        </w:trPr>
        <w:tc>
          <w:tcPr>
            <w:tcW w:w="1575" w:type="pct"/>
            <w:vAlign w:val="center"/>
          </w:tcPr>
          <w:p w:rsidR="009E06A9" w:rsidRPr="009E06A9" w:rsidRDefault="009E06A9" w:rsidP="009E06A9">
            <w:pPr>
              <w:rPr>
                <w:rFonts w:cstheme="minorHAnsi"/>
              </w:rPr>
            </w:pPr>
            <w:r w:rsidRPr="009E06A9">
              <w:rPr>
                <w:rFonts w:cstheme="minorHAnsi"/>
              </w:rPr>
              <w:t>Lugar / Ámbito de desarrollo de la actividad</w:t>
            </w:r>
          </w:p>
        </w:tc>
        <w:tc>
          <w:tcPr>
            <w:tcW w:w="3425" w:type="pct"/>
            <w:vAlign w:val="center"/>
          </w:tcPr>
          <w:p w:rsidR="009E06A9" w:rsidRPr="009E06A9" w:rsidRDefault="009E06A9" w:rsidP="009E06A9">
            <w:pPr>
              <w:rPr>
                <w:rFonts w:cstheme="minorHAnsi"/>
              </w:rPr>
            </w:pPr>
            <w:r w:rsidRPr="009E06A9">
              <w:rPr>
                <w:rFonts w:cstheme="minorHAnsi"/>
              </w:rPr>
              <w:t>Nacional e internacional</w:t>
            </w:r>
          </w:p>
        </w:tc>
      </w:tr>
    </w:tbl>
    <w:p w:rsidR="009E06A9" w:rsidRPr="009E06A9" w:rsidRDefault="009E06A9" w:rsidP="009E06A9">
      <w:pPr>
        <w:rPr>
          <w:rFonts w:cstheme="minorHAnsi"/>
        </w:rPr>
      </w:pPr>
    </w:p>
    <w:p w:rsidR="009E06A9" w:rsidRPr="00F97781" w:rsidRDefault="009E06A9" w:rsidP="009E06A9">
      <w:pPr>
        <w:rPr>
          <w:rFonts w:cstheme="minorHAnsi"/>
          <w:b/>
          <w:color w:val="79C1D5"/>
        </w:rPr>
      </w:pPr>
      <w:r w:rsidRPr="00F97781">
        <w:rPr>
          <w:rFonts w:cstheme="minorHAnsi"/>
          <w:b/>
          <w:color w:val="79C1D5"/>
        </w:rPr>
        <w:t>DESCRIPCIÓN DETALLADA DE LA ACTIVIDAD</w:t>
      </w:r>
    </w:p>
    <w:p w:rsidR="009E06A9" w:rsidRPr="009E06A9" w:rsidRDefault="009E06A9" w:rsidP="009E06A9">
      <w:pPr>
        <w:rPr>
          <w:rFonts w:cstheme="minorHAnsi"/>
        </w:rPr>
      </w:pPr>
      <w:r w:rsidRPr="009E06A9">
        <w:rPr>
          <w:rFonts w:cstheme="minorHAnsi"/>
        </w:rPr>
        <w:t xml:space="preserve">FECYT continuará apoyando al Ministerio de Ciencia, Innovación y Universidades, y en particular a la Agencia Estatal de Investigación, en la participación en los proyectos europeos de programación conjunta y acciones de coordinación y apoyo de Horizonte 2020, así como en otras actividades de participación española en el contexto internacional. En este sentido, FECYT continuará danto apoyo en temas concretos de cooperación internacional, fundamentalmente en la cooperación UE-CELAC, PRIMA, y apoyo en el seguimiento de acuerdos con comités internacionales. Actualmente, en 2019, FECYT está dando apoyo en más de 40 proyectos europeos para el MCIU y la AEI en el marco de un convenio de colaboración. </w:t>
      </w:r>
    </w:p>
    <w:p w:rsidR="009E06A9" w:rsidRPr="009E06A9" w:rsidRDefault="009E06A9" w:rsidP="009E06A9">
      <w:pPr>
        <w:rPr>
          <w:rFonts w:cstheme="minorHAnsi"/>
        </w:rPr>
      </w:pPr>
    </w:p>
    <w:p w:rsidR="009E06A9" w:rsidRPr="009E06A9" w:rsidRDefault="009E06A9" w:rsidP="009E06A9">
      <w:pPr>
        <w:rPr>
          <w:rFonts w:cstheme="minorHAnsi"/>
        </w:rPr>
      </w:pPr>
      <w:r w:rsidRPr="009E06A9">
        <w:rPr>
          <w:rFonts w:cstheme="minorHAnsi"/>
        </w:rPr>
        <w:t xml:space="preserve">Por otro lado, en cuanto a la representación internacional, FECYT es representante y/o punto nacional de contacto de España en varios grupos y, en particular, en el Comité de Dirección del grupo de trabajo de expertos en indicadores de ciencia y tecnología, NESTI, por sus siglas en inglés, dentro del Comité de Política Científica y tecnológica de la OCDE. NESTI tiene como objetivo garantizar la mejora de la metodología para la recopilación y definición de indicadores de ciencia, tecnología e innovación a escala internacional, y se encarga del seguimiento, coordinación y desarrollo de estos indicadores. También FECYT en 2019 es responsable del seguimiento de los indicadores la prioridad 1 de ERA </w:t>
      </w:r>
      <w:proofErr w:type="spellStart"/>
      <w:r w:rsidRPr="009E06A9">
        <w:rPr>
          <w:rFonts w:cstheme="minorHAnsi"/>
        </w:rPr>
        <w:t>Roadmap</w:t>
      </w:r>
      <w:proofErr w:type="spellEnd"/>
      <w:r w:rsidRPr="009E06A9">
        <w:rPr>
          <w:rFonts w:cstheme="minorHAnsi"/>
        </w:rPr>
        <w:t xml:space="preserve">, sistemas de </w:t>
      </w:r>
      <w:r w:rsidR="00344330">
        <w:rPr>
          <w:rFonts w:cstheme="minorHAnsi"/>
        </w:rPr>
        <w:t xml:space="preserve"> I+D+I</w:t>
      </w:r>
      <w:r w:rsidRPr="009E06A9">
        <w:rPr>
          <w:rFonts w:cstheme="minorHAnsi"/>
        </w:rPr>
        <w:t xml:space="preserve"> más eficientes e eficaces, y punto nacional de contacto para RIO (</w:t>
      </w:r>
      <w:proofErr w:type="spellStart"/>
      <w:r w:rsidRPr="009E06A9">
        <w:rPr>
          <w:rFonts w:cstheme="minorHAnsi"/>
          <w:i/>
        </w:rPr>
        <w:t>Research</w:t>
      </w:r>
      <w:proofErr w:type="spellEnd"/>
      <w:r w:rsidRPr="009E06A9">
        <w:rPr>
          <w:rFonts w:cstheme="minorHAnsi"/>
          <w:i/>
        </w:rPr>
        <w:t xml:space="preserve"> and </w:t>
      </w:r>
      <w:proofErr w:type="spellStart"/>
      <w:r w:rsidRPr="009E06A9">
        <w:rPr>
          <w:rFonts w:cstheme="minorHAnsi"/>
          <w:i/>
        </w:rPr>
        <w:t>Innovation</w:t>
      </w:r>
      <w:proofErr w:type="spellEnd"/>
      <w:r w:rsidRPr="009E06A9">
        <w:rPr>
          <w:rFonts w:cstheme="minorHAnsi"/>
          <w:i/>
        </w:rPr>
        <w:t xml:space="preserve"> </w:t>
      </w:r>
      <w:proofErr w:type="spellStart"/>
      <w:r w:rsidRPr="009E06A9">
        <w:rPr>
          <w:rFonts w:cstheme="minorHAnsi"/>
          <w:i/>
        </w:rPr>
        <w:t>Observatory</w:t>
      </w:r>
      <w:proofErr w:type="spellEnd"/>
      <w:r w:rsidRPr="009E06A9">
        <w:rPr>
          <w:rFonts w:cstheme="minorHAnsi"/>
        </w:rPr>
        <w:t xml:space="preserve">). </w:t>
      </w:r>
    </w:p>
    <w:p w:rsidR="009E06A9" w:rsidRPr="009E06A9" w:rsidRDefault="009E06A9" w:rsidP="009E06A9">
      <w:pPr>
        <w:rPr>
          <w:rFonts w:cstheme="minorHAnsi"/>
        </w:rPr>
      </w:pPr>
    </w:p>
    <w:p w:rsidR="009E06A9" w:rsidRPr="009E06A9" w:rsidRDefault="009E06A9" w:rsidP="009E06A9">
      <w:pPr>
        <w:rPr>
          <w:rFonts w:cstheme="minorHAnsi"/>
          <w:b/>
        </w:rPr>
      </w:pPr>
      <w:r w:rsidRPr="009E06A9">
        <w:rPr>
          <w:rFonts w:cstheme="minorHAnsi"/>
        </w:rPr>
        <w:t>Las actividades principales de esta línea de actuación son los siguientes:</w:t>
      </w:r>
      <w:r w:rsidRPr="009E06A9">
        <w:rPr>
          <w:rFonts w:cstheme="minorHAnsi"/>
          <w:b/>
        </w:rPr>
        <w:t xml:space="preserve"> </w:t>
      </w:r>
    </w:p>
    <w:p w:rsidR="009E06A9" w:rsidRPr="009E06A9" w:rsidRDefault="009E06A9" w:rsidP="009E06A9">
      <w:pPr>
        <w:rPr>
          <w:rFonts w:cstheme="minorHAnsi"/>
          <w:b/>
        </w:rPr>
      </w:pPr>
    </w:p>
    <w:p w:rsidR="009E06A9" w:rsidRPr="00F97781" w:rsidRDefault="009E06A9" w:rsidP="009E06A9">
      <w:pPr>
        <w:rPr>
          <w:rFonts w:cstheme="minorHAnsi"/>
          <w:b/>
          <w:color w:val="79C1D5"/>
        </w:rPr>
      </w:pPr>
      <w:r w:rsidRPr="00F97781">
        <w:rPr>
          <w:rFonts w:cstheme="minorHAnsi"/>
          <w:b/>
          <w:color w:val="79C1D5"/>
        </w:rPr>
        <w:t>Oficina de proyectos internacionales</w:t>
      </w:r>
    </w:p>
    <w:p w:rsidR="009E06A9" w:rsidRPr="009E06A9" w:rsidRDefault="009E06A9" w:rsidP="009E06A9">
      <w:pPr>
        <w:numPr>
          <w:ilvl w:val="0"/>
          <w:numId w:val="14"/>
        </w:numPr>
        <w:rPr>
          <w:rFonts w:cstheme="minorHAnsi"/>
        </w:rPr>
      </w:pPr>
      <w:r w:rsidRPr="009E06A9">
        <w:rPr>
          <w:rFonts w:cstheme="minorHAnsi"/>
        </w:rPr>
        <w:t>Realizar las actividades que corresponden a los proyectos, dando apoyo técnico, administrativo y gestión financiera para la participación del MCIU y la AEI en proyectos europeos (</w:t>
      </w:r>
      <w:proofErr w:type="spellStart"/>
      <w:r w:rsidRPr="009E06A9">
        <w:rPr>
          <w:rFonts w:cstheme="minorHAnsi"/>
        </w:rPr>
        <w:t>JPIs</w:t>
      </w:r>
      <w:proofErr w:type="spellEnd"/>
      <w:r w:rsidRPr="009E06A9">
        <w:rPr>
          <w:rFonts w:cstheme="minorHAnsi"/>
        </w:rPr>
        <w:t xml:space="preserve">, ERA- NET </w:t>
      </w:r>
      <w:proofErr w:type="spellStart"/>
      <w:r w:rsidRPr="009E06A9">
        <w:rPr>
          <w:rFonts w:cstheme="minorHAnsi"/>
        </w:rPr>
        <w:t>Cofund</w:t>
      </w:r>
      <w:proofErr w:type="spellEnd"/>
      <w:r w:rsidRPr="009E06A9">
        <w:rPr>
          <w:rFonts w:cstheme="minorHAnsi"/>
        </w:rPr>
        <w:t xml:space="preserve"> y Acciones de Coordinación y Apoyo).</w:t>
      </w:r>
    </w:p>
    <w:p w:rsidR="009E06A9" w:rsidRPr="009E06A9" w:rsidRDefault="009E06A9" w:rsidP="009E06A9">
      <w:pPr>
        <w:numPr>
          <w:ilvl w:val="0"/>
          <w:numId w:val="14"/>
        </w:numPr>
        <w:rPr>
          <w:rFonts w:cstheme="minorHAnsi"/>
        </w:rPr>
      </w:pPr>
      <w:r w:rsidRPr="009E06A9">
        <w:rPr>
          <w:rFonts w:cstheme="minorHAnsi"/>
        </w:rPr>
        <w:lastRenderedPageBreak/>
        <w:t>Apoyo a la participación en proyectos estratégicos de Horizonte 2020, incluyendo la gestión y difusión de convocatorias conjuntas internacionales, el seguimiento de proyectos financiados o la organización de reuniones y seminarios, entre otras actividades.</w:t>
      </w:r>
    </w:p>
    <w:p w:rsidR="009E06A9" w:rsidRPr="009E06A9" w:rsidRDefault="009E06A9" w:rsidP="009E06A9">
      <w:pPr>
        <w:numPr>
          <w:ilvl w:val="0"/>
          <w:numId w:val="14"/>
        </w:numPr>
        <w:rPr>
          <w:rFonts w:cstheme="minorHAnsi"/>
        </w:rPr>
      </w:pPr>
      <w:r w:rsidRPr="009E06A9">
        <w:rPr>
          <w:rFonts w:cstheme="minorHAnsi"/>
        </w:rPr>
        <w:t>Participación en la redacción de nuevas propuestas europeas.</w:t>
      </w:r>
    </w:p>
    <w:p w:rsidR="009E06A9" w:rsidRPr="009E06A9" w:rsidRDefault="009E06A9" w:rsidP="009E06A9">
      <w:pPr>
        <w:rPr>
          <w:rFonts w:cstheme="minorHAnsi"/>
        </w:rPr>
      </w:pPr>
    </w:p>
    <w:p w:rsidR="009E06A9" w:rsidRPr="009E06A9" w:rsidRDefault="009E06A9" w:rsidP="009E06A9">
      <w:pPr>
        <w:rPr>
          <w:rFonts w:cstheme="minorHAnsi"/>
        </w:rPr>
      </w:pPr>
      <w:r w:rsidRPr="009E06A9">
        <w:rPr>
          <w:rFonts w:cstheme="minorHAnsi"/>
        </w:rPr>
        <w:t>Los proyectos actualmente en marcha incluyen las siguientes temáticas:</w:t>
      </w:r>
    </w:p>
    <w:p w:rsidR="009E06A9" w:rsidRPr="009E06A9" w:rsidRDefault="009E06A9" w:rsidP="00041FE7">
      <w:pPr>
        <w:numPr>
          <w:ilvl w:val="0"/>
          <w:numId w:val="20"/>
        </w:numPr>
        <w:rPr>
          <w:rFonts w:cstheme="minorHAnsi"/>
        </w:rPr>
      </w:pPr>
      <w:r w:rsidRPr="009E06A9">
        <w:rPr>
          <w:rFonts w:cstheme="minorHAnsi"/>
          <w:b/>
        </w:rPr>
        <w:t>Tecnologías Futuras y Emergentes</w:t>
      </w:r>
      <w:r w:rsidRPr="009E06A9">
        <w:rPr>
          <w:rFonts w:cstheme="minorHAnsi"/>
        </w:rPr>
        <w:t xml:space="preserve">: </w:t>
      </w:r>
      <w:proofErr w:type="spellStart"/>
      <w:r w:rsidRPr="009E06A9">
        <w:rPr>
          <w:rFonts w:cstheme="minorHAnsi"/>
        </w:rPr>
        <w:t>Quantera</w:t>
      </w:r>
      <w:proofErr w:type="spellEnd"/>
      <w:r w:rsidRPr="009E06A9">
        <w:rPr>
          <w:rFonts w:cstheme="minorHAnsi"/>
        </w:rPr>
        <w:t xml:space="preserve">, Chistera III, Chistera IV, </w:t>
      </w:r>
      <w:proofErr w:type="spellStart"/>
      <w:r w:rsidRPr="009E06A9">
        <w:rPr>
          <w:rFonts w:cstheme="minorHAnsi"/>
        </w:rPr>
        <w:t>Flagera</w:t>
      </w:r>
      <w:proofErr w:type="spellEnd"/>
      <w:r w:rsidRPr="009E06A9">
        <w:rPr>
          <w:rFonts w:cstheme="minorHAnsi"/>
        </w:rPr>
        <w:t xml:space="preserve"> II, </w:t>
      </w:r>
      <w:proofErr w:type="spellStart"/>
      <w:r w:rsidRPr="009E06A9">
        <w:rPr>
          <w:rFonts w:cstheme="minorHAnsi"/>
        </w:rPr>
        <w:t>Flagera</w:t>
      </w:r>
      <w:proofErr w:type="spellEnd"/>
      <w:r w:rsidRPr="009E06A9">
        <w:rPr>
          <w:rFonts w:cstheme="minorHAnsi"/>
        </w:rPr>
        <w:t xml:space="preserve"> III y SCOPE. </w:t>
      </w:r>
    </w:p>
    <w:p w:rsidR="006E0792" w:rsidRPr="0038677C" w:rsidRDefault="006E0792" w:rsidP="006E0792">
      <w:pPr>
        <w:numPr>
          <w:ilvl w:val="0"/>
          <w:numId w:val="20"/>
        </w:numPr>
        <w:rPr>
          <w:rFonts w:cstheme="minorHAnsi"/>
        </w:rPr>
      </w:pPr>
      <w:r w:rsidRPr="0038677C">
        <w:rPr>
          <w:rFonts w:cstheme="minorHAnsi"/>
          <w:b/>
        </w:rPr>
        <w:t>Medio ambiente y Biodiversidad</w:t>
      </w:r>
      <w:r w:rsidRPr="0038677C">
        <w:rPr>
          <w:rFonts w:cstheme="minorHAnsi"/>
        </w:rPr>
        <w:t xml:space="preserve">: AXIS, IC4Water, </w:t>
      </w:r>
      <w:proofErr w:type="spellStart"/>
      <w:r w:rsidRPr="0038677C">
        <w:rPr>
          <w:rFonts w:cstheme="minorHAnsi"/>
        </w:rPr>
        <w:t>Waterworks</w:t>
      </w:r>
      <w:proofErr w:type="spellEnd"/>
      <w:r w:rsidRPr="0038677C">
        <w:rPr>
          <w:rFonts w:cstheme="minorHAnsi"/>
        </w:rPr>
        <w:t xml:space="preserve"> 2014, </w:t>
      </w:r>
      <w:proofErr w:type="spellStart"/>
      <w:r w:rsidRPr="0038677C">
        <w:rPr>
          <w:rFonts w:cstheme="minorHAnsi"/>
        </w:rPr>
        <w:t>Waterworks</w:t>
      </w:r>
      <w:proofErr w:type="spellEnd"/>
      <w:r w:rsidRPr="0038677C">
        <w:rPr>
          <w:rFonts w:cstheme="minorHAnsi"/>
        </w:rPr>
        <w:t xml:space="preserve"> 2015, </w:t>
      </w:r>
      <w:proofErr w:type="spellStart"/>
      <w:r w:rsidRPr="0038677C">
        <w:rPr>
          <w:rFonts w:cstheme="minorHAnsi"/>
        </w:rPr>
        <w:t>Waterworks</w:t>
      </w:r>
      <w:proofErr w:type="spellEnd"/>
      <w:r w:rsidRPr="0038677C">
        <w:rPr>
          <w:rFonts w:cstheme="minorHAnsi"/>
        </w:rPr>
        <w:t xml:space="preserve"> 2017, </w:t>
      </w:r>
      <w:proofErr w:type="spellStart"/>
      <w:r w:rsidRPr="0038677C">
        <w:rPr>
          <w:rFonts w:cstheme="minorHAnsi"/>
        </w:rPr>
        <w:t>BiodiverScen</w:t>
      </w:r>
      <w:proofErr w:type="spellEnd"/>
      <w:r w:rsidRPr="0038677C">
        <w:rPr>
          <w:rFonts w:cstheme="minorHAnsi"/>
        </w:rPr>
        <w:t xml:space="preserve">, Biodiversa, </w:t>
      </w:r>
      <w:proofErr w:type="spellStart"/>
      <w:r w:rsidRPr="0038677C">
        <w:rPr>
          <w:rFonts w:cstheme="minorHAnsi"/>
        </w:rPr>
        <w:t>Bluemed</w:t>
      </w:r>
      <w:proofErr w:type="spellEnd"/>
      <w:r w:rsidRPr="0038677C">
        <w:rPr>
          <w:rFonts w:cstheme="minorHAnsi"/>
        </w:rPr>
        <w:t xml:space="preserve">, </w:t>
      </w:r>
      <w:proofErr w:type="spellStart"/>
      <w:r w:rsidRPr="0038677C">
        <w:rPr>
          <w:rFonts w:cstheme="minorHAnsi"/>
        </w:rPr>
        <w:t>Bluebio</w:t>
      </w:r>
      <w:proofErr w:type="spellEnd"/>
      <w:r w:rsidRPr="0038677C">
        <w:rPr>
          <w:rFonts w:cstheme="minorHAnsi"/>
        </w:rPr>
        <w:t xml:space="preserve">, </w:t>
      </w:r>
      <w:proofErr w:type="spellStart"/>
      <w:r w:rsidRPr="0038677C">
        <w:rPr>
          <w:rFonts w:cstheme="minorHAnsi"/>
        </w:rPr>
        <w:t>Oceans</w:t>
      </w:r>
      <w:proofErr w:type="spellEnd"/>
      <w:r w:rsidRPr="0038677C">
        <w:rPr>
          <w:rFonts w:cstheme="minorHAnsi"/>
        </w:rPr>
        <w:t xml:space="preserve"> 2, Sincere, </w:t>
      </w:r>
      <w:proofErr w:type="spellStart"/>
      <w:r w:rsidRPr="0038677C">
        <w:rPr>
          <w:rFonts w:cstheme="minorHAnsi"/>
        </w:rPr>
        <w:t>Aquatic</w:t>
      </w:r>
      <w:proofErr w:type="spellEnd"/>
      <w:r w:rsidRPr="0038677C">
        <w:rPr>
          <w:rFonts w:cstheme="minorHAnsi"/>
        </w:rPr>
        <w:t xml:space="preserve"> </w:t>
      </w:r>
      <w:proofErr w:type="spellStart"/>
      <w:r w:rsidRPr="0038677C">
        <w:rPr>
          <w:rFonts w:cstheme="minorHAnsi"/>
        </w:rPr>
        <w:t>Pollutants</w:t>
      </w:r>
      <w:proofErr w:type="spellEnd"/>
      <w:r w:rsidRPr="0038677C">
        <w:rPr>
          <w:rFonts w:cstheme="minorHAnsi"/>
        </w:rPr>
        <w:t xml:space="preserve">, </w:t>
      </w:r>
      <w:proofErr w:type="spellStart"/>
      <w:r w:rsidRPr="0038677C">
        <w:rPr>
          <w:rFonts w:cstheme="minorHAnsi"/>
        </w:rPr>
        <w:t>BiodivClim</w:t>
      </w:r>
      <w:proofErr w:type="spellEnd"/>
      <w:r w:rsidRPr="0038677C">
        <w:rPr>
          <w:rFonts w:cstheme="minorHAnsi"/>
        </w:rPr>
        <w:t xml:space="preserve"> y ERA4CS.</w:t>
      </w:r>
    </w:p>
    <w:p w:rsidR="009E06A9" w:rsidRPr="009E06A9" w:rsidRDefault="009E06A9" w:rsidP="00041FE7">
      <w:pPr>
        <w:numPr>
          <w:ilvl w:val="0"/>
          <w:numId w:val="20"/>
        </w:numPr>
        <w:rPr>
          <w:rFonts w:cstheme="minorHAnsi"/>
        </w:rPr>
      </w:pPr>
      <w:proofErr w:type="spellStart"/>
      <w:r w:rsidRPr="009E06A9">
        <w:rPr>
          <w:rFonts w:cstheme="minorHAnsi"/>
          <w:b/>
        </w:rPr>
        <w:t>Bioeconomía</w:t>
      </w:r>
      <w:proofErr w:type="spellEnd"/>
      <w:r w:rsidRPr="009E06A9">
        <w:rPr>
          <w:rFonts w:cstheme="minorHAnsi"/>
        </w:rPr>
        <w:t xml:space="preserve">: </w:t>
      </w:r>
      <w:proofErr w:type="spellStart"/>
      <w:r w:rsidRPr="009E06A9">
        <w:rPr>
          <w:rFonts w:cstheme="minorHAnsi"/>
        </w:rPr>
        <w:t>ForestValue</w:t>
      </w:r>
      <w:proofErr w:type="spellEnd"/>
      <w:r w:rsidRPr="009E06A9">
        <w:rPr>
          <w:rFonts w:cstheme="minorHAnsi"/>
        </w:rPr>
        <w:t xml:space="preserve">, </w:t>
      </w:r>
      <w:proofErr w:type="spellStart"/>
      <w:r w:rsidRPr="009E06A9">
        <w:rPr>
          <w:rFonts w:cstheme="minorHAnsi"/>
        </w:rPr>
        <w:t>Suscrop</w:t>
      </w:r>
      <w:proofErr w:type="spellEnd"/>
      <w:r w:rsidRPr="009E06A9">
        <w:rPr>
          <w:rFonts w:cstheme="minorHAnsi"/>
        </w:rPr>
        <w:t xml:space="preserve">, </w:t>
      </w:r>
      <w:proofErr w:type="spellStart"/>
      <w:r w:rsidRPr="009E06A9">
        <w:rPr>
          <w:rFonts w:cstheme="minorHAnsi"/>
        </w:rPr>
        <w:t>Cobiotech</w:t>
      </w:r>
      <w:proofErr w:type="spellEnd"/>
      <w:r w:rsidRPr="009E06A9">
        <w:rPr>
          <w:rFonts w:cstheme="minorHAnsi"/>
        </w:rPr>
        <w:t>.</w:t>
      </w:r>
    </w:p>
    <w:p w:rsidR="009E06A9" w:rsidRPr="009E06A9" w:rsidRDefault="009E06A9" w:rsidP="00041FE7">
      <w:pPr>
        <w:numPr>
          <w:ilvl w:val="0"/>
          <w:numId w:val="20"/>
        </w:numPr>
        <w:rPr>
          <w:rFonts w:cstheme="minorHAnsi"/>
        </w:rPr>
      </w:pPr>
      <w:r w:rsidRPr="009E06A9">
        <w:rPr>
          <w:rFonts w:cstheme="minorHAnsi"/>
          <w:b/>
        </w:rPr>
        <w:t>Ciencias Sociales y Humanidades</w:t>
      </w:r>
      <w:r w:rsidRPr="009E06A9">
        <w:rPr>
          <w:rFonts w:cstheme="minorHAnsi"/>
        </w:rPr>
        <w:t xml:space="preserve">: JHEP2, HERA JRP PS, SUPERA, </w:t>
      </w:r>
      <w:proofErr w:type="spellStart"/>
      <w:r w:rsidRPr="009E06A9">
        <w:rPr>
          <w:rFonts w:cstheme="minorHAnsi"/>
        </w:rPr>
        <w:t>Genderaction</w:t>
      </w:r>
      <w:proofErr w:type="spellEnd"/>
      <w:r w:rsidRPr="009E06A9">
        <w:rPr>
          <w:rFonts w:cstheme="minorHAnsi"/>
        </w:rPr>
        <w:t xml:space="preserve">, </w:t>
      </w:r>
      <w:proofErr w:type="spellStart"/>
      <w:r w:rsidRPr="009E06A9">
        <w:rPr>
          <w:rFonts w:cstheme="minorHAnsi"/>
        </w:rPr>
        <w:t>Gender</w:t>
      </w:r>
      <w:proofErr w:type="spellEnd"/>
      <w:r w:rsidRPr="009E06A9">
        <w:rPr>
          <w:rFonts w:cstheme="minorHAnsi"/>
        </w:rPr>
        <w:t>-net Plus.</w:t>
      </w:r>
    </w:p>
    <w:p w:rsidR="009E06A9" w:rsidRPr="009E06A9" w:rsidRDefault="009E06A9" w:rsidP="00041FE7">
      <w:pPr>
        <w:numPr>
          <w:ilvl w:val="0"/>
          <w:numId w:val="20"/>
        </w:numPr>
        <w:rPr>
          <w:rFonts w:cstheme="minorHAnsi"/>
        </w:rPr>
      </w:pPr>
      <w:r w:rsidRPr="009E06A9">
        <w:rPr>
          <w:rFonts w:cstheme="minorHAnsi"/>
          <w:b/>
        </w:rPr>
        <w:t>Energía y Materiales</w:t>
      </w:r>
      <w:r w:rsidRPr="009E06A9">
        <w:rPr>
          <w:rFonts w:cstheme="minorHAnsi"/>
        </w:rPr>
        <w:t xml:space="preserve">: M.ERA-NET 2, ERA.MIN, CCS-ACT, </w:t>
      </w:r>
      <w:proofErr w:type="spellStart"/>
      <w:r w:rsidRPr="009E06A9">
        <w:rPr>
          <w:rFonts w:cstheme="minorHAnsi"/>
        </w:rPr>
        <w:t>Demowind</w:t>
      </w:r>
      <w:proofErr w:type="spellEnd"/>
      <w:r w:rsidRPr="009E06A9">
        <w:rPr>
          <w:rFonts w:cstheme="minorHAnsi"/>
        </w:rPr>
        <w:t xml:space="preserve"> 2, Solar </w:t>
      </w:r>
      <w:proofErr w:type="spellStart"/>
      <w:r w:rsidRPr="009E06A9">
        <w:rPr>
          <w:rFonts w:cstheme="minorHAnsi"/>
        </w:rPr>
        <w:t>Eranet</w:t>
      </w:r>
      <w:proofErr w:type="spellEnd"/>
      <w:r w:rsidRPr="009E06A9">
        <w:rPr>
          <w:rFonts w:cstheme="minorHAnsi"/>
        </w:rPr>
        <w:t xml:space="preserve"> 2, Solar </w:t>
      </w:r>
      <w:proofErr w:type="spellStart"/>
      <w:r w:rsidRPr="009E06A9">
        <w:rPr>
          <w:rFonts w:cstheme="minorHAnsi"/>
        </w:rPr>
        <w:t>Cofund</w:t>
      </w:r>
      <w:proofErr w:type="spellEnd"/>
      <w:r w:rsidRPr="009E06A9">
        <w:rPr>
          <w:rFonts w:cstheme="minorHAnsi"/>
        </w:rPr>
        <w:t xml:space="preserve"> 2, </w:t>
      </w:r>
      <w:proofErr w:type="spellStart"/>
      <w:r w:rsidRPr="009E06A9">
        <w:rPr>
          <w:rFonts w:cstheme="minorHAnsi"/>
        </w:rPr>
        <w:t>Geothermica</w:t>
      </w:r>
      <w:proofErr w:type="spellEnd"/>
      <w:r w:rsidRPr="009E06A9">
        <w:rPr>
          <w:rFonts w:cstheme="minorHAnsi"/>
        </w:rPr>
        <w:t xml:space="preserve">, CSP y </w:t>
      </w:r>
      <w:proofErr w:type="spellStart"/>
      <w:r w:rsidRPr="009E06A9">
        <w:rPr>
          <w:rFonts w:cstheme="minorHAnsi"/>
        </w:rPr>
        <w:t>Euronanomed</w:t>
      </w:r>
      <w:proofErr w:type="spellEnd"/>
      <w:r w:rsidRPr="009E06A9">
        <w:rPr>
          <w:rFonts w:cstheme="minorHAnsi"/>
        </w:rPr>
        <w:t xml:space="preserve"> 3.</w:t>
      </w:r>
    </w:p>
    <w:p w:rsidR="009E06A9" w:rsidRPr="009E06A9" w:rsidRDefault="009E06A9" w:rsidP="00041FE7">
      <w:pPr>
        <w:numPr>
          <w:ilvl w:val="0"/>
          <w:numId w:val="20"/>
        </w:numPr>
        <w:rPr>
          <w:rFonts w:cstheme="minorHAnsi"/>
        </w:rPr>
      </w:pPr>
      <w:r w:rsidRPr="009E06A9">
        <w:rPr>
          <w:rFonts w:cstheme="minorHAnsi"/>
          <w:b/>
        </w:rPr>
        <w:t>Salud</w:t>
      </w:r>
      <w:r w:rsidRPr="009E06A9">
        <w:rPr>
          <w:rFonts w:cstheme="minorHAnsi"/>
        </w:rPr>
        <w:t xml:space="preserve">: JPI-EC-AMR, EXEDRA, HDHL-INTIMIC, ERA-HDHL y NEURON </w:t>
      </w:r>
      <w:proofErr w:type="spellStart"/>
      <w:r w:rsidRPr="009E06A9">
        <w:rPr>
          <w:rFonts w:cstheme="minorHAnsi"/>
        </w:rPr>
        <w:t>Cofund</w:t>
      </w:r>
      <w:proofErr w:type="spellEnd"/>
      <w:r w:rsidRPr="009E06A9">
        <w:rPr>
          <w:rFonts w:cstheme="minorHAnsi"/>
        </w:rPr>
        <w:t>.</w:t>
      </w:r>
    </w:p>
    <w:p w:rsidR="009E06A9" w:rsidRPr="009E06A9" w:rsidRDefault="009E06A9" w:rsidP="009E06A9">
      <w:pPr>
        <w:rPr>
          <w:rFonts w:cstheme="minorHAnsi"/>
        </w:rPr>
      </w:pPr>
    </w:p>
    <w:p w:rsidR="009E06A9" w:rsidRPr="00F97781" w:rsidRDefault="009E06A9" w:rsidP="009E06A9">
      <w:pPr>
        <w:rPr>
          <w:rFonts w:cstheme="minorHAnsi"/>
          <w:b/>
          <w:color w:val="79C1D5"/>
        </w:rPr>
      </w:pPr>
      <w:r w:rsidRPr="00F97781">
        <w:rPr>
          <w:rFonts w:cstheme="minorHAnsi"/>
          <w:b/>
          <w:color w:val="79C1D5"/>
        </w:rPr>
        <w:t>Participación en foros internacionales</w:t>
      </w:r>
    </w:p>
    <w:p w:rsidR="004B0C23" w:rsidRDefault="004B0C23" w:rsidP="00041FE7">
      <w:pPr>
        <w:numPr>
          <w:ilvl w:val="0"/>
          <w:numId w:val="31"/>
        </w:numPr>
      </w:pPr>
      <w:r w:rsidRPr="004B0C23">
        <w:t xml:space="preserve">Realizar seguimiento </w:t>
      </w:r>
      <w:r>
        <w:t>del cumplimiento de la Prioridad 1 “Sistemas nacionales de investigación eficaces”, en las estrategias nacionales para alcanzar el Espacio Europeo de Investigación: diseñar la herramienta, recopilar los datos y obtener información relevante.</w:t>
      </w:r>
    </w:p>
    <w:p w:rsidR="004B0C23" w:rsidRDefault="004B0C23" w:rsidP="00041FE7">
      <w:pPr>
        <w:numPr>
          <w:ilvl w:val="0"/>
          <w:numId w:val="31"/>
        </w:numPr>
      </w:pPr>
      <w:r>
        <w:t xml:space="preserve">Revisar y aportar comentarios como punto nacional de contacto del Informe del progreso del Espacio Europeo de Investigación en España y del Informe 2019 del Observatorio de Política Científica y de Innovación de la Comisión Europea (RIO) y ERA </w:t>
      </w:r>
      <w:proofErr w:type="spellStart"/>
      <w:r>
        <w:t>Progress</w:t>
      </w:r>
      <w:proofErr w:type="spellEnd"/>
      <w:r>
        <w:t xml:space="preserve"> </w:t>
      </w:r>
      <w:proofErr w:type="spellStart"/>
      <w:r>
        <w:t>Report</w:t>
      </w:r>
      <w:proofErr w:type="spellEnd"/>
      <w:r>
        <w:t>.</w:t>
      </w:r>
    </w:p>
    <w:p w:rsidR="004B0C23" w:rsidRDefault="004B0C23" w:rsidP="00041FE7">
      <w:pPr>
        <w:numPr>
          <w:ilvl w:val="0"/>
          <w:numId w:val="32"/>
        </w:numPr>
      </w:pPr>
      <w:r>
        <w:t>Participar en el proyecto internacional de medición del impacto del apoyo público a la I+D empresarial (</w:t>
      </w:r>
      <w:proofErr w:type="spellStart"/>
      <w:r w:rsidR="00CE7D74">
        <w:fldChar w:fldCharType="begin"/>
      </w:r>
      <w:r w:rsidR="00CE7D74">
        <w:instrText xml:space="preserve"> HYPERLINK "http://www.oecd.org/sti/microberd.htm" </w:instrText>
      </w:r>
      <w:r w:rsidR="00CE7D74">
        <w:fldChar w:fldCharType="separate"/>
      </w:r>
      <w:r>
        <w:rPr>
          <w:rStyle w:val="Hipervnculo"/>
        </w:rPr>
        <w:t>Microberd</w:t>
      </w:r>
      <w:proofErr w:type="spellEnd"/>
      <w:r w:rsidR="00CE7D74">
        <w:rPr>
          <w:rStyle w:val="Hipervnculo"/>
        </w:rPr>
        <w:fldChar w:fldCharType="end"/>
      </w:r>
      <w:r>
        <w:t xml:space="preserve">), mediante un convenio con el INE para explotar los </w:t>
      </w:r>
      <w:proofErr w:type="spellStart"/>
      <w:r>
        <w:t>microdatos</w:t>
      </w:r>
      <w:proofErr w:type="spellEnd"/>
      <w:r>
        <w:t xml:space="preserve"> de la encuesta de I+D para su comparación internacional con países OCDE/NESTI. </w:t>
      </w:r>
    </w:p>
    <w:p w:rsidR="004B0C23" w:rsidRDefault="004B0C23" w:rsidP="00041FE7">
      <w:pPr>
        <w:numPr>
          <w:ilvl w:val="0"/>
          <w:numId w:val="32"/>
        </w:numPr>
      </w:pPr>
      <w:r w:rsidRPr="004B0C23">
        <w:t xml:space="preserve">Realizar con el apoyo </w:t>
      </w:r>
      <w:r>
        <w:t xml:space="preserve">de la Agencia Tributaria y la SEUIDI, la recopilación y la difusión de los indicadores de apoyo indirecto a la </w:t>
      </w:r>
      <w:r w:rsidR="00C86F43">
        <w:t>I+D+I</w:t>
      </w:r>
      <w:r>
        <w:t xml:space="preserve">: </w:t>
      </w:r>
      <w:hyperlink r:id="rId12" w:history="1">
        <w:r>
          <w:rPr>
            <w:rStyle w:val="Hipervnculo"/>
          </w:rPr>
          <w:t>indicadores internacionales</w:t>
        </w:r>
      </w:hyperlink>
      <w:r>
        <w:t xml:space="preserve"> e </w:t>
      </w:r>
      <w:hyperlink r:id="rId13" w:history="1">
        <w:r>
          <w:rPr>
            <w:rStyle w:val="Hipervnculo"/>
          </w:rPr>
          <w:t>informes de España</w:t>
        </w:r>
      </w:hyperlink>
      <w:r>
        <w:t xml:space="preserve"> </w:t>
      </w:r>
    </w:p>
    <w:p w:rsidR="004B0C23" w:rsidRDefault="004B0C23" w:rsidP="00041FE7">
      <w:pPr>
        <w:numPr>
          <w:ilvl w:val="0"/>
          <w:numId w:val="32"/>
        </w:numPr>
      </w:pPr>
      <w:r>
        <w:t xml:space="preserve">Dar visibilidad a la política española de acceso abierto –y, en concreto, al proyecto INEOS de FECYT- dentro del </w:t>
      </w:r>
      <w:hyperlink r:id="rId14" w:history="1">
        <w:r>
          <w:rPr>
            <w:rStyle w:val="Hipervnculo"/>
          </w:rPr>
          <w:t xml:space="preserve">proyecto de la OCDE para </w:t>
        </w:r>
      </w:hyperlink>
      <w:hyperlink r:id="rId15" w:history="1">
        <w:r>
          <w:rPr>
            <w:rStyle w:val="Hipervnculo"/>
          </w:rPr>
          <w:t xml:space="preserve">para un mayor acceso a los datos de </w:t>
        </w:r>
        <w:r w:rsidR="00C86F43">
          <w:rPr>
            <w:rStyle w:val="Hipervnculo"/>
          </w:rPr>
          <w:t>I+D+I</w:t>
        </w:r>
        <w:r>
          <w:rPr>
            <w:rStyle w:val="Hipervnculo"/>
          </w:rPr>
          <w:t xml:space="preserve"> financiados con fondos públicos</w:t>
        </w:r>
      </w:hyperlink>
      <w:r>
        <w:t>: caso de uso de España y referencias a España en el informe general.</w:t>
      </w:r>
    </w:p>
    <w:p w:rsidR="009E06A9" w:rsidRDefault="009E06A9" w:rsidP="004B0C23">
      <w:pPr>
        <w:ind w:left="360"/>
        <w:rPr>
          <w:rFonts w:cstheme="minorHAnsi"/>
        </w:rPr>
      </w:pPr>
    </w:p>
    <w:p w:rsidR="00B77944" w:rsidRDefault="00B77944" w:rsidP="004B0C23">
      <w:pPr>
        <w:ind w:left="360"/>
        <w:rPr>
          <w:rFonts w:cstheme="minorHAnsi"/>
        </w:rPr>
      </w:pPr>
    </w:p>
    <w:p w:rsidR="00B77944" w:rsidRDefault="00B77944" w:rsidP="004B0C23">
      <w:pPr>
        <w:ind w:left="360"/>
        <w:rPr>
          <w:rFonts w:cstheme="minorHAnsi"/>
        </w:rPr>
      </w:pPr>
    </w:p>
    <w:p w:rsidR="00B77944" w:rsidRDefault="00B77944" w:rsidP="004B0C23">
      <w:pPr>
        <w:ind w:left="360"/>
        <w:rPr>
          <w:rFonts w:cstheme="minorHAnsi"/>
        </w:rPr>
      </w:pPr>
    </w:p>
    <w:p w:rsidR="00B77944" w:rsidRDefault="00B77944" w:rsidP="004B0C23">
      <w:pPr>
        <w:ind w:left="360"/>
        <w:rPr>
          <w:rFonts w:cstheme="minorHAnsi"/>
        </w:rPr>
      </w:pPr>
    </w:p>
    <w:p w:rsidR="00B77944" w:rsidRDefault="00B77944" w:rsidP="004B0C23">
      <w:pPr>
        <w:ind w:left="360"/>
        <w:rPr>
          <w:rFonts w:cstheme="minorHAnsi"/>
        </w:rPr>
      </w:pPr>
    </w:p>
    <w:p w:rsidR="00B77944" w:rsidRDefault="00B77944" w:rsidP="004B0C23">
      <w:pPr>
        <w:ind w:left="360"/>
        <w:rPr>
          <w:rFonts w:cstheme="minorHAnsi"/>
        </w:rPr>
      </w:pPr>
    </w:p>
    <w:p w:rsidR="00B77944" w:rsidRPr="009E06A9" w:rsidRDefault="00B77944" w:rsidP="004B0C23">
      <w:pPr>
        <w:ind w:left="360"/>
        <w:rPr>
          <w:rFonts w:cstheme="minorHAnsi"/>
        </w:rPr>
      </w:pPr>
    </w:p>
    <w:p w:rsidR="009E06A9" w:rsidRPr="009E06A9" w:rsidRDefault="009E06A9" w:rsidP="009E06A9">
      <w:pPr>
        <w:rPr>
          <w:rFonts w:cstheme="minorHAnsi"/>
        </w:rPr>
      </w:pPr>
    </w:p>
    <w:p w:rsidR="009E06A9" w:rsidRPr="00F97781" w:rsidRDefault="009E06A9" w:rsidP="009E06A9">
      <w:pPr>
        <w:rPr>
          <w:rFonts w:cstheme="minorHAnsi"/>
          <w:b/>
          <w:color w:val="79C1D5"/>
        </w:rPr>
      </w:pPr>
      <w:r w:rsidRPr="00F97781">
        <w:rPr>
          <w:rFonts w:cstheme="minorHAnsi"/>
          <w:b/>
          <w:color w:val="79C1D5"/>
        </w:rPr>
        <w:lastRenderedPageBreak/>
        <w:t>BENEFICIARIOS O USUARIOS DE LA ACTIVIDAD</w:t>
      </w:r>
    </w:p>
    <w:tbl>
      <w:tblPr>
        <w:tblStyle w:val="Sombreadomedio1-nfasis5"/>
        <w:tblW w:w="9072" w:type="dxa"/>
        <w:tblLayout w:type="fixed"/>
        <w:tblLook w:val="04A0" w:firstRow="1" w:lastRow="0" w:firstColumn="1" w:lastColumn="0" w:noHBand="0" w:noVBand="1"/>
      </w:tblPr>
      <w:tblGrid>
        <w:gridCol w:w="5528"/>
        <w:gridCol w:w="3544"/>
      </w:tblGrid>
      <w:tr w:rsidR="009E06A9" w:rsidRPr="009E06A9" w:rsidTr="00836EA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528" w:type="dxa"/>
            <w:tcBorders>
              <w:bottom w:val="single" w:sz="4" w:space="0" w:color="00B0F0"/>
            </w:tcBorders>
            <w:hideMark/>
          </w:tcPr>
          <w:p w:rsidR="009E06A9" w:rsidRPr="009E06A9" w:rsidRDefault="009E06A9" w:rsidP="009E06A9">
            <w:pPr>
              <w:spacing w:after="200"/>
              <w:rPr>
                <w:rFonts w:cstheme="minorHAnsi"/>
                <w:b w:val="0"/>
              </w:rPr>
            </w:pPr>
            <w:r w:rsidRPr="009E06A9">
              <w:rPr>
                <w:rFonts w:cstheme="minorHAnsi"/>
                <w:b w:val="0"/>
              </w:rPr>
              <w:t>Tipo</w:t>
            </w:r>
          </w:p>
        </w:tc>
        <w:tc>
          <w:tcPr>
            <w:tcW w:w="3544" w:type="dxa"/>
            <w:tcBorders>
              <w:bottom w:val="single" w:sz="4" w:space="0" w:color="00B0F0"/>
            </w:tcBorders>
            <w:hideMark/>
          </w:tcPr>
          <w:p w:rsidR="009E06A9" w:rsidRPr="009E06A9" w:rsidRDefault="009E06A9" w:rsidP="009E06A9">
            <w:pPr>
              <w:spacing w:after="200"/>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b w:val="0"/>
              </w:rPr>
              <w:t>Número</w:t>
            </w:r>
          </w:p>
        </w:tc>
      </w:tr>
      <w:tr w:rsidR="009E06A9" w:rsidRPr="009E06A9" w:rsidTr="00836EA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528" w:type="dxa"/>
            <w:tcBorders>
              <w:top w:val="single" w:sz="4" w:space="0" w:color="00B0F0"/>
              <w:left w:val="single" w:sz="4" w:space="0" w:color="00B0F0"/>
              <w:bottom w:val="single" w:sz="4" w:space="0" w:color="00B0F0"/>
              <w:right w:val="single" w:sz="4" w:space="0" w:color="00B0F0"/>
            </w:tcBorders>
          </w:tcPr>
          <w:p w:rsidR="009E06A9" w:rsidRPr="009E06A9" w:rsidRDefault="009E06A9" w:rsidP="009E06A9">
            <w:pPr>
              <w:spacing w:after="200"/>
              <w:rPr>
                <w:rFonts w:cstheme="minorHAnsi"/>
              </w:rPr>
            </w:pPr>
            <w:r w:rsidRPr="009E06A9">
              <w:rPr>
                <w:rFonts w:cstheme="minorHAnsi"/>
              </w:rPr>
              <w:t>Agencia Estatal de Investigación</w:t>
            </w:r>
          </w:p>
        </w:tc>
        <w:tc>
          <w:tcPr>
            <w:tcW w:w="3544" w:type="dxa"/>
            <w:tcBorders>
              <w:top w:val="single" w:sz="4" w:space="0" w:color="00B0F0"/>
              <w:left w:val="single" w:sz="4" w:space="0" w:color="00B0F0"/>
              <w:bottom w:val="single" w:sz="4" w:space="0" w:color="00B0F0"/>
              <w:right w:val="single" w:sz="4" w:space="0" w:color="00B0F0"/>
            </w:tcBorders>
          </w:tcPr>
          <w:p w:rsidR="009E06A9" w:rsidRPr="009E06A9" w:rsidRDefault="009E06A9" w:rsidP="009E06A9">
            <w:pPr>
              <w:spacing w:after="200"/>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1</w:t>
            </w:r>
          </w:p>
        </w:tc>
      </w:tr>
      <w:tr w:rsidR="009E06A9" w:rsidRPr="009E06A9" w:rsidTr="00836EAC">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528" w:type="dxa"/>
            <w:tcBorders>
              <w:top w:val="single" w:sz="4" w:space="0" w:color="00B0F0"/>
              <w:left w:val="single" w:sz="4" w:space="0" w:color="00B0F0"/>
              <w:bottom w:val="single" w:sz="4" w:space="0" w:color="00B0F0"/>
              <w:right w:val="single" w:sz="4" w:space="0" w:color="00B0F0"/>
            </w:tcBorders>
          </w:tcPr>
          <w:p w:rsidR="009E06A9" w:rsidRPr="009E06A9" w:rsidRDefault="009E06A9" w:rsidP="009E06A9">
            <w:pPr>
              <w:spacing w:after="200"/>
              <w:rPr>
                <w:rFonts w:cstheme="minorHAnsi"/>
              </w:rPr>
            </w:pPr>
            <w:r w:rsidRPr="009E06A9">
              <w:rPr>
                <w:rFonts w:cstheme="minorHAnsi"/>
              </w:rPr>
              <w:t>Subdirección de Internacionalización de la Ciencia y la Innovación</w:t>
            </w:r>
          </w:p>
        </w:tc>
        <w:tc>
          <w:tcPr>
            <w:tcW w:w="3544" w:type="dxa"/>
            <w:tcBorders>
              <w:top w:val="single" w:sz="4" w:space="0" w:color="00B0F0"/>
              <w:left w:val="single" w:sz="4" w:space="0" w:color="00B0F0"/>
              <w:bottom w:val="single" w:sz="4" w:space="0" w:color="00B0F0"/>
              <w:right w:val="single" w:sz="4" w:space="0" w:color="00B0F0"/>
            </w:tcBorders>
          </w:tcPr>
          <w:p w:rsidR="009E06A9" w:rsidRPr="009E06A9" w:rsidRDefault="009E06A9" w:rsidP="009E06A9">
            <w:pPr>
              <w:spacing w:after="200"/>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1</w:t>
            </w:r>
          </w:p>
        </w:tc>
      </w:tr>
      <w:tr w:rsidR="009E06A9" w:rsidRPr="009E06A9" w:rsidTr="00836EA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528" w:type="dxa"/>
            <w:tcBorders>
              <w:top w:val="single" w:sz="4" w:space="0" w:color="00B0F0"/>
              <w:left w:val="single" w:sz="4" w:space="0" w:color="00B0F0"/>
              <w:bottom w:val="single" w:sz="4" w:space="0" w:color="00B0F0"/>
              <w:right w:val="single" w:sz="4" w:space="0" w:color="00B0F0"/>
            </w:tcBorders>
          </w:tcPr>
          <w:p w:rsidR="009E06A9" w:rsidRPr="009E06A9" w:rsidRDefault="009E06A9" w:rsidP="009E06A9">
            <w:pPr>
              <w:spacing w:after="200"/>
              <w:rPr>
                <w:rFonts w:cstheme="minorHAnsi"/>
              </w:rPr>
            </w:pPr>
            <w:r w:rsidRPr="009E06A9">
              <w:rPr>
                <w:rFonts w:cstheme="minorHAnsi"/>
              </w:rPr>
              <w:t>Investigadores españoles</w:t>
            </w:r>
          </w:p>
        </w:tc>
        <w:tc>
          <w:tcPr>
            <w:tcW w:w="3544" w:type="dxa"/>
            <w:tcBorders>
              <w:top w:val="single" w:sz="4" w:space="0" w:color="00B0F0"/>
              <w:left w:val="single" w:sz="4" w:space="0" w:color="00B0F0"/>
              <w:bottom w:val="single" w:sz="4" w:space="0" w:color="00B0F0"/>
              <w:right w:val="single" w:sz="4" w:space="0" w:color="00B0F0"/>
            </w:tcBorders>
          </w:tcPr>
          <w:p w:rsidR="009E06A9" w:rsidRPr="009E06A9" w:rsidRDefault="00D46DEC" w:rsidP="009E06A9">
            <w:pPr>
              <w:spacing w:after="20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&gt;</w:t>
            </w:r>
            <w:r w:rsidR="009E06A9" w:rsidRPr="009E06A9">
              <w:rPr>
                <w:rFonts w:cstheme="minorHAnsi"/>
              </w:rPr>
              <w:t>200</w:t>
            </w:r>
            <w:r>
              <w:rPr>
                <w:rFonts w:cstheme="minorHAnsi"/>
              </w:rPr>
              <w:t>.000 (fuente INE, personal I+D en EJC)</w:t>
            </w:r>
          </w:p>
        </w:tc>
      </w:tr>
      <w:tr w:rsidR="009E06A9" w:rsidRPr="009E06A9" w:rsidTr="00836EAC">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528" w:type="dxa"/>
            <w:tcBorders>
              <w:top w:val="single" w:sz="4" w:space="0" w:color="00B0F0"/>
              <w:left w:val="single" w:sz="4" w:space="0" w:color="00B0F0"/>
              <w:bottom w:val="single" w:sz="4" w:space="0" w:color="00B0F0"/>
              <w:right w:val="single" w:sz="4" w:space="0" w:color="00B0F0"/>
            </w:tcBorders>
          </w:tcPr>
          <w:p w:rsidR="009E06A9" w:rsidRPr="009E06A9" w:rsidRDefault="009E06A9" w:rsidP="009E06A9">
            <w:pPr>
              <w:spacing w:after="200"/>
              <w:rPr>
                <w:rFonts w:cstheme="minorHAnsi"/>
              </w:rPr>
            </w:pPr>
            <w:r w:rsidRPr="009E06A9">
              <w:rPr>
                <w:rFonts w:cstheme="minorHAnsi"/>
              </w:rPr>
              <w:t>Agencias europeas y de terceros países</w:t>
            </w:r>
          </w:p>
        </w:tc>
        <w:tc>
          <w:tcPr>
            <w:tcW w:w="3544" w:type="dxa"/>
            <w:tcBorders>
              <w:top w:val="single" w:sz="4" w:space="0" w:color="00B0F0"/>
              <w:left w:val="single" w:sz="4" w:space="0" w:color="00B0F0"/>
              <w:bottom w:val="single" w:sz="4" w:space="0" w:color="00B0F0"/>
              <w:right w:val="single" w:sz="4" w:space="0" w:color="00B0F0"/>
            </w:tcBorders>
          </w:tcPr>
          <w:p w:rsidR="009E06A9" w:rsidRPr="009E06A9" w:rsidRDefault="009E06A9" w:rsidP="009E06A9">
            <w:pPr>
              <w:spacing w:after="200"/>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45</w:t>
            </w:r>
          </w:p>
        </w:tc>
      </w:tr>
    </w:tbl>
    <w:p w:rsidR="00B77944" w:rsidRDefault="00B77944" w:rsidP="009E06A9">
      <w:pPr>
        <w:rPr>
          <w:rFonts w:cstheme="minorHAnsi"/>
          <w:b/>
          <w:color w:val="79C1D5"/>
        </w:rPr>
      </w:pPr>
    </w:p>
    <w:p w:rsidR="00B77944" w:rsidRDefault="00B77944" w:rsidP="009E06A9">
      <w:pPr>
        <w:rPr>
          <w:rFonts w:cstheme="minorHAnsi"/>
          <w:b/>
          <w:color w:val="79C1D5"/>
        </w:rPr>
      </w:pPr>
    </w:p>
    <w:p w:rsidR="009E06A9" w:rsidRPr="00F97781" w:rsidRDefault="009E06A9" w:rsidP="009E06A9">
      <w:pPr>
        <w:rPr>
          <w:rFonts w:cstheme="minorHAnsi"/>
          <w:b/>
          <w:color w:val="79C1D5"/>
        </w:rPr>
      </w:pPr>
      <w:r w:rsidRPr="00F97781">
        <w:rPr>
          <w:rFonts w:cstheme="minorHAnsi"/>
          <w:b/>
          <w:color w:val="79C1D5"/>
        </w:rPr>
        <w:t>OBJETIVOS, ACTIVIDADES E INDICADORES DE REALIZACIÓN DE LA ACTIVIDAD</w:t>
      </w:r>
    </w:p>
    <w:tbl>
      <w:tblPr>
        <w:tblStyle w:val="Sombreadomedio1-nfasis5"/>
        <w:tblW w:w="4961" w:type="pct"/>
        <w:tblBorders>
          <w:insideV w:val="single" w:sz="8" w:space="0" w:color="78C0D4" w:themeColor="accent5" w:themeTint="BF"/>
        </w:tblBorders>
        <w:tblLayout w:type="fixed"/>
        <w:tblLook w:val="04A0" w:firstRow="1" w:lastRow="0" w:firstColumn="1" w:lastColumn="0" w:noHBand="0" w:noVBand="1"/>
      </w:tblPr>
      <w:tblGrid>
        <w:gridCol w:w="2129"/>
        <w:gridCol w:w="2905"/>
        <w:gridCol w:w="2694"/>
        <w:gridCol w:w="1487"/>
      </w:tblGrid>
      <w:tr w:rsidR="009E06A9" w:rsidRPr="009E06A9" w:rsidTr="00CE7D74">
        <w:trPr>
          <w:cnfStyle w:val="100000000000" w:firstRow="1" w:lastRow="0" w:firstColumn="0" w:lastColumn="0" w:oddVBand="0" w:evenVBand="0" w:oddHBand="0" w:evenHBand="0" w:firstRowFirstColumn="0" w:firstRowLastColumn="0" w:lastRowFirstColumn="0" w:lastRowLastColumn="0"/>
          <w:trHeight w:val="352"/>
          <w:tblHeader/>
        </w:trPr>
        <w:tc>
          <w:tcPr>
            <w:cnfStyle w:val="001000000000" w:firstRow="0" w:lastRow="0" w:firstColumn="1" w:lastColumn="0" w:oddVBand="0" w:evenVBand="0" w:oddHBand="0" w:evenHBand="0" w:firstRowFirstColumn="0" w:firstRowLastColumn="0" w:lastRowFirstColumn="0" w:lastRowLastColumn="0"/>
            <w:tcW w:w="1155" w:type="pct"/>
            <w:tcBorders>
              <w:top w:val="none" w:sz="0" w:space="0" w:color="auto"/>
              <w:left w:val="none" w:sz="0" w:space="0" w:color="auto"/>
              <w:right w:val="none" w:sz="0" w:space="0" w:color="auto"/>
            </w:tcBorders>
          </w:tcPr>
          <w:p w:rsidR="009E06A9" w:rsidRPr="009E06A9" w:rsidRDefault="009E06A9" w:rsidP="009E06A9">
            <w:pPr>
              <w:spacing w:after="200"/>
              <w:rPr>
                <w:rFonts w:cstheme="minorHAnsi"/>
                <w:b w:val="0"/>
              </w:rPr>
            </w:pPr>
            <w:r w:rsidRPr="009E06A9">
              <w:rPr>
                <w:rFonts w:cstheme="minorHAnsi"/>
                <w:b w:val="0"/>
              </w:rPr>
              <w:t>Objetivo</w:t>
            </w:r>
          </w:p>
        </w:tc>
        <w:tc>
          <w:tcPr>
            <w:tcW w:w="1576" w:type="pct"/>
            <w:tcBorders>
              <w:top w:val="none" w:sz="0" w:space="0" w:color="auto"/>
              <w:left w:val="none" w:sz="0" w:space="0" w:color="auto"/>
              <w:right w:val="none" w:sz="0" w:space="0" w:color="auto"/>
            </w:tcBorders>
            <w:hideMark/>
          </w:tcPr>
          <w:p w:rsidR="009E06A9" w:rsidRPr="009E06A9" w:rsidRDefault="009E06A9" w:rsidP="009E06A9">
            <w:pPr>
              <w:spacing w:after="200"/>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b w:val="0"/>
              </w:rPr>
              <w:t>Actividad</w:t>
            </w:r>
          </w:p>
        </w:tc>
        <w:tc>
          <w:tcPr>
            <w:tcW w:w="1462" w:type="pct"/>
            <w:tcBorders>
              <w:top w:val="none" w:sz="0" w:space="0" w:color="auto"/>
              <w:left w:val="none" w:sz="0" w:space="0" w:color="auto"/>
              <w:right w:val="none" w:sz="0" w:space="0" w:color="auto"/>
            </w:tcBorders>
            <w:hideMark/>
          </w:tcPr>
          <w:p w:rsidR="009E06A9" w:rsidRPr="009E06A9" w:rsidRDefault="009E06A9" w:rsidP="009E06A9">
            <w:pPr>
              <w:spacing w:after="200"/>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b w:val="0"/>
              </w:rPr>
              <w:t>Indicador</w:t>
            </w:r>
          </w:p>
        </w:tc>
        <w:tc>
          <w:tcPr>
            <w:tcW w:w="807" w:type="pct"/>
            <w:tcBorders>
              <w:top w:val="none" w:sz="0" w:space="0" w:color="auto"/>
              <w:left w:val="none" w:sz="0" w:space="0" w:color="auto"/>
              <w:right w:val="none" w:sz="0" w:space="0" w:color="auto"/>
            </w:tcBorders>
            <w:hideMark/>
          </w:tcPr>
          <w:p w:rsidR="009E06A9" w:rsidRPr="009E06A9" w:rsidRDefault="009E06A9" w:rsidP="009E06A9">
            <w:pPr>
              <w:spacing w:after="200"/>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b w:val="0"/>
              </w:rPr>
              <w:t>Cuantificación</w:t>
            </w:r>
          </w:p>
        </w:tc>
      </w:tr>
      <w:tr w:rsidR="0019053C" w:rsidRPr="009E06A9" w:rsidTr="001A045A">
        <w:trPr>
          <w:cnfStyle w:val="000000100000" w:firstRow="0" w:lastRow="0" w:firstColumn="0" w:lastColumn="0" w:oddVBand="0" w:evenVBand="0" w:oddHBand="1" w:evenHBand="0" w:firstRowFirstColumn="0" w:firstRowLastColumn="0" w:lastRowFirstColumn="0" w:lastRowLastColumn="0"/>
          <w:trHeight w:val="957"/>
        </w:trPr>
        <w:tc>
          <w:tcPr>
            <w:cnfStyle w:val="001000000000" w:firstRow="0" w:lastRow="0" w:firstColumn="1" w:lastColumn="0" w:oddVBand="0" w:evenVBand="0" w:oddHBand="0" w:evenHBand="0" w:firstRowFirstColumn="0" w:firstRowLastColumn="0" w:lastRowFirstColumn="0" w:lastRowLastColumn="0"/>
            <w:tcW w:w="1155" w:type="pct"/>
            <w:vMerge w:val="restart"/>
            <w:tcBorders>
              <w:right w:val="single" w:sz="8" w:space="0" w:color="78C0D4" w:themeColor="accent5" w:themeTint="BF"/>
            </w:tcBorders>
            <w:shd w:val="clear" w:color="auto" w:fill="auto"/>
            <w:vAlign w:val="center"/>
          </w:tcPr>
          <w:p w:rsidR="0019053C" w:rsidRPr="009E06A9" w:rsidRDefault="0019053C" w:rsidP="008C6FA4">
            <w:pPr>
              <w:spacing w:after="200"/>
              <w:jc w:val="left"/>
              <w:rPr>
                <w:rFonts w:cstheme="minorHAnsi"/>
              </w:rPr>
            </w:pPr>
            <w:r w:rsidRPr="00E752C0">
              <w:t>Apoyo a la dimensión internacional de la ciencia española</w:t>
            </w:r>
          </w:p>
        </w:tc>
        <w:tc>
          <w:tcPr>
            <w:tcW w:w="1576" w:type="pct"/>
            <w:vMerge w:val="restart"/>
            <w:tcBorders>
              <w:left w:val="single" w:sz="8" w:space="0" w:color="78C0D4" w:themeColor="accent5" w:themeTint="BF"/>
              <w:right w:val="single" w:sz="8" w:space="0" w:color="78C0D4" w:themeColor="accent5" w:themeTint="BF"/>
            </w:tcBorders>
            <w:shd w:val="clear" w:color="auto" w:fill="auto"/>
            <w:vAlign w:val="center"/>
          </w:tcPr>
          <w:p w:rsidR="0019053C" w:rsidRPr="00B973C3" w:rsidRDefault="001A045A" w:rsidP="00BD4157">
            <w:pPr>
              <w:spacing w:after="200"/>
              <w:jc w:val="left"/>
              <w:cnfStyle w:val="000000100000" w:firstRow="0" w:lastRow="0" w:firstColumn="0" w:lastColumn="0" w:oddVBand="0" w:evenVBand="0" w:oddHBand="1" w:evenHBand="0" w:firstRowFirstColumn="0" w:firstRowLastColumn="0" w:lastRowFirstColumn="0" w:lastRowLastColumn="0"/>
              <w:rPr>
                <w:rFonts w:cstheme="minorHAnsi"/>
              </w:rPr>
            </w:pPr>
            <w:r w:rsidRPr="001A045A">
              <w:rPr>
                <w:rFonts w:cstheme="minorHAnsi"/>
              </w:rPr>
              <w:t>Participación de entidades españolas en convocatorias conjuntas internacionales y Apoyo y asesoramiento a investigadores españoles</w:t>
            </w:r>
          </w:p>
        </w:tc>
        <w:tc>
          <w:tcPr>
            <w:tcW w:w="1462" w:type="pct"/>
            <w:tcBorders>
              <w:left w:val="single" w:sz="8" w:space="0" w:color="78C0D4" w:themeColor="accent5" w:themeTint="BF"/>
              <w:right w:val="single" w:sz="8" w:space="0" w:color="78C0D4" w:themeColor="accent5" w:themeTint="BF"/>
            </w:tcBorders>
            <w:shd w:val="clear" w:color="auto" w:fill="auto"/>
          </w:tcPr>
          <w:p w:rsidR="0019053C" w:rsidRPr="009E06A9" w:rsidRDefault="0019053C" w:rsidP="009E06A9">
            <w:pPr>
              <w:spacing w:after="200"/>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Número de convocatorias gestionadas</w:t>
            </w:r>
          </w:p>
        </w:tc>
        <w:tc>
          <w:tcPr>
            <w:tcW w:w="807" w:type="pct"/>
            <w:tcBorders>
              <w:left w:val="single" w:sz="8" w:space="0" w:color="78C0D4" w:themeColor="accent5" w:themeTint="BF"/>
            </w:tcBorders>
            <w:shd w:val="clear" w:color="auto" w:fill="auto"/>
          </w:tcPr>
          <w:p w:rsidR="0019053C" w:rsidRPr="009E06A9" w:rsidRDefault="0019053C" w:rsidP="009E06A9">
            <w:pPr>
              <w:spacing w:after="200"/>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5</w:t>
            </w:r>
          </w:p>
        </w:tc>
      </w:tr>
      <w:tr w:rsidR="008C6FA4" w:rsidRPr="009E06A9" w:rsidTr="008C6FA4">
        <w:trPr>
          <w:cnfStyle w:val="000000010000" w:firstRow="0" w:lastRow="0" w:firstColumn="0" w:lastColumn="0" w:oddVBand="0" w:evenVBand="0" w:oddHBand="0" w:evenHBand="1"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155" w:type="pct"/>
            <w:vMerge/>
            <w:tcBorders>
              <w:right w:val="single" w:sz="8" w:space="0" w:color="78C0D4" w:themeColor="accent5" w:themeTint="BF"/>
            </w:tcBorders>
            <w:shd w:val="clear" w:color="auto" w:fill="auto"/>
          </w:tcPr>
          <w:p w:rsidR="008C6FA4" w:rsidRPr="009E06A9" w:rsidRDefault="008C6FA4" w:rsidP="009E06A9">
            <w:pPr>
              <w:spacing w:after="200"/>
              <w:rPr>
                <w:rFonts w:cstheme="minorHAnsi"/>
              </w:rPr>
            </w:pPr>
          </w:p>
        </w:tc>
        <w:tc>
          <w:tcPr>
            <w:tcW w:w="1576" w:type="pct"/>
            <w:vMerge/>
            <w:tcBorders>
              <w:left w:val="single" w:sz="8" w:space="0" w:color="78C0D4" w:themeColor="accent5" w:themeTint="BF"/>
              <w:bottom w:val="single" w:sz="8" w:space="0" w:color="78C0D4" w:themeColor="accent5" w:themeTint="BF"/>
              <w:right w:val="single" w:sz="8" w:space="0" w:color="78C0D4" w:themeColor="accent5" w:themeTint="BF"/>
            </w:tcBorders>
            <w:shd w:val="clear" w:color="auto" w:fill="auto"/>
          </w:tcPr>
          <w:p w:rsidR="008C6FA4" w:rsidRPr="009E06A9" w:rsidRDefault="008C6FA4" w:rsidP="009E06A9">
            <w:pPr>
              <w:spacing w:after="200"/>
              <w:cnfStyle w:val="000000010000" w:firstRow="0" w:lastRow="0" w:firstColumn="0" w:lastColumn="0" w:oddVBand="0" w:evenVBand="0" w:oddHBand="0" w:evenHBand="1" w:firstRowFirstColumn="0" w:firstRowLastColumn="0" w:lastRowFirstColumn="0" w:lastRowLastColumn="0"/>
              <w:rPr>
                <w:rFonts w:cstheme="minorHAnsi"/>
              </w:rPr>
            </w:pPr>
          </w:p>
        </w:tc>
        <w:tc>
          <w:tcPr>
            <w:tcW w:w="1462" w:type="pct"/>
            <w:tcBorders>
              <w:left w:val="single" w:sz="8" w:space="0" w:color="78C0D4" w:themeColor="accent5" w:themeTint="BF"/>
              <w:bottom w:val="single" w:sz="8" w:space="0" w:color="78C0D4" w:themeColor="accent5" w:themeTint="BF"/>
              <w:right w:val="single" w:sz="8" w:space="0" w:color="78C0D4" w:themeColor="accent5" w:themeTint="BF"/>
            </w:tcBorders>
            <w:shd w:val="clear" w:color="auto" w:fill="auto"/>
          </w:tcPr>
          <w:p w:rsidR="008C6FA4" w:rsidRPr="009E06A9" w:rsidRDefault="008C6FA4" w:rsidP="001A045A">
            <w:pPr>
              <w:spacing w:after="200"/>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 xml:space="preserve">Incremento de la participación </w:t>
            </w:r>
            <w:r w:rsidR="001A045A">
              <w:rPr>
                <w:rFonts w:cstheme="minorHAnsi"/>
              </w:rPr>
              <w:t>en iniciativas internacionales</w:t>
            </w:r>
          </w:p>
        </w:tc>
        <w:tc>
          <w:tcPr>
            <w:tcW w:w="807" w:type="pct"/>
            <w:tcBorders>
              <w:left w:val="single" w:sz="8" w:space="0" w:color="78C0D4" w:themeColor="accent5" w:themeTint="BF"/>
              <w:bottom w:val="single" w:sz="8" w:space="0" w:color="78C0D4" w:themeColor="accent5" w:themeTint="BF"/>
            </w:tcBorders>
            <w:shd w:val="clear" w:color="auto" w:fill="auto"/>
          </w:tcPr>
          <w:p w:rsidR="008C6FA4" w:rsidRPr="009E06A9" w:rsidRDefault="008C6FA4" w:rsidP="009E06A9">
            <w:pPr>
              <w:spacing w:after="200"/>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Incremento del 5%</w:t>
            </w:r>
          </w:p>
        </w:tc>
      </w:tr>
      <w:tr w:rsidR="008C6FA4" w:rsidRPr="009E06A9" w:rsidTr="008C6FA4">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155" w:type="pct"/>
            <w:vMerge/>
            <w:tcBorders>
              <w:right w:val="single" w:sz="8" w:space="0" w:color="78C0D4" w:themeColor="accent5" w:themeTint="BF"/>
            </w:tcBorders>
            <w:shd w:val="clear" w:color="auto" w:fill="auto"/>
          </w:tcPr>
          <w:p w:rsidR="008C6FA4" w:rsidRPr="009E06A9" w:rsidRDefault="008C6FA4" w:rsidP="009E06A9">
            <w:pPr>
              <w:spacing w:after="200"/>
              <w:rPr>
                <w:rFonts w:cstheme="minorHAnsi"/>
              </w:rPr>
            </w:pPr>
          </w:p>
        </w:tc>
        <w:tc>
          <w:tcPr>
            <w:tcW w:w="1576" w:type="pct"/>
            <w:tcBorders>
              <w:left w:val="single" w:sz="8" w:space="0" w:color="78C0D4" w:themeColor="accent5" w:themeTint="BF"/>
              <w:right w:val="single" w:sz="8" w:space="0" w:color="78C0D4" w:themeColor="accent5" w:themeTint="BF"/>
            </w:tcBorders>
            <w:shd w:val="clear" w:color="auto" w:fill="auto"/>
          </w:tcPr>
          <w:p w:rsidR="008C6FA4" w:rsidRPr="009E06A9" w:rsidRDefault="008C6FA4" w:rsidP="009E06A9">
            <w:pPr>
              <w:spacing w:after="200"/>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Seguimiento de proyectos financiados: establecimiento de indicadores, memorias e informes de seguimiento</w:t>
            </w:r>
          </w:p>
        </w:tc>
        <w:tc>
          <w:tcPr>
            <w:tcW w:w="1462" w:type="pct"/>
            <w:tcBorders>
              <w:left w:val="single" w:sz="8" w:space="0" w:color="78C0D4" w:themeColor="accent5" w:themeTint="BF"/>
              <w:right w:val="single" w:sz="8" w:space="0" w:color="78C0D4" w:themeColor="accent5" w:themeTint="BF"/>
            </w:tcBorders>
            <w:shd w:val="clear" w:color="auto" w:fill="auto"/>
          </w:tcPr>
          <w:p w:rsidR="008C6FA4" w:rsidRPr="009E06A9" w:rsidRDefault="008C6FA4" w:rsidP="009E06A9">
            <w:pPr>
              <w:spacing w:after="200"/>
              <w:cnfStyle w:val="000000100000" w:firstRow="0" w:lastRow="0" w:firstColumn="0" w:lastColumn="0" w:oddVBand="0" w:evenVBand="0" w:oddHBand="1" w:evenHBand="0" w:firstRowFirstColumn="0" w:firstRowLastColumn="0" w:lastRowFirstColumn="0" w:lastRowLastColumn="0"/>
              <w:rPr>
                <w:rFonts w:cstheme="minorHAnsi"/>
                <w:bCs/>
              </w:rPr>
            </w:pPr>
            <w:r w:rsidRPr="009E06A9">
              <w:rPr>
                <w:rFonts w:cstheme="minorHAnsi"/>
              </w:rPr>
              <w:t>Número de convocatorias en las que se realiza el seguimiento</w:t>
            </w:r>
            <w:r>
              <w:rPr>
                <w:rFonts w:cstheme="minorHAnsi"/>
              </w:rPr>
              <w:t xml:space="preserve"> </w:t>
            </w:r>
            <w:r w:rsidRPr="009E06A9">
              <w:rPr>
                <w:rFonts w:cstheme="minorHAnsi"/>
              </w:rPr>
              <w:t>de proyectos</w:t>
            </w:r>
          </w:p>
        </w:tc>
        <w:tc>
          <w:tcPr>
            <w:tcW w:w="807" w:type="pct"/>
            <w:tcBorders>
              <w:left w:val="single" w:sz="8" w:space="0" w:color="78C0D4" w:themeColor="accent5" w:themeTint="BF"/>
            </w:tcBorders>
            <w:shd w:val="clear" w:color="auto" w:fill="auto"/>
          </w:tcPr>
          <w:p w:rsidR="008C6FA4" w:rsidRPr="009E06A9" w:rsidRDefault="008C6FA4" w:rsidP="009E06A9">
            <w:pPr>
              <w:spacing w:after="200"/>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4</w:t>
            </w:r>
          </w:p>
        </w:tc>
      </w:tr>
      <w:tr w:rsidR="008C6FA4" w:rsidRPr="009E06A9" w:rsidTr="008C6FA4">
        <w:trPr>
          <w:cnfStyle w:val="000000010000" w:firstRow="0" w:lastRow="0" w:firstColumn="0" w:lastColumn="0" w:oddVBand="0" w:evenVBand="0" w:oddHBand="0" w:evenHBand="1"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155" w:type="pct"/>
            <w:vMerge/>
            <w:tcBorders>
              <w:right w:val="single" w:sz="8" w:space="0" w:color="78C0D4" w:themeColor="accent5" w:themeTint="BF"/>
            </w:tcBorders>
            <w:shd w:val="clear" w:color="auto" w:fill="auto"/>
          </w:tcPr>
          <w:p w:rsidR="008C6FA4" w:rsidRPr="009E06A9" w:rsidRDefault="008C6FA4" w:rsidP="009E06A9">
            <w:pPr>
              <w:spacing w:after="200"/>
              <w:rPr>
                <w:rFonts w:cstheme="minorHAnsi"/>
              </w:rPr>
            </w:pPr>
          </w:p>
        </w:tc>
        <w:tc>
          <w:tcPr>
            <w:tcW w:w="1576" w:type="pct"/>
            <w:tcBorders>
              <w:left w:val="single" w:sz="8" w:space="0" w:color="78C0D4" w:themeColor="accent5" w:themeTint="BF"/>
              <w:right w:val="single" w:sz="8" w:space="0" w:color="78C0D4" w:themeColor="accent5" w:themeTint="BF"/>
            </w:tcBorders>
            <w:shd w:val="clear" w:color="auto" w:fill="auto"/>
          </w:tcPr>
          <w:p w:rsidR="008C6FA4" w:rsidRPr="009E06A9" w:rsidRDefault="008C6FA4" w:rsidP="009E06A9">
            <w:pPr>
              <w:spacing w:after="200"/>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Organización y participación en reuniones y seminarios internacionales</w:t>
            </w:r>
          </w:p>
        </w:tc>
        <w:tc>
          <w:tcPr>
            <w:tcW w:w="1462" w:type="pct"/>
            <w:tcBorders>
              <w:left w:val="single" w:sz="8" w:space="0" w:color="78C0D4" w:themeColor="accent5" w:themeTint="BF"/>
              <w:right w:val="single" w:sz="8" w:space="0" w:color="78C0D4" w:themeColor="accent5" w:themeTint="BF"/>
            </w:tcBorders>
            <w:shd w:val="clear" w:color="auto" w:fill="auto"/>
          </w:tcPr>
          <w:p w:rsidR="008C6FA4" w:rsidRPr="009E06A9" w:rsidRDefault="008C6FA4" w:rsidP="009E06A9">
            <w:pPr>
              <w:spacing w:after="200"/>
              <w:cnfStyle w:val="000000010000" w:firstRow="0" w:lastRow="0" w:firstColumn="0" w:lastColumn="0" w:oddVBand="0" w:evenVBand="0" w:oddHBand="0" w:evenHBand="1" w:firstRowFirstColumn="0" w:firstRowLastColumn="0" w:lastRowFirstColumn="0" w:lastRowLastColumn="0"/>
              <w:rPr>
                <w:rFonts w:cstheme="minorHAnsi"/>
                <w:bCs/>
              </w:rPr>
            </w:pPr>
            <w:r w:rsidRPr="009E06A9">
              <w:rPr>
                <w:rFonts w:cstheme="minorHAnsi"/>
              </w:rPr>
              <w:t>Número de reuniones</w:t>
            </w:r>
          </w:p>
        </w:tc>
        <w:tc>
          <w:tcPr>
            <w:tcW w:w="807" w:type="pct"/>
            <w:tcBorders>
              <w:left w:val="single" w:sz="8" w:space="0" w:color="78C0D4" w:themeColor="accent5" w:themeTint="BF"/>
            </w:tcBorders>
            <w:shd w:val="clear" w:color="auto" w:fill="auto"/>
          </w:tcPr>
          <w:p w:rsidR="008C6FA4" w:rsidRPr="009E06A9" w:rsidRDefault="008C6FA4" w:rsidP="009E06A9">
            <w:pPr>
              <w:spacing w:after="200"/>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10</w:t>
            </w:r>
          </w:p>
        </w:tc>
      </w:tr>
      <w:tr w:rsidR="008C6FA4" w:rsidRPr="009E06A9" w:rsidTr="00C07327">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155" w:type="pct"/>
            <w:vMerge/>
            <w:tcBorders>
              <w:right w:val="single" w:sz="8" w:space="0" w:color="78C0D4" w:themeColor="accent5" w:themeTint="BF"/>
            </w:tcBorders>
          </w:tcPr>
          <w:p w:rsidR="008C6FA4" w:rsidRPr="009E06A9" w:rsidRDefault="008C6FA4" w:rsidP="009E06A9">
            <w:pPr>
              <w:spacing w:after="200"/>
              <w:rPr>
                <w:rFonts w:cstheme="minorHAnsi"/>
              </w:rPr>
            </w:pPr>
          </w:p>
        </w:tc>
        <w:tc>
          <w:tcPr>
            <w:tcW w:w="1576" w:type="pct"/>
            <w:tcBorders>
              <w:left w:val="single" w:sz="8" w:space="0" w:color="78C0D4" w:themeColor="accent5" w:themeTint="BF"/>
              <w:right w:val="single" w:sz="8" w:space="0" w:color="78C0D4" w:themeColor="accent5" w:themeTint="BF"/>
            </w:tcBorders>
            <w:shd w:val="clear" w:color="auto" w:fill="auto"/>
          </w:tcPr>
          <w:p w:rsidR="008C6FA4" w:rsidRPr="009E06A9" w:rsidRDefault="008C6FA4" w:rsidP="009E06A9">
            <w:pPr>
              <w:spacing w:after="200"/>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 xml:space="preserve">Presentación de informes económicos a la CE para la justificación de gastos ejecutados </w:t>
            </w:r>
          </w:p>
        </w:tc>
        <w:tc>
          <w:tcPr>
            <w:tcW w:w="1462" w:type="pct"/>
            <w:tcBorders>
              <w:left w:val="single" w:sz="8" w:space="0" w:color="78C0D4" w:themeColor="accent5" w:themeTint="BF"/>
              <w:right w:val="single" w:sz="8" w:space="0" w:color="78C0D4" w:themeColor="accent5" w:themeTint="BF"/>
            </w:tcBorders>
            <w:shd w:val="clear" w:color="auto" w:fill="auto"/>
          </w:tcPr>
          <w:p w:rsidR="008C6FA4" w:rsidRPr="009E06A9" w:rsidRDefault="008C6FA4" w:rsidP="009E06A9">
            <w:pPr>
              <w:spacing w:after="200"/>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Número de informes</w:t>
            </w:r>
          </w:p>
        </w:tc>
        <w:tc>
          <w:tcPr>
            <w:tcW w:w="807" w:type="pct"/>
            <w:tcBorders>
              <w:left w:val="single" w:sz="8" w:space="0" w:color="78C0D4" w:themeColor="accent5" w:themeTint="BF"/>
            </w:tcBorders>
            <w:shd w:val="clear" w:color="auto" w:fill="auto"/>
          </w:tcPr>
          <w:p w:rsidR="008C6FA4" w:rsidRPr="009E06A9" w:rsidRDefault="008C6FA4" w:rsidP="009E06A9">
            <w:pPr>
              <w:spacing w:after="200"/>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8</w:t>
            </w:r>
          </w:p>
        </w:tc>
      </w:tr>
      <w:tr w:rsidR="008C6FA4" w:rsidRPr="009E06A9" w:rsidTr="008C6FA4">
        <w:trPr>
          <w:cnfStyle w:val="000000010000" w:firstRow="0" w:lastRow="0" w:firstColumn="0" w:lastColumn="0" w:oddVBand="0" w:evenVBand="0" w:oddHBand="0" w:evenHBand="1"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155" w:type="pct"/>
            <w:vMerge/>
            <w:tcBorders>
              <w:right w:val="single" w:sz="8" w:space="0" w:color="78C0D4" w:themeColor="accent5" w:themeTint="BF"/>
            </w:tcBorders>
            <w:shd w:val="clear" w:color="auto" w:fill="auto"/>
          </w:tcPr>
          <w:p w:rsidR="008C6FA4" w:rsidRPr="009E06A9" w:rsidRDefault="008C6FA4" w:rsidP="009E06A9">
            <w:pPr>
              <w:spacing w:after="200"/>
              <w:rPr>
                <w:rFonts w:cstheme="minorHAnsi"/>
              </w:rPr>
            </w:pPr>
          </w:p>
        </w:tc>
        <w:tc>
          <w:tcPr>
            <w:tcW w:w="1576" w:type="pct"/>
            <w:tcBorders>
              <w:left w:val="single" w:sz="8" w:space="0" w:color="78C0D4" w:themeColor="accent5" w:themeTint="BF"/>
              <w:bottom w:val="single" w:sz="8" w:space="0" w:color="78C0D4" w:themeColor="accent5" w:themeTint="BF"/>
              <w:right w:val="single" w:sz="8" w:space="0" w:color="78C0D4" w:themeColor="accent5" w:themeTint="BF"/>
            </w:tcBorders>
            <w:shd w:val="clear" w:color="auto" w:fill="auto"/>
          </w:tcPr>
          <w:p w:rsidR="008C6FA4" w:rsidRPr="009E06A9" w:rsidRDefault="008C6FA4" w:rsidP="009E06A9">
            <w:pPr>
              <w:spacing w:after="200"/>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 xml:space="preserve">Apoyo a la participación de los </w:t>
            </w:r>
            <w:proofErr w:type="spellStart"/>
            <w:r w:rsidRPr="009E06A9">
              <w:rPr>
                <w:rFonts w:cstheme="minorHAnsi"/>
              </w:rPr>
              <w:t>partnering</w:t>
            </w:r>
            <w:proofErr w:type="spellEnd"/>
            <w:r w:rsidRPr="009E06A9">
              <w:rPr>
                <w:rFonts w:cstheme="minorHAnsi"/>
              </w:rPr>
              <w:t xml:space="preserve"> </w:t>
            </w:r>
            <w:proofErr w:type="spellStart"/>
            <w:r w:rsidRPr="009E06A9">
              <w:rPr>
                <w:rFonts w:cstheme="minorHAnsi"/>
              </w:rPr>
              <w:t>projects</w:t>
            </w:r>
            <w:proofErr w:type="spellEnd"/>
            <w:r w:rsidRPr="009E06A9">
              <w:rPr>
                <w:rFonts w:cstheme="minorHAnsi"/>
              </w:rPr>
              <w:t xml:space="preserve"> en eventos internacionales</w:t>
            </w:r>
          </w:p>
        </w:tc>
        <w:tc>
          <w:tcPr>
            <w:tcW w:w="1462" w:type="pct"/>
            <w:tcBorders>
              <w:left w:val="single" w:sz="8" w:space="0" w:color="78C0D4" w:themeColor="accent5" w:themeTint="BF"/>
              <w:bottom w:val="single" w:sz="8" w:space="0" w:color="78C0D4" w:themeColor="accent5" w:themeTint="BF"/>
              <w:right w:val="single" w:sz="8" w:space="0" w:color="78C0D4" w:themeColor="accent5" w:themeTint="BF"/>
            </w:tcBorders>
            <w:shd w:val="clear" w:color="auto" w:fill="auto"/>
          </w:tcPr>
          <w:p w:rsidR="008C6FA4" w:rsidRPr="009E06A9" w:rsidRDefault="008C6FA4" w:rsidP="009E06A9">
            <w:pPr>
              <w:spacing w:after="200"/>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Número de eventos</w:t>
            </w:r>
          </w:p>
        </w:tc>
        <w:tc>
          <w:tcPr>
            <w:tcW w:w="807" w:type="pct"/>
            <w:tcBorders>
              <w:left w:val="single" w:sz="8" w:space="0" w:color="78C0D4" w:themeColor="accent5" w:themeTint="BF"/>
              <w:bottom w:val="single" w:sz="8" w:space="0" w:color="78C0D4" w:themeColor="accent5" w:themeTint="BF"/>
            </w:tcBorders>
            <w:shd w:val="clear" w:color="auto" w:fill="auto"/>
          </w:tcPr>
          <w:p w:rsidR="008C6FA4" w:rsidRPr="009E06A9" w:rsidRDefault="008C6FA4" w:rsidP="009E06A9">
            <w:pPr>
              <w:spacing w:after="200"/>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3</w:t>
            </w:r>
          </w:p>
        </w:tc>
      </w:tr>
      <w:tr w:rsidR="008C6FA4" w:rsidRPr="009E06A9" w:rsidTr="00C07327">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155" w:type="pct"/>
            <w:vMerge/>
            <w:tcBorders>
              <w:right w:val="single" w:sz="8" w:space="0" w:color="78C0D4" w:themeColor="accent5" w:themeTint="BF"/>
            </w:tcBorders>
          </w:tcPr>
          <w:p w:rsidR="008C6FA4" w:rsidRPr="009E06A9" w:rsidRDefault="008C6FA4" w:rsidP="009E06A9">
            <w:pPr>
              <w:spacing w:after="200"/>
              <w:rPr>
                <w:rFonts w:cstheme="minorHAnsi"/>
              </w:rPr>
            </w:pPr>
          </w:p>
        </w:tc>
        <w:tc>
          <w:tcPr>
            <w:tcW w:w="1576" w:type="pct"/>
            <w:tcBorders>
              <w:left w:val="single" w:sz="8" w:space="0" w:color="78C0D4" w:themeColor="accent5" w:themeTint="BF"/>
              <w:right w:val="single" w:sz="8" w:space="0" w:color="78C0D4" w:themeColor="accent5" w:themeTint="BF"/>
            </w:tcBorders>
            <w:shd w:val="clear" w:color="auto" w:fill="auto"/>
          </w:tcPr>
          <w:p w:rsidR="008C6FA4" w:rsidRPr="009E06A9" w:rsidRDefault="008C6FA4" w:rsidP="009E06A9">
            <w:pPr>
              <w:spacing w:after="20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C</w:t>
            </w:r>
            <w:r w:rsidRPr="009E06A9">
              <w:rPr>
                <w:rFonts w:cstheme="minorHAnsi"/>
              </w:rPr>
              <w:t>oordinación del proyecto SCOPE Difusión de noticias relacionadas con las Tecnologías Futuras y Emergentes</w:t>
            </w:r>
          </w:p>
        </w:tc>
        <w:tc>
          <w:tcPr>
            <w:tcW w:w="1462" w:type="pct"/>
            <w:tcBorders>
              <w:left w:val="single" w:sz="8" w:space="0" w:color="78C0D4" w:themeColor="accent5" w:themeTint="BF"/>
              <w:right w:val="single" w:sz="8" w:space="0" w:color="78C0D4" w:themeColor="accent5" w:themeTint="BF"/>
            </w:tcBorders>
            <w:shd w:val="clear" w:color="auto" w:fill="auto"/>
          </w:tcPr>
          <w:p w:rsidR="008C6FA4" w:rsidRPr="009E06A9" w:rsidRDefault="008C6FA4" w:rsidP="009E06A9">
            <w:pPr>
              <w:spacing w:after="200"/>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Número de noticias</w:t>
            </w:r>
          </w:p>
        </w:tc>
        <w:tc>
          <w:tcPr>
            <w:tcW w:w="807" w:type="pct"/>
            <w:tcBorders>
              <w:left w:val="single" w:sz="8" w:space="0" w:color="78C0D4" w:themeColor="accent5" w:themeTint="BF"/>
            </w:tcBorders>
            <w:shd w:val="clear" w:color="auto" w:fill="auto"/>
          </w:tcPr>
          <w:p w:rsidR="008C6FA4" w:rsidRPr="009E06A9" w:rsidRDefault="008C6FA4" w:rsidP="009E06A9">
            <w:pPr>
              <w:spacing w:after="200"/>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10</w:t>
            </w:r>
          </w:p>
        </w:tc>
      </w:tr>
      <w:tr w:rsidR="008C6FA4" w:rsidRPr="009E06A9" w:rsidTr="008C6FA4">
        <w:trPr>
          <w:cnfStyle w:val="000000010000" w:firstRow="0" w:lastRow="0" w:firstColumn="0" w:lastColumn="0" w:oddVBand="0" w:evenVBand="0" w:oddHBand="0" w:evenHBand="1"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155" w:type="pct"/>
            <w:vMerge/>
            <w:tcBorders>
              <w:right w:val="single" w:sz="8" w:space="0" w:color="78C0D4" w:themeColor="accent5" w:themeTint="BF"/>
            </w:tcBorders>
          </w:tcPr>
          <w:p w:rsidR="008C6FA4" w:rsidRPr="009E06A9" w:rsidRDefault="008C6FA4" w:rsidP="009E06A9">
            <w:pPr>
              <w:spacing w:after="200"/>
              <w:rPr>
                <w:rFonts w:cstheme="minorHAnsi"/>
              </w:rPr>
            </w:pPr>
          </w:p>
        </w:tc>
        <w:tc>
          <w:tcPr>
            <w:tcW w:w="1576" w:type="pct"/>
            <w:tcBorders>
              <w:left w:val="single" w:sz="8" w:space="0" w:color="78C0D4" w:themeColor="accent5" w:themeTint="BF"/>
              <w:right w:val="single" w:sz="8" w:space="0" w:color="78C0D4" w:themeColor="accent5" w:themeTint="BF"/>
            </w:tcBorders>
            <w:shd w:val="clear" w:color="auto" w:fill="auto"/>
          </w:tcPr>
          <w:p w:rsidR="008C6FA4" w:rsidRPr="009E06A9" w:rsidRDefault="008C6FA4" w:rsidP="009E06A9">
            <w:pPr>
              <w:spacing w:after="200"/>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Apoyo al grupo de trabajo de la SOM EU-CELAC de Infraestructuras de Investigación</w:t>
            </w:r>
          </w:p>
        </w:tc>
        <w:tc>
          <w:tcPr>
            <w:tcW w:w="1462" w:type="pct"/>
            <w:tcBorders>
              <w:left w:val="single" w:sz="8" w:space="0" w:color="78C0D4" w:themeColor="accent5" w:themeTint="BF"/>
              <w:right w:val="single" w:sz="8" w:space="0" w:color="78C0D4" w:themeColor="accent5" w:themeTint="BF"/>
            </w:tcBorders>
            <w:shd w:val="clear" w:color="auto" w:fill="auto"/>
          </w:tcPr>
          <w:p w:rsidR="008C6FA4" w:rsidRPr="009E06A9" w:rsidRDefault="008C6FA4" w:rsidP="009E06A9">
            <w:pPr>
              <w:spacing w:after="200"/>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Número de documentos elaborados</w:t>
            </w:r>
          </w:p>
        </w:tc>
        <w:tc>
          <w:tcPr>
            <w:tcW w:w="807" w:type="pct"/>
            <w:tcBorders>
              <w:left w:val="single" w:sz="8" w:space="0" w:color="78C0D4" w:themeColor="accent5" w:themeTint="BF"/>
            </w:tcBorders>
            <w:shd w:val="clear" w:color="auto" w:fill="auto"/>
          </w:tcPr>
          <w:p w:rsidR="008C6FA4" w:rsidRPr="009E06A9" w:rsidRDefault="008C6FA4" w:rsidP="009E06A9">
            <w:pPr>
              <w:spacing w:after="200"/>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2</w:t>
            </w:r>
          </w:p>
        </w:tc>
      </w:tr>
      <w:tr w:rsidR="008C6FA4" w:rsidRPr="009E06A9" w:rsidTr="00C07327">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155" w:type="pct"/>
            <w:vMerge/>
            <w:tcBorders>
              <w:right w:val="single" w:sz="8" w:space="0" w:color="78C0D4" w:themeColor="accent5" w:themeTint="BF"/>
            </w:tcBorders>
          </w:tcPr>
          <w:p w:rsidR="008C6FA4" w:rsidRPr="009E06A9" w:rsidRDefault="008C6FA4" w:rsidP="009E06A9">
            <w:pPr>
              <w:spacing w:after="200"/>
              <w:rPr>
                <w:rFonts w:cstheme="minorHAnsi"/>
              </w:rPr>
            </w:pPr>
          </w:p>
        </w:tc>
        <w:tc>
          <w:tcPr>
            <w:tcW w:w="1576" w:type="pct"/>
            <w:tcBorders>
              <w:left w:val="single" w:sz="8" w:space="0" w:color="78C0D4" w:themeColor="accent5" w:themeTint="BF"/>
              <w:bottom w:val="single" w:sz="8" w:space="0" w:color="78C0D4" w:themeColor="accent5" w:themeTint="BF"/>
              <w:right w:val="single" w:sz="8" w:space="0" w:color="78C0D4" w:themeColor="accent5" w:themeTint="BF"/>
            </w:tcBorders>
            <w:shd w:val="clear" w:color="auto" w:fill="auto"/>
          </w:tcPr>
          <w:p w:rsidR="008C6FA4" w:rsidRPr="009E06A9" w:rsidRDefault="008C6FA4" w:rsidP="009E06A9">
            <w:pPr>
              <w:spacing w:after="200"/>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Gestión de la Plataforma del Grupo de Interés EU-CELAC y sus redes sociales</w:t>
            </w:r>
          </w:p>
        </w:tc>
        <w:tc>
          <w:tcPr>
            <w:tcW w:w="1462" w:type="pct"/>
            <w:tcBorders>
              <w:left w:val="single" w:sz="8" w:space="0" w:color="78C0D4" w:themeColor="accent5" w:themeTint="BF"/>
              <w:bottom w:val="single" w:sz="8" w:space="0" w:color="78C0D4" w:themeColor="accent5" w:themeTint="BF"/>
              <w:right w:val="single" w:sz="8" w:space="0" w:color="78C0D4" w:themeColor="accent5" w:themeTint="BF"/>
            </w:tcBorders>
            <w:shd w:val="clear" w:color="auto" w:fill="auto"/>
          </w:tcPr>
          <w:p w:rsidR="008C6FA4" w:rsidRPr="009E06A9" w:rsidRDefault="008C6FA4" w:rsidP="009E06A9">
            <w:pPr>
              <w:spacing w:after="200"/>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Incremento del número de visitas</w:t>
            </w:r>
          </w:p>
        </w:tc>
        <w:tc>
          <w:tcPr>
            <w:tcW w:w="807" w:type="pct"/>
            <w:tcBorders>
              <w:left w:val="single" w:sz="8" w:space="0" w:color="78C0D4" w:themeColor="accent5" w:themeTint="BF"/>
              <w:bottom w:val="single" w:sz="8" w:space="0" w:color="78C0D4" w:themeColor="accent5" w:themeTint="BF"/>
            </w:tcBorders>
            <w:shd w:val="clear" w:color="auto" w:fill="auto"/>
          </w:tcPr>
          <w:p w:rsidR="008C6FA4" w:rsidRPr="009E06A9" w:rsidRDefault="008C6FA4" w:rsidP="009E06A9">
            <w:pPr>
              <w:spacing w:after="200"/>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10%</w:t>
            </w:r>
          </w:p>
        </w:tc>
      </w:tr>
      <w:tr w:rsidR="008C6FA4" w:rsidRPr="009E06A9" w:rsidTr="008C6FA4">
        <w:trPr>
          <w:cnfStyle w:val="000000010000" w:firstRow="0" w:lastRow="0" w:firstColumn="0" w:lastColumn="0" w:oddVBand="0" w:evenVBand="0" w:oddHBand="0" w:evenHBand="1"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155" w:type="pct"/>
            <w:vMerge/>
            <w:tcBorders>
              <w:right w:val="single" w:sz="8" w:space="0" w:color="78C0D4" w:themeColor="accent5" w:themeTint="BF"/>
            </w:tcBorders>
            <w:shd w:val="clear" w:color="auto" w:fill="auto"/>
          </w:tcPr>
          <w:p w:rsidR="008C6FA4" w:rsidRPr="009E06A9" w:rsidRDefault="008C6FA4" w:rsidP="009E06A9">
            <w:pPr>
              <w:spacing w:after="200"/>
              <w:rPr>
                <w:rFonts w:cstheme="minorHAnsi"/>
              </w:rPr>
            </w:pPr>
          </w:p>
        </w:tc>
        <w:tc>
          <w:tcPr>
            <w:tcW w:w="1576" w:type="pct"/>
            <w:tcBorders>
              <w:left w:val="single" w:sz="8" w:space="0" w:color="78C0D4" w:themeColor="accent5" w:themeTint="BF"/>
              <w:right w:val="single" w:sz="8" w:space="0" w:color="78C0D4" w:themeColor="accent5" w:themeTint="BF"/>
            </w:tcBorders>
            <w:shd w:val="clear" w:color="auto" w:fill="auto"/>
          </w:tcPr>
          <w:p w:rsidR="008C6FA4" w:rsidRPr="009E06A9" w:rsidRDefault="008C6FA4" w:rsidP="009E06A9">
            <w:pPr>
              <w:spacing w:after="200"/>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 xml:space="preserve">Seguimiento de la prioridad 1 de ERA </w:t>
            </w:r>
          </w:p>
        </w:tc>
        <w:tc>
          <w:tcPr>
            <w:tcW w:w="1462" w:type="pct"/>
            <w:tcBorders>
              <w:left w:val="single" w:sz="8" w:space="0" w:color="78C0D4" w:themeColor="accent5" w:themeTint="BF"/>
              <w:right w:val="single" w:sz="8" w:space="0" w:color="78C0D4" w:themeColor="accent5" w:themeTint="BF"/>
            </w:tcBorders>
            <w:shd w:val="clear" w:color="auto" w:fill="auto"/>
          </w:tcPr>
          <w:p w:rsidR="008C6FA4" w:rsidRPr="009E06A9" w:rsidRDefault="008C6FA4" w:rsidP="009E06A9">
            <w:pPr>
              <w:spacing w:after="200"/>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Informe de seguimiento</w:t>
            </w:r>
          </w:p>
        </w:tc>
        <w:tc>
          <w:tcPr>
            <w:tcW w:w="807" w:type="pct"/>
            <w:tcBorders>
              <w:left w:val="single" w:sz="8" w:space="0" w:color="78C0D4" w:themeColor="accent5" w:themeTint="BF"/>
            </w:tcBorders>
            <w:shd w:val="clear" w:color="auto" w:fill="auto"/>
          </w:tcPr>
          <w:p w:rsidR="008C6FA4" w:rsidRPr="009E06A9" w:rsidRDefault="008C6FA4" w:rsidP="009E06A9">
            <w:pPr>
              <w:spacing w:after="200"/>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1 informe</w:t>
            </w:r>
          </w:p>
        </w:tc>
      </w:tr>
      <w:tr w:rsidR="008C6FA4" w:rsidRPr="009E06A9" w:rsidTr="00C07327">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155" w:type="pct"/>
            <w:vMerge/>
            <w:tcBorders>
              <w:right w:val="single" w:sz="8" w:space="0" w:color="78C0D4" w:themeColor="accent5" w:themeTint="BF"/>
            </w:tcBorders>
          </w:tcPr>
          <w:p w:rsidR="008C6FA4" w:rsidRPr="009E06A9" w:rsidRDefault="008C6FA4" w:rsidP="009E06A9">
            <w:pPr>
              <w:spacing w:after="200"/>
              <w:rPr>
                <w:rFonts w:cstheme="minorHAnsi"/>
              </w:rPr>
            </w:pPr>
          </w:p>
        </w:tc>
        <w:tc>
          <w:tcPr>
            <w:tcW w:w="1576" w:type="pct"/>
            <w:tcBorders>
              <w:left w:val="single" w:sz="8" w:space="0" w:color="78C0D4" w:themeColor="accent5" w:themeTint="BF"/>
              <w:right w:val="single" w:sz="8" w:space="0" w:color="78C0D4" w:themeColor="accent5" w:themeTint="BF"/>
            </w:tcBorders>
            <w:shd w:val="clear" w:color="auto" w:fill="auto"/>
          </w:tcPr>
          <w:p w:rsidR="008C6FA4" w:rsidRPr="009E06A9" w:rsidRDefault="008C6FA4" w:rsidP="009E06A9">
            <w:pPr>
              <w:spacing w:after="200"/>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 xml:space="preserve">Participación en OCDE-NESTI </w:t>
            </w:r>
          </w:p>
        </w:tc>
        <w:tc>
          <w:tcPr>
            <w:tcW w:w="1462" w:type="pct"/>
            <w:tcBorders>
              <w:left w:val="single" w:sz="8" w:space="0" w:color="78C0D4" w:themeColor="accent5" w:themeTint="BF"/>
              <w:right w:val="single" w:sz="8" w:space="0" w:color="78C0D4" w:themeColor="accent5" w:themeTint="BF"/>
            </w:tcBorders>
            <w:shd w:val="clear" w:color="auto" w:fill="auto"/>
          </w:tcPr>
          <w:p w:rsidR="008C6FA4" w:rsidRPr="009E06A9" w:rsidRDefault="008C6FA4" w:rsidP="009E06A9">
            <w:pPr>
              <w:spacing w:after="200"/>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 xml:space="preserve">Aportación y contribución de España realizado para </w:t>
            </w:r>
            <w:proofErr w:type="spellStart"/>
            <w:r w:rsidRPr="009E06A9">
              <w:rPr>
                <w:rFonts w:cstheme="minorHAnsi"/>
              </w:rPr>
              <w:t>microBERD</w:t>
            </w:r>
            <w:proofErr w:type="spellEnd"/>
            <w:r w:rsidRPr="009E06A9">
              <w:rPr>
                <w:rFonts w:cstheme="minorHAnsi"/>
              </w:rPr>
              <w:t xml:space="preserve"> </w:t>
            </w:r>
          </w:p>
        </w:tc>
        <w:tc>
          <w:tcPr>
            <w:tcW w:w="807" w:type="pct"/>
            <w:tcBorders>
              <w:left w:val="single" w:sz="8" w:space="0" w:color="78C0D4" w:themeColor="accent5" w:themeTint="BF"/>
            </w:tcBorders>
            <w:shd w:val="clear" w:color="auto" w:fill="auto"/>
          </w:tcPr>
          <w:p w:rsidR="008C6FA4" w:rsidRPr="009E06A9" w:rsidRDefault="008C6FA4" w:rsidP="009E06A9">
            <w:pPr>
              <w:spacing w:after="200"/>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 xml:space="preserve">1 informe </w:t>
            </w:r>
          </w:p>
        </w:tc>
      </w:tr>
    </w:tbl>
    <w:p w:rsidR="009E06A9" w:rsidRPr="009E06A9" w:rsidRDefault="009E06A9" w:rsidP="009E06A9">
      <w:pPr>
        <w:rPr>
          <w:rFonts w:cstheme="minorHAnsi"/>
        </w:rPr>
      </w:pPr>
    </w:p>
    <w:p w:rsidR="001A045A" w:rsidRDefault="001A045A" w:rsidP="009E06A9">
      <w:pPr>
        <w:rPr>
          <w:rFonts w:cstheme="minorHAnsi"/>
          <w:b/>
          <w:color w:val="79C1D5"/>
        </w:rPr>
      </w:pPr>
    </w:p>
    <w:p w:rsidR="001A045A" w:rsidRDefault="001A045A" w:rsidP="009E06A9">
      <w:pPr>
        <w:rPr>
          <w:rFonts w:cstheme="minorHAnsi"/>
          <w:b/>
          <w:color w:val="79C1D5"/>
        </w:rPr>
      </w:pPr>
    </w:p>
    <w:p w:rsidR="009E06A9" w:rsidRPr="00F97781" w:rsidRDefault="009E06A9" w:rsidP="009E06A9">
      <w:pPr>
        <w:rPr>
          <w:rFonts w:cstheme="minorHAnsi"/>
          <w:b/>
          <w:color w:val="79C1D5"/>
        </w:rPr>
      </w:pPr>
      <w:r w:rsidRPr="00F97781">
        <w:rPr>
          <w:rFonts w:cstheme="minorHAnsi"/>
          <w:b/>
          <w:color w:val="79C1D5"/>
        </w:rPr>
        <w:t>RECURSOS HUMANOS</w:t>
      </w:r>
    </w:p>
    <w:tbl>
      <w:tblPr>
        <w:tblStyle w:val="Sombreadomedio1-nfasis5"/>
        <w:tblW w:w="8857" w:type="dxa"/>
        <w:tblLook w:val="04A0" w:firstRow="1" w:lastRow="0" w:firstColumn="1" w:lastColumn="0" w:noHBand="0" w:noVBand="1"/>
      </w:tblPr>
      <w:tblGrid>
        <w:gridCol w:w="4255"/>
        <w:gridCol w:w="2261"/>
        <w:gridCol w:w="2341"/>
      </w:tblGrid>
      <w:tr w:rsidR="009E06A9" w:rsidRPr="009E06A9" w:rsidTr="00836EAC">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255" w:type="dxa"/>
            <w:tcBorders>
              <w:bottom w:val="single" w:sz="4" w:space="0" w:color="00B0F0"/>
            </w:tcBorders>
            <w:noWrap/>
            <w:hideMark/>
          </w:tcPr>
          <w:p w:rsidR="009E06A9" w:rsidRPr="009E06A9" w:rsidRDefault="009E06A9" w:rsidP="009E06A9">
            <w:pPr>
              <w:rPr>
                <w:rFonts w:cstheme="minorHAnsi"/>
                <w:b w:val="0"/>
                <w:bCs w:val="0"/>
              </w:rPr>
            </w:pPr>
            <w:r w:rsidRPr="009E06A9">
              <w:rPr>
                <w:rFonts w:cstheme="minorHAnsi"/>
                <w:b w:val="0"/>
                <w:bCs w:val="0"/>
              </w:rPr>
              <w:t>Tipo</w:t>
            </w:r>
          </w:p>
        </w:tc>
        <w:tc>
          <w:tcPr>
            <w:tcW w:w="2261" w:type="dxa"/>
            <w:tcBorders>
              <w:bottom w:val="single" w:sz="4" w:space="0" w:color="00B0F0"/>
            </w:tcBorders>
            <w:hideMark/>
          </w:tcPr>
          <w:p w:rsidR="009E06A9" w:rsidRPr="009E06A9" w:rsidRDefault="009E06A9" w:rsidP="009E06A9">
            <w:pP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9E06A9">
              <w:rPr>
                <w:rFonts w:cstheme="minorHAnsi"/>
                <w:b w:val="0"/>
                <w:bCs w:val="0"/>
              </w:rPr>
              <w:t>Número</w:t>
            </w:r>
          </w:p>
        </w:tc>
        <w:tc>
          <w:tcPr>
            <w:tcW w:w="2341" w:type="dxa"/>
            <w:tcBorders>
              <w:bottom w:val="single" w:sz="4" w:space="0" w:color="00B0F0"/>
            </w:tcBorders>
            <w:hideMark/>
          </w:tcPr>
          <w:p w:rsidR="009E06A9" w:rsidRPr="009E06A9" w:rsidRDefault="009E06A9" w:rsidP="009E06A9">
            <w:pP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9E06A9">
              <w:rPr>
                <w:rFonts w:cstheme="minorHAnsi"/>
                <w:b w:val="0"/>
                <w:bCs w:val="0"/>
              </w:rPr>
              <w:t>Número horas/año</w:t>
            </w:r>
          </w:p>
        </w:tc>
      </w:tr>
      <w:tr w:rsidR="009E06A9" w:rsidRPr="009E06A9" w:rsidTr="00836EAC">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Director</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0,55</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956,45</w:t>
            </w:r>
          </w:p>
        </w:tc>
      </w:tr>
      <w:tr w:rsidR="009E06A9" w:rsidRPr="009E06A9" w:rsidTr="00836EAC">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Personal Coordinación</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0,00</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0,00</w:t>
            </w:r>
          </w:p>
        </w:tc>
      </w:tr>
      <w:tr w:rsidR="009E06A9" w:rsidRPr="009E06A9" w:rsidTr="00836EAC">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Técnico</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12,51</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21.754,87</w:t>
            </w:r>
          </w:p>
        </w:tc>
      </w:tr>
      <w:tr w:rsidR="009E06A9" w:rsidRPr="009E06A9" w:rsidTr="00836EAC">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Técnico Medio</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0,50</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869,50</w:t>
            </w:r>
          </w:p>
        </w:tc>
      </w:tr>
      <w:tr w:rsidR="009E06A9" w:rsidRPr="009E06A9" w:rsidTr="00836EAC">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Administrativo</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0,00</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0,00</w:t>
            </w:r>
          </w:p>
        </w:tc>
      </w:tr>
      <w:tr w:rsidR="009E06A9" w:rsidRPr="009E06A9" w:rsidTr="00836EAC">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b w:val="0"/>
                <w:bCs w:val="0"/>
              </w:rPr>
            </w:pPr>
            <w:r w:rsidRPr="009E06A9">
              <w:rPr>
                <w:rFonts w:cstheme="minorHAnsi"/>
                <w:b w:val="0"/>
                <w:bCs w:val="0"/>
              </w:rPr>
              <w:t>Total</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b/>
              </w:rPr>
            </w:pPr>
            <w:r w:rsidRPr="009E06A9">
              <w:rPr>
                <w:rFonts w:cstheme="minorHAnsi"/>
                <w:b/>
              </w:rPr>
              <w:t>13,56</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b/>
              </w:rPr>
            </w:pPr>
            <w:r w:rsidRPr="009E06A9">
              <w:rPr>
                <w:rFonts w:cstheme="minorHAnsi"/>
                <w:b/>
              </w:rPr>
              <w:t>23.580,82</w:t>
            </w:r>
          </w:p>
        </w:tc>
      </w:tr>
    </w:tbl>
    <w:p w:rsidR="009E06A9" w:rsidRPr="009E06A9" w:rsidRDefault="009E06A9" w:rsidP="009E06A9">
      <w:pPr>
        <w:rPr>
          <w:rFonts w:cstheme="minorHAnsi"/>
          <w:b/>
        </w:rPr>
      </w:pPr>
      <w:r w:rsidRPr="009E06A9">
        <w:rPr>
          <w:rFonts w:cstheme="minorHAnsi"/>
          <w:b/>
        </w:rPr>
        <w:tab/>
      </w:r>
    </w:p>
    <w:p w:rsidR="009E06A9" w:rsidRPr="00F97781" w:rsidRDefault="009E06A9" w:rsidP="009E06A9">
      <w:pPr>
        <w:rPr>
          <w:rFonts w:cstheme="minorHAnsi"/>
          <w:b/>
          <w:color w:val="79C1D5"/>
        </w:rPr>
      </w:pPr>
      <w:r w:rsidRPr="00F97781">
        <w:rPr>
          <w:rFonts w:cstheme="minorHAnsi"/>
          <w:b/>
          <w:color w:val="79C1D5"/>
        </w:rPr>
        <w:t>PRESUPUESTO (MILES DE EUROS)</w:t>
      </w:r>
    </w:p>
    <w:tbl>
      <w:tblPr>
        <w:tblStyle w:val="Sombreadomedio1-nfasis5"/>
        <w:tblW w:w="8857" w:type="dxa"/>
        <w:tblLook w:val="04A0" w:firstRow="1" w:lastRow="0" w:firstColumn="1" w:lastColumn="0" w:noHBand="0" w:noVBand="1"/>
      </w:tblPr>
      <w:tblGrid>
        <w:gridCol w:w="6315"/>
        <w:gridCol w:w="2542"/>
      </w:tblGrid>
      <w:tr w:rsidR="009E06A9" w:rsidRPr="009E06A9" w:rsidTr="00836EAC">
        <w:trPr>
          <w:cnfStyle w:val="100000000000" w:firstRow="1" w:lastRow="0"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6315" w:type="dxa"/>
            <w:tcBorders>
              <w:bottom w:val="single" w:sz="4" w:space="0" w:color="00B0F0"/>
            </w:tcBorders>
            <w:noWrap/>
            <w:hideMark/>
          </w:tcPr>
          <w:p w:rsidR="009E06A9" w:rsidRPr="009E06A9" w:rsidRDefault="009E06A9" w:rsidP="009E06A9">
            <w:pPr>
              <w:rPr>
                <w:rFonts w:cstheme="minorHAnsi"/>
                <w:b w:val="0"/>
                <w:bCs w:val="0"/>
              </w:rPr>
            </w:pPr>
            <w:r w:rsidRPr="009E06A9">
              <w:rPr>
                <w:rFonts w:cstheme="minorHAnsi"/>
                <w:b w:val="0"/>
                <w:bCs w:val="0"/>
              </w:rPr>
              <w:t>Gastos/Inversiones</w:t>
            </w:r>
          </w:p>
        </w:tc>
        <w:tc>
          <w:tcPr>
            <w:tcW w:w="2542" w:type="dxa"/>
            <w:tcBorders>
              <w:bottom w:val="single" w:sz="4" w:space="0" w:color="00B0F0"/>
            </w:tcBorders>
            <w:noWrap/>
            <w:hideMark/>
          </w:tcPr>
          <w:p w:rsidR="009E06A9" w:rsidRPr="009E06A9" w:rsidRDefault="00B85F9C" w:rsidP="009E06A9">
            <w:pPr>
              <w:cnfStyle w:val="100000000000" w:firstRow="1" w:lastRow="0" w:firstColumn="0" w:lastColumn="0" w:oddVBand="0" w:evenVBand="0" w:oddHBand="0" w:evenHBand="0" w:firstRowFirstColumn="0" w:firstRowLastColumn="0" w:lastRowFirstColumn="0" w:lastRowLastColumn="0"/>
              <w:rPr>
                <w:rFonts w:cstheme="minorHAnsi"/>
                <w:b w:val="0"/>
                <w:bCs w:val="0"/>
              </w:rPr>
            </w:pPr>
            <w:r>
              <w:rPr>
                <w:rFonts w:cstheme="minorHAnsi"/>
                <w:b w:val="0"/>
                <w:bCs w:val="0"/>
              </w:rPr>
              <w:t>Importe</w:t>
            </w:r>
          </w:p>
        </w:tc>
      </w:tr>
      <w:tr w:rsidR="009E06A9" w:rsidRPr="009E06A9" w:rsidTr="00836EAC">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Gastos por ayudas y otros</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0</w:t>
            </w:r>
          </w:p>
        </w:tc>
      </w:tr>
      <w:tr w:rsidR="009E06A9" w:rsidRPr="009E06A9" w:rsidTr="00836EAC">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Aprovisionamientos</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0</w:t>
            </w:r>
          </w:p>
        </w:tc>
      </w:tr>
      <w:tr w:rsidR="009E06A9" w:rsidRPr="009E06A9" w:rsidTr="00836EAC">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Gastos de personal</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702</w:t>
            </w:r>
          </w:p>
        </w:tc>
      </w:tr>
      <w:tr w:rsidR="009E06A9" w:rsidRPr="009E06A9" w:rsidTr="00836EAC">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Otros gastos de la actividad</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421</w:t>
            </w:r>
          </w:p>
        </w:tc>
      </w:tr>
      <w:tr w:rsidR="009E06A9" w:rsidRPr="009E06A9" w:rsidTr="00836EAC">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Inversiones</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0</w:t>
            </w:r>
          </w:p>
        </w:tc>
      </w:tr>
      <w:tr w:rsidR="009E06A9" w:rsidRPr="009E06A9" w:rsidTr="00836EAC">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b w:val="0"/>
                <w:bCs w:val="0"/>
              </w:rPr>
            </w:pPr>
            <w:r w:rsidRPr="009E06A9">
              <w:rPr>
                <w:rFonts w:cstheme="minorHAnsi"/>
                <w:b w:val="0"/>
                <w:bCs w:val="0"/>
              </w:rPr>
              <w:t>Total</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b/>
              </w:rPr>
            </w:pPr>
            <w:r w:rsidRPr="009E06A9">
              <w:rPr>
                <w:rFonts w:cstheme="minorHAnsi"/>
                <w:b/>
              </w:rPr>
              <w:t>1.123</w:t>
            </w:r>
          </w:p>
        </w:tc>
      </w:tr>
    </w:tbl>
    <w:p w:rsidR="009E06A9" w:rsidRPr="009E06A9" w:rsidRDefault="009E06A9" w:rsidP="009E06A9">
      <w:pPr>
        <w:rPr>
          <w:rFonts w:cstheme="minorHAnsi"/>
          <w:b/>
          <w:bCs/>
        </w:rPr>
      </w:pPr>
      <w:r w:rsidRPr="009E06A9">
        <w:rPr>
          <w:rFonts w:cstheme="minorHAnsi"/>
          <w:b/>
          <w:bCs/>
        </w:rPr>
        <w:tab/>
      </w:r>
    </w:p>
    <w:p w:rsidR="009E06A9" w:rsidRPr="00C73011" w:rsidRDefault="009E06A9" w:rsidP="00C73011">
      <w:pPr>
        <w:rPr>
          <w:rFonts w:cstheme="minorHAnsi"/>
        </w:rPr>
      </w:pPr>
      <w:bookmarkStart w:id="138" w:name="_Toc3304027"/>
      <w:r w:rsidRPr="009E06A9">
        <w:rPr>
          <w:rFonts w:cstheme="minorHAnsi"/>
        </w:rPr>
        <w:br w:type="page"/>
      </w:r>
      <w:bookmarkEnd w:id="138"/>
    </w:p>
    <w:tbl>
      <w:tblPr>
        <w:tblpPr w:leftFromText="141" w:rightFromText="141" w:vertAnchor="text" w:horzAnchor="margin" w:tblpY="243"/>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7"/>
      </w:tblGrid>
      <w:tr w:rsidR="009E06A9" w:rsidRPr="009E06A9" w:rsidTr="00E752C0">
        <w:trPr>
          <w:trHeight w:hRule="exact" w:val="1000"/>
        </w:trPr>
        <w:tc>
          <w:tcPr>
            <w:tcW w:w="5000" w:type="pct"/>
            <w:shd w:val="clear" w:color="auto" w:fill="79C1D5"/>
            <w:vAlign w:val="center"/>
          </w:tcPr>
          <w:p w:rsidR="00C73011" w:rsidRPr="00E752C0" w:rsidRDefault="00B85F9C" w:rsidP="00BE113D">
            <w:pPr>
              <w:pStyle w:val="Ttulo3"/>
            </w:pPr>
            <w:bookmarkStart w:id="139" w:name="_Toc8987424"/>
            <w:r w:rsidRPr="00E752C0">
              <w:lastRenderedPageBreak/>
              <w:t>FICHA 10</w:t>
            </w:r>
            <w:r w:rsidR="003F42AA">
              <w:t xml:space="preserve">. </w:t>
            </w:r>
            <w:r w:rsidR="00C73011" w:rsidRPr="00E752C0">
              <w:t>OE4. Consolidar el acceso al conocimiento científico</w:t>
            </w:r>
            <w:bookmarkEnd w:id="139"/>
          </w:p>
          <w:p w:rsidR="009E06A9" w:rsidRPr="00E752C0" w:rsidRDefault="00C73011" w:rsidP="00BE113D">
            <w:pPr>
              <w:pStyle w:val="Ttulo3"/>
              <w:rPr>
                <w:i/>
              </w:rPr>
            </w:pPr>
            <w:bookmarkStart w:id="140" w:name="_Toc8987425"/>
            <w:r w:rsidRPr="00E752C0">
              <w:t xml:space="preserve">LA1. </w:t>
            </w:r>
            <w:r w:rsidR="009E06A9" w:rsidRPr="00E752C0">
              <w:t>Acceso a la información científica y transición hacia acceso abierto</w:t>
            </w:r>
            <w:bookmarkEnd w:id="140"/>
          </w:p>
        </w:tc>
      </w:tr>
    </w:tbl>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1"/>
        <w:gridCol w:w="6396"/>
      </w:tblGrid>
      <w:tr w:rsidR="009E06A9" w:rsidRPr="009E06A9" w:rsidTr="00E1341D">
        <w:trPr>
          <w:trHeight w:hRule="exact" w:val="1000"/>
        </w:trPr>
        <w:tc>
          <w:tcPr>
            <w:tcW w:w="1575" w:type="pct"/>
            <w:vAlign w:val="center"/>
          </w:tcPr>
          <w:p w:rsidR="009E06A9" w:rsidRPr="009E06A9" w:rsidRDefault="009E06A9" w:rsidP="009E06A9">
            <w:pPr>
              <w:rPr>
                <w:rFonts w:cstheme="minorHAnsi"/>
              </w:rPr>
            </w:pPr>
            <w:r w:rsidRPr="009E06A9">
              <w:rPr>
                <w:rFonts w:cstheme="minorHAnsi"/>
              </w:rPr>
              <w:t>Denominación de la actividad</w:t>
            </w:r>
          </w:p>
        </w:tc>
        <w:tc>
          <w:tcPr>
            <w:tcW w:w="3425" w:type="pct"/>
            <w:vAlign w:val="center"/>
          </w:tcPr>
          <w:p w:rsidR="009E06A9" w:rsidRPr="009E06A9" w:rsidRDefault="009E06A9" w:rsidP="009E06A9">
            <w:pPr>
              <w:rPr>
                <w:rFonts w:cstheme="minorHAnsi"/>
              </w:rPr>
            </w:pPr>
            <w:r w:rsidRPr="009E06A9">
              <w:rPr>
                <w:rFonts w:cstheme="minorHAnsi"/>
              </w:rPr>
              <w:t>Garantizar el acceso a la información científica y colaborar en la correcta implantación de la política nacional y europea de acceso abierto</w:t>
            </w:r>
          </w:p>
        </w:tc>
      </w:tr>
      <w:tr w:rsidR="009E06A9" w:rsidRPr="009E06A9" w:rsidTr="00E1341D">
        <w:trPr>
          <w:trHeight w:hRule="exact" w:val="680"/>
        </w:trPr>
        <w:tc>
          <w:tcPr>
            <w:tcW w:w="1575" w:type="pct"/>
            <w:vAlign w:val="center"/>
          </w:tcPr>
          <w:p w:rsidR="009E06A9" w:rsidRPr="009E06A9" w:rsidRDefault="009E06A9" w:rsidP="009E06A9">
            <w:pPr>
              <w:rPr>
                <w:rFonts w:cstheme="minorHAnsi"/>
              </w:rPr>
            </w:pPr>
            <w:r w:rsidRPr="009E06A9">
              <w:rPr>
                <w:rFonts w:cstheme="minorHAnsi"/>
              </w:rPr>
              <w:t>Tipo de actividad</w:t>
            </w:r>
          </w:p>
        </w:tc>
        <w:tc>
          <w:tcPr>
            <w:tcW w:w="3425" w:type="pct"/>
            <w:vAlign w:val="center"/>
          </w:tcPr>
          <w:p w:rsidR="009E06A9" w:rsidRPr="009E06A9" w:rsidRDefault="009E06A9" w:rsidP="00C86F43">
            <w:pPr>
              <w:rPr>
                <w:rFonts w:cstheme="minorHAnsi"/>
              </w:rPr>
            </w:pPr>
            <w:r w:rsidRPr="009E06A9">
              <w:rPr>
                <w:rFonts w:cstheme="minorHAnsi"/>
              </w:rPr>
              <w:t xml:space="preserve">Actividad propia/ Apoyo a la </w:t>
            </w:r>
            <w:r w:rsidR="00C86F43">
              <w:rPr>
                <w:rFonts w:cstheme="minorHAnsi"/>
              </w:rPr>
              <w:t>I+D+I</w:t>
            </w:r>
          </w:p>
        </w:tc>
      </w:tr>
      <w:tr w:rsidR="009E06A9" w:rsidRPr="009E06A9" w:rsidTr="00E1341D">
        <w:trPr>
          <w:trHeight w:hRule="exact" w:val="898"/>
        </w:trPr>
        <w:tc>
          <w:tcPr>
            <w:tcW w:w="1575" w:type="pct"/>
            <w:vAlign w:val="center"/>
          </w:tcPr>
          <w:p w:rsidR="009E06A9" w:rsidRPr="009E06A9" w:rsidRDefault="009E06A9" w:rsidP="009E06A9">
            <w:pPr>
              <w:rPr>
                <w:rFonts w:cstheme="minorHAnsi"/>
              </w:rPr>
            </w:pPr>
            <w:r w:rsidRPr="009E06A9">
              <w:rPr>
                <w:rFonts w:cstheme="minorHAnsi"/>
              </w:rPr>
              <w:t>Identificación de la actividad por sectores</w:t>
            </w:r>
          </w:p>
        </w:tc>
        <w:tc>
          <w:tcPr>
            <w:tcW w:w="3425" w:type="pct"/>
            <w:vAlign w:val="center"/>
          </w:tcPr>
          <w:p w:rsidR="009E06A9" w:rsidRPr="009E06A9" w:rsidRDefault="00133EB6" w:rsidP="00133EB6">
            <w:pPr>
              <w:rPr>
                <w:rFonts w:cstheme="minorHAnsi"/>
              </w:rPr>
            </w:pPr>
            <w:r>
              <w:rPr>
                <w:rFonts w:cstheme="minorHAnsi"/>
              </w:rPr>
              <w:t>Fomento de la I+D+I</w:t>
            </w:r>
          </w:p>
        </w:tc>
      </w:tr>
      <w:tr w:rsidR="009E06A9" w:rsidRPr="009E06A9" w:rsidTr="00E1341D">
        <w:trPr>
          <w:trHeight w:hRule="exact" w:val="937"/>
        </w:trPr>
        <w:tc>
          <w:tcPr>
            <w:tcW w:w="1575" w:type="pct"/>
            <w:vAlign w:val="center"/>
          </w:tcPr>
          <w:p w:rsidR="009E06A9" w:rsidRPr="009E06A9" w:rsidRDefault="009E06A9" w:rsidP="009E06A9">
            <w:pPr>
              <w:rPr>
                <w:rFonts w:cstheme="minorHAnsi"/>
              </w:rPr>
            </w:pPr>
            <w:r w:rsidRPr="009E06A9">
              <w:rPr>
                <w:rFonts w:cstheme="minorHAnsi"/>
              </w:rPr>
              <w:t>Lugar / Ámbito de desarrollo de la actividad</w:t>
            </w:r>
          </w:p>
        </w:tc>
        <w:tc>
          <w:tcPr>
            <w:tcW w:w="3425" w:type="pct"/>
            <w:vAlign w:val="center"/>
          </w:tcPr>
          <w:p w:rsidR="009E06A9" w:rsidRPr="009E06A9" w:rsidRDefault="009E06A9" w:rsidP="009E06A9">
            <w:pPr>
              <w:rPr>
                <w:rFonts w:cstheme="minorHAnsi"/>
              </w:rPr>
            </w:pPr>
            <w:r w:rsidRPr="009E06A9">
              <w:rPr>
                <w:rFonts w:cstheme="minorHAnsi"/>
              </w:rPr>
              <w:t>Nacional y europea</w:t>
            </w:r>
          </w:p>
        </w:tc>
      </w:tr>
    </w:tbl>
    <w:p w:rsidR="009E06A9" w:rsidRPr="009E06A9" w:rsidRDefault="009E06A9" w:rsidP="009E06A9">
      <w:pPr>
        <w:rPr>
          <w:rFonts w:cstheme="minorHAnsi"/>
          <w:b/>
        </w:rPr>
      </w:pPr>
    </w:p>
    <w:p w:rsidR="009E06A9" w:rsidRPr="00F97781" w:rsidRDefault="009E06A9" w:rsidP="009E06A9">
      <w:pPr>
        <w:rPr>
          <w:rFonts w:cstheme="minorHAnsi"/>
          <w:b/>
          <w:color w:val="79C1D5"/>
        </w:rPr>
      </w:pPr>
      <w:r w:rsidRPr="00F97781">
        <w:rPr>
          <w:rFonts w:cstheme="minorHAnsi"/>
          <w:b/>
          <w:color w:val="79C1D5"/>
        </w:rPr>
        <w:t>DESCRIPCIÓN DETALLADA DE LA ACTIVIDAD</w:t>
      </w:r>
    </w:p>
    <w:p w:rsidR="009E06A9" w:rsidRPr="009E06A9" w:rsidRDefault="00B85F9C" w:rsidP="009E06A9">
      <w:pPr>
        <w:rPr>
          <w:rFonts w:cstheme="minorHAnsi"/>
        </w:rPr>
      </w:pPr>
      <w:r w:rsidRPr="00B85F9C">
        <w:rPr>
          <w:rFonts w:cstheme="minorHAnsi"/>
        </w:rPr>
        <w:t xml:space="preserve">Con el objetivo de colaborar en la ejecución de las políticas que define el Ministerio de Ciencia, Innovación y Universidades en materia de Acceso abierto, se constituirá un grupo de trabajo de Open </w:t>
      </w:r>
      <w:proofErr w:type="spellStart"/>
      <w:r w:rsidRPr="00B85F9C">
        <w:rPr>
          <w:rFonts w:cstheme="minorHAnsi"/>
        </w:rPr>
        <w:t>Science</w:t>
      </w:r>
      <w:proofErr w:type="spellEnd"/>
      <w:r w:rsidRPr="00B85F9C">
        <w:rPr>
          <w:rFonts w:cstheme="minorHAnsi"/>
        </w:rPr>
        <w:t xml:space="preserve"> conformado por expertos representantes del MICIUN, de la AEI, la ANECA, el CSIC, CRUE, ISCIII y REBIUN y por expertos nacionales de prestigio internacional en Open </w:t>
      </w:r>
      <w:proofErr w:type="spellStart"/>
      <w:r w:rsidRPr="00B85F9C">
        <w:rPr>
          <w:rFonts w:cstheme="minorHAnsi"/>
        </w:rPr>
        <w:t>Science</w:t>
      </w:r>
      <w:proofErr w:type="spellEnd"/>
      <w:r w:rsidRPr="00B85F9C">
        <w:rPr>
          <w:rFonts w:cstheme="minorHAnsi"/>
        </w:rPr>
        <w:t xml:space="preserve">, derechos de propiedad intelectual y licencias de acceso a contenidos científicos. En esta línea se colaborará en la ejecución de las políticas que define el Ministerio de Ciencia, Innovación y Universidades en materia de Acceso abierto y para ello FECYT tiene el encargo de formar un grupo de trabajo que elabore una propuesta de  hoja de ruta para el seguimiento e implantación de las políticas de Open </w:t>
      </w:r>
      <w:proofErr w:type="spellStart"/>
      <w:r w:rsidRPr="00B85F9C">
        <w:rPr>
          <w:rFonts w:cstheme="minorHAnsi"/>
        </w:rPr>
        <w:t>Science</w:t>
      </w:r>
      <w:proofErr w:type="spellEnd"/>
      <w:r w:rsidRPr="00B85F9C">
        <w:rPr>
          <w:rFonts w:cstheme="minorHAnsi"/>
        </w:rPr>
        <w:t xml:space="preserve">, para  el seguimiento de las Recomendaciones de la Comisión Europea sobre “Access to and </w:t>
      </w:r>
      <w:proofErr w:type="spellStart"/>
      <w:r w:rsidRPr="00B85F9C">
        <w:rPr>
          <w:rFonts w:cstheme="minorHAnsi"/>
        </w:rPr>
        <w:t>preservation</w:t>
      </w:r>
      <w:proofErr w:type="spellEnd"/>
      <w:r w:rsidRPr="00B85F9C">
        <w:rPr>
          <w:rFonts w:cstheme="minorHAnsi"/>
        </w:rPr>
        <w:t xml:space="preserve"> of </w:t>
      </w:r>
      <w:proofErr w:type="spellStart"/>
      <w:r w:rsidRPr="00B85F9C">
        <w:rPr>
          <w:rFonts w:cstheme="minorHAnsi"/>
        </w:rPr>
        <w:t>scientific</w:t>
      </w:r>
      <w:proofErr w:type="spellEnd"/>
      <w:r w:rsidRPr="00B85F9C">
        <w:rPr>
          <w:rFonts w:cstheme="minorHAnsi"/>
        </w:rPr>
        <w:t xml:space="preserve"> </w:t>
      </w:r>
      <w:proofErr w:type="spellStart"/>
      <w:r w:rsidRPr="00B85F9C">
        <w:rPr>
          <w:rFonts w:cstheme="minorHAnsi"/>
        </w:rPr>
        <w:t>information</w:t>
      </w:r>
      <w:proofErr w:type="spellEnd"/>
      <w:r w:rsidRPr="00B85F9C">
        <w:rPr>
          <w:rFonts w:cstheme="minorHAnsi"/>
        </w:rPr>
        <w:t>” publicadas el 25 de abril de 2018.</w:t>
      </w:r>
    </w:p>
    <w:p w:rsidR="009E06A9" w:rsidRPr="009E06A9" w:rsidRDefault="009E06A9" w:rsidP="009E06A9">
      <w:pPr>
        <w:rPr>
          <w:rFonts w:cstheme="minorHAnsi"/>
        </w:rPr>
      </w:pPr>
    </w:p>
    <w:p w:rsidR="00D5588A" w:rsidRDefault="00B85F9C" w:rsidP="009E06A9">
      <w:pPr>
        <w:rPr>
          <w:rFonts w:cstheme="minorHAnsi"/>
        </w:rPr>
      </w:pPr>
      <w:r w:rsidRPr="00B85F9C">
        <w:rPr>
          <w:rFonts w:cstheme="minorHAnsi"/>
        </w:rPr>
        <w:t xml:space="preserve">También se colaborará en la monitorización del ERA </w:t>
      </w:r>
      <w:proofErr w:type="spellStart"/>
      <w:r w:rsidRPr="00B85F9C">
        <w:rPr>
          <w:rFonts w:cstheme="minorHAnsi"/>
        </w:rPr>
        <w:t>Roadmap</w:t>
      </w:r>
      <w:proofErr w:type="spellEnd"/>
      <w:r w:rsidRPr="00B85F9C">
        <w:rPr>
          <w:rFonts w:cstheme="minorHAnsi"/>
        </w:rPr>
        <w:t xml:space="preserve"> relativo a Open </w:t>
      </w:r>
      <w:proofErr w:type="spellStart"/>
      <w:r w:rsidRPr="00B85F9C">
        <w:rPr>
          <w:rFonts w:cstheme="minorHAnsi"/>
        </w:rPr>
        <w:t>Science</w:t>
      </w:r>
      <w:proofErr w:type="spellEnd"/>
      <w:r w:rsidRPr="00B85F9C">
        <w:rPr>
          <w:rFonts w:cstheme="minorHAnsi"/>
        </w:rPr>
        <w:t xml:space="preserve"> como parte del grupo de trabajo de expertos nacionales</w:t>
      </w:r>
      <w:r>
        <w:rPr>
          <w:rFonts w:cstheme="minorHAnsi"/>
        </w:rPr>
        <w:t>.</w:t>
      </w:r>
    </w:p>
    <w:p w:rsidR="00B85F9C" w:rsidRPr="009E06A9" w:rsidRDefault="00B85F9C" w:rsidP="009E06A9">
      <w:pPr>
        <w:rPr>
          <w:rFonts w:cstheme="minorHAnsi"/>
        </w:rPr>
      </w:pPr>
    </w:p>
    <w:p w:rsidR="009E06A9" w:rsidRDefault="00B85F9C" w:rsidP="009E06A9">
      <w:pPr>
        <w:rPr>
          <w:rFonts w:cstheme="minorHAnsi"/>
        </w:rPr>
      </w:pPr>
      <w:r w:rsidRPr="00B85F9C">
        <w:rPr>
          <w:rFonts w:cstheme="minorHAnsi"/>
        </w:rPr>
        <w:t xml:space="preserve">FECYT es el socio español de </w:t>
      </w:r>
      <w:proofErr w:type="spellStart"/>
      <w:r w:rsidRPr="00B85F9C">
        <w:rPr>
          <w:rFonts w:cstheme="minorHAnsi"/>
        </w:rPr>
        <w:t>OpenAIRE</w:t>
      </w:r>
      <w:proofErr w:type="spellEnd"/>
      <w:r w:rsidRPr="00B85F9C">
        <w:rPr>
          <w:rFonts w:cstheme="minorHAnsi"/>
        </w:rPr>
        <w:t xml:space="preserve">, la infraestructura de implantación de la política europea de Acceso abierto. Este papel permite a FECYT involucrar a los agentes nacionales (repositorios, instituciones de investigación, investigadores y decisores en materia de política científica) en las iniciativas europeas y coordinar su implicación, lo que permite trasladar a las infraestructuras españolas todas aquellas disposiciones internacionales que otros países van poniendo en marcha. </w:t>
      </w:r>
      <w:r w:rsidR="009E06A9" w:rsidRPr="009E06A9">
        <w:rPr>
          <w:rFonts w:cstheme="minorHAnsi"/>
        </w:rPr>
        <w:t xml:space="preserve"> </w:t>
      </w:r>
    </w:p>
    <w:p w:rsidR="00D5588A" w:rsidRPr="009E06A9" w:rsidRDefault="00D5588A" w:rsidP="009E06A9">
      <w:pPr>
        <w:rPr>
          <w:rFonts w:cstheme="minorHAnsi"/>
        </w:rPr>
      </w:pPr>
    </w:p>
    <w:p w:rsidR="009E06A9" w:rsidRDefault="00B85F9C" w:rsidP="009E06A9">
      <w:pPr>
        <w:rPr>
          <w:rFonts w:cstheme="minorHAnsi"/>
        </w:rPr>
      </w:pPr>
      <w:r w:rsidRPr="00B85F9C">
        <w:rPr>
          <w:rFonts w:cstheme="minorHAnsi"/>
        </w:rPr>
        <w:t>Se continuará con la realización de talleres y jornadas de información y sensibilización al personal investigador español beneficiario de ayudas del Plan Estatal y/o Horizonte 2020 sobre los beneficios y deberes que tienen que hacer frente en materia de publicación en acceso abierto</w:t>
      </w:r>
      <w:r w:rsidR="009E06A9" w:rsidRPr="009E06A9">
        <w:rPr>
          <w:rFonts w:cstheme="minorHAnsi"/>
        </w:rPr>
        <w:t>.</w:t>
      </w:r>
    </w:p>
    <w:p w:rsidR="00F41568" w:rsidRDefault="00F41568" w:rsidP="009E06A9">
      <w:pPr>
        <w:rPr>
          <w:rFonts w:cstheme="minorHAnsi"/>
        </w:rPr>
      </w:pPr>
    </w:p>
    <w:p w:rsidR="00F41568" w:rsidRDefault="00F41568" w:rsidP="009E06A9">
      <w:pPr>
        <w:rPr>
          <w:rFonts w:cstheme="minorHAnsi"/>
        </w:rPr>
      </w:pPr>
      <w:r w:rsidRPr="00F41568">
        <w:rPr>
          <w:rFonts w:cstheme="minorHAnsi"/>
        </w:rPr>
        <w:t xml:space="preserve">En los procesos de evaluación y acreditación de revistas científicas y monografías académicas, se aumentará el peso de los indicadores de buenas prácticas editoriales concordantes con las políticas </w:t>
      </w:r>
      <w:r w:rsidRPr="00F41568">
        <w:rPr>
          <w:rFonts w:cstheme="minorHAnsi"/>
        </w:rPr>
        <w:lastRenderedPageBreak/>
        <w:t>de acceso abierto (políticas de autoarchivo, interoperabilidad, claridad en las cláusulas de cesión de derechos de autor, etc.). Además se impulsará el primer ranking de revistas con Sello FECYT entre las diferentes agencias de evaluación como herramienta de apoyo en la evaluación de las revistas científicas españolas, especialmente en las áreas de Ciencias Sociales y Humanidades.</w:t>
      </w:r>
    </w:p>
    <w:p w:rsidR="00D5588A" w:rsidRPr="009E06A9" w:rsidRDefault="00D5588A" w:rsidP="009E06A9">
      <w:pPr>
        <w:rPr>
          <w:rFonts w:cstheme="minorHAnsi"/>
        </w:rPr>
      </w:pPr>
    </w:p>
    <w:p w:rsidR="009E06A9" w:rsidRPr="009E06A9" w:rsidRDefault="009E06A9" w:rsidP="009E06A9">
      <w:pPr>
        <w:rPr>
          <w:rFonts w:cstheme="minorHAnsi"/>
        </w:rPr>
      </w:pPr>
      <w:r w:rsidRPr="009E06A9">
        <w:rPr>
          <w:rFonts w:cstheme="minorHAnsi"/>
        </w:rPr>
        <w:t>Por otro lado, y de cara a garantizar además el acceso al conocimiento científico, se lanzará la convocatoria María de Guzmán de ayudas para el fomento de la investigación científica de excelencia, en la actualidad centrada en el ámbito de los recursos científicos</w:t>
      </w:r>
      <w:r w:rsidR="00952EED">
        <w:rPr>
          <w:rFonts w:cstheme="minorHAnsi"/>
        </w:rPr>
        <w:t xml:space="preserve">. </w:t>
      </w:r>
      <w:r w:rsidRPr="009E06A9">
        <w:rPr>
          <w:rFonts w:cstheme="minorHAnsi"/>
        </w:rPr>
        <w:t>Esta convocatoria está destinada a las universidades, Organismos Públicos de Investigación y las Instituciones que gestionen y proporcionen recursos científicos de forma agregada, así como a las diferentes entidades e instituciones sanitarias públicas y privadas vinculadas o concertadas con el Sistema Nacional de Salud.</w:t>
      </w:r>
    </w:p>
    <w:p w:rsidR="009E06A9" w:rsidRPr="009E06A9" w:rsidRDefault="009E06A9" w:rsidP="009E06A9">
      <w:pPr>
        <w:rPr>
          <w:rFonts w:cstheme="minorHAnsi"/>
        </w:rPr>
      </w:pPr>
    </w:p>
    <w:p w:rsidR="009E06A9" w:rsidRPr="00F97781" w:rsidRDefault="009E06A9" w:rsidP="009E06A9">
      <w:pPr>
        <w:rPr>
          <w:rFonts w:cstheme="minorHAnsi"/>
          <w:b/>
          <w:color w:val="79C1D5"/>
        </w:rPr>
      </w:pPr>
      <w:r w:rsidRPr="00F97781">
        <w:rPr>
          <w:rFonts w:cstheme="minorHAnsi"/>
          <w:b/>
          <w:color w:val="79C1D5"/>
        </w:rPr>
        <w:t>BENEFICIARIOS O USUARIOS DE LA ACTIVIDAD</w:t>
      </w:r>
    </w:p>
    <w:tbl>
      <w:tblPr>
        <w:tblStyle w:val="Listaclara-nfasis5"/>
        <w:tblW w:w="8788" w:type="dxa"/>
        <w:tblLayout w:type="fixed"/>
        <w:tblLook w:val="04A0" w:firstRow="1" w:lastRow="0" w:firstColumn="1" w:lastColumn="0" w:noHBand="0" w:noVBand="1"/>
      </w:tblPr>
      <w:tblGrid>
        <w:gridCol w:w="6947"/>
        <w:gridCol w:w="1841"/>
      </w:tblGrid>
      <w:tr w:rsidR="009E06A9" w:rsidRPr="009E06A9" w:rsidTr="003F42AA">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947" w:type="dxa"/>
            <w:hideMark/>
          </w:tcPr>
          <w:p w:rsidR="009E06A9" w:rsidRPr="009E06A9" w:rsidRDefault="009E06A9" w:rsidP="009E06A9">
            <w:pPr>
              <w:spacing w:after="200"/>
              <w:rPr>
                <w:rFonts w:cstheme="minorHAnsi"/>
                <w:b w:val="0"/>
              </w:rPr>
            </w:pPr>
            <w:r w:rsidRPr="009E06A9">
              <w:rPr>
                <w:rFonts w:cstheme="minorHAnsi"/>
                <w:b w:val="0"/>
              </w:rPr>
              <w:t>Tipo</w:t>
            </w:r>
          </w:p>
        </w:tc>
        <w:tc>
          <w:tcPr>
            <w:tcW w:w="1841" w:type="dxa"/>
            <w:hideMark/>
          </w:tcPr>
          <w:p w:rsidR="009E06A9" w:rsidRPr="009E06A9" w:rsidRDefault="009E06A9" w:rsidP="003F42AA">
            <w:pPr>
              <w:spacing w:after="200"/>
              <w:jc w:val="right"/>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b w:val="0"/>
              </w:rPr>
              <w:t>Número</w:t>
            </w:r>
          </w:p>
        </w:tc>
      </w:tr>
      <w:tr w:rsidR="009E06A9" w:rsidRPr="009E06A9" w:rsidTr="003F42A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947" w:type="dxa"/>
          </w:tcPr>
          <w:p w:rsidR="009E06A9" w:rsidRPr="009E06A9" w:rsidRDefault="009E06A9" w:rsidP="009E06A9">
            <w:pPr>
              <w:spacing w:after="200"/>
              <w:rPr>
                <w:rFonts w:cstheme="minorHAnsi"/>
              </w:rPr>
            </w:pPr>
            <w:r w:rsidRPr="009E06A9">
              <w:rPr>
                <w:rFonts w:cstheme="minorHAnsi"/>
              </w:rPr>
              <w:t>Investigadores que trabajan en España</w:t>
            </w:r>
          </w:p>
          <w:p w:rsidR="009E06A9" w:rsidRPr="009E06A9" w:rsidRDefault="009E06A9" w:rsidP="009E06A9">
            <w:pPr>
              <w:spacing w:after="200"/>
              <w:rPr>
                <w:rFonts w:cstheme="minorHAnsi"/>
              </w:rPr>
            </w:pPr>
            <w:r w:rsidRPr="009E06A9">
              <w:rPr>
                <w:rFonts w:cstheme="minorHAnsi"/>
              </w:rPr>
              <w:t>Fuente: Estadística de I+D ,2016. INE (2017).</w:t>
            </w:r>
          </w:p>
        </w:tc>
        <w:tc>
          <w:tcPr>
            <w:tcW w:w="1841" w:type="dxa"/>
          </w:tcPr>
          <w:p w:rsidR="009E06A9" w:rsidRPr="009E06A9" w:rsidRDefault="009E06A9" w:rsidP="003F42AA">
            <w:pPr>
              <w:spacing w:after="200"/>
              <w:jc w:val="right"/>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218.680</w:t>
            </w:r>
          </w:p>
        </w:tc>
      </w:tr>
      <w:tr w:rsidR="009E06A9" w:rsidRPr="009E06A9" w:rsidTr="003F42AA">
        <w:trPr>
          <w:trHeight w:val="567"/>
        </w:trPr>
        <w:tc>
          <w:tcPr>
            <w:cnfStyle w:val="001000000000" w:firstRow="0" w:lastRow="0" w:firstColumn="1" w:lastColumn="0" w:oddVBand="0" w:evenVBand="0" w:oddHBand="0" w:evenHBand="0" w:firstRowFirstColumn="0" w:firstRowLastColumn="0" w:lastRowFirstColumn="0" w:lastRowLastColumn="0"/>
            <w:tcW w:w="6947" w:type="dxa"/>
          </w:tcPr>
          <w:p w:rsidR="009E06A9" w:rsidRPr="009E06A9" w:rsidRDefault="009E06A9" w:rsidP="00F41568">
            <w:pPr>
              <w:spacing w:after="200"/>
              <w:rPr>
                <w:rFonts w:cstheme="minorHAnsi"/>
                <w:lang w:val="pt-PT"/>
              </w:rPr>
            </w:pPr>
            <w:r w:rsidRPr="009E06A9">
              <w:rPr>
                <w:rFonts w:cstheme="minorHAnsi"/>
                <w:lang w:val="pt-PT"/>
              </w:rPr>
              <w:t xml:space="preserve">Entidades públicas de </w:t>
            </w:r>
            <w:r w:rsidR="00F41568">
              <w:rPr>
                <w:rFonts w:cstheme="minorHAnsi"/>
                <w:lang w:val="pt-PT"/>
              </w:rPr>
              <w:t>I+D+I</w:t>
            </w:r>
          </w:p>
        </w:tc>
        <w:tc>
          <w:tcPr>
            <w:tcW w:w="1841" w:type="dxa"/>
          </w:tcPr>
          <w:p w:rsidR="009E06A9" w:rsidRPr="009E06A9" w:rsidRDefault="009E06A9" w:rsidP="003F42AA">
            <w:pPr>
              <w:spacing w:after="200"/>
              <w:jc w:val="right"/>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325</w:t>
            </w:r>
          </w:p>
        </w:tc>
      </w:tr>
      <w:tr w:rsidR="009E06A9" w:rsidRPr="009E06A9" w:rsidTr="003F42A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947" w:type="dxa"/>
          </w:tcPr>
          <w:p w:rsidR="009E06A9" w:rsidRPr="009E06A9" w:rsidRDefault="009E06A9" w:rsidP="009E06A9">
            <w:pPr>
              <w:spacing w:after="200"/>
              <w:rPr>
                <w:rFonts w:cstheme="minorHAnsi"/>
              </w:rPr>
            </w:pPr>
            <w:r w:rsidRPr="009E06A9">
              <w:rPr>
                <w:rFonts w:cstheme="minorHAnsi"/>
              </w:rPr>
              <w:t>Usuarios e Investigadores potenciales de las Universidades Españolas (Datos informe REBIUN 2012)</w:t>
            </w:r>
          </w:p>
        </w:tc>
        <w:tc>
          <w:tcPr>
            <w:tcW w:w="1841" w:type="dxa"/>
          </w:tcPr>
          <w:p w:rsidR="009E06A9" w:rsidRPr="009E06A9" w:rsidRDefault="009E06A9" w:rsidP="003F42AA">
            <w:pPr>
              <w:spacing w:after="200"/>
              <w:jc w:val="right"/>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1.746.768</w:t>
            </w:r>
          </w:p>
        </w:tc>
      </w:tr>
    </w:tbl>
    <w:p w:rsidR="009E06A9" w:rsidRPr="009E06A9" w:rsidRDefault="009E06A9" w:rsidP="009E06A9">
      <w:pPr>
        <w:rPr>
          <w:rFonts w:cstheme="minorHAnsi"/>
          <w:b/>
        </w:rPr>
      </w:pPr>
    </w:p>
    <w:p w:rsidR="00F97781" w:rsidRDefault="00F97781">
      <w:pPr>
        <w:spacing w:after="200"/>
        <w:jc w:val="left"/>
        <w:rPr>
          <w:rFonts w:cstheme="minorHAnsi"/>
          <w:b/>
          <w:color w:val="548DD4" w:themeColor="text2" w:themeTint="99"/>
        </w:rPr>
      </w:pPr>
      <w:r>
        <w:rPr>
          <w:rFonts w:cstheme="minorHAnsi"/>
          <w:b/>
          <w:color w:val="548DD4" w:themeColor="text2" w:themeTint="99"/>
        </w:rPr>
        <w:br w:type="page"/>
      </w:r>
    </w:p>
    <w:p w:rsidR="009E06A9" w:rsidRPr="00F97781" w:rsidRDefault="009E06A9" w:rsidP="009E06A9">
      <w:pPr>
        <w:rPr>
          <w:rFonts w:cstheme="minorHAnsi"/>
          <w:b/>
          <w:color w:val="79C1D5"/>
        </w:rPr>
      </w:pPr>
      <w:r w:rsidRPr="00F97781">
        <w:rPr>
          <w:rFonts w:cstheme="minorHAnsi"/>
          <w:b/>
          <w:color w:val="79C1D5"/>
        </w:rPr>
        <w:lastRenderedPageBreak/>
        <w:t>OBJETIVOS, ACTIVIDADES E INDICADORES DE REALIZACIÓN DE LA ACTIVIDAD</w:t>
      </w:r>
    </w:p>
    <w:tbl>
      <w:tblPr>
        <w:tblStyle w:val="Listaclara-nfasis5"/>
        <w:tblW w:w="4788" w:type="pct"/>
        <w:tblLayout w:type="fixed"/>
        <w:tblLook w:val="04A0" w:firstRow="1" w:lastRow="0" w:firstColumn="1" w:lastColumn="0" w:noHBand="0" w:noVBand="1"/>
      </w:tblPr>
      <w:tblGrid>
        <w:gridCol w:w="2694"/>
        <w:gridCol w:w="2693"/>
        <w:gridCol w:w="1843"/>
        <w:gridCol w:w="1663"/>
      </w:tblGrid>
      <w:tr w:rsidR="009E06A9" w:rsidRPr="009E06A9" w:rsidTr="0029138F">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515" w:type="pct"/>
          </w:tcPr>
          <w:p w:rsidR="009E06A9" w:rsidRPr="009E06A9" w:rsidRDefault="009E06A9" w:rsidP="009E06A9">
            <w:pPr>
              <w:spacing w:after="200"/>
              <w:rPr>
                <w:rFonts w:cstheme="minorHAnsi"/>
                <w:b w:val="0"/>
              </w:rPr>
            </w:pPr>
            <w:r w:rsidRPr="009E06A9">
              <w:rPr>
                <w:rFonts w:cstheme="minorHAnsi"/>
                <w:b w:val="0"/>
              </w:rPr>
              <w:t>Objetivo</w:t>
            </w:r>
          </w:p>
        </w:tc>
        <w:tc>
          <w:tcPr>
            <w:tcW w:w="1514" w:type="pct"/>
            <w:hideMark/>
          </w:tcPr>
          <w:p w:rsidR="009E06A9" w:rsidRPr="009E06A9" w:rsidRDefault="009E06A9" w:rsidP="009E06A9">
            <w:pPr>
              <w:spacing w:after="200"/>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b w:val="0"/>
              </w:rPr>
              <w:t>Actividad</w:t>
            </w:r>
          </w:p>
        </w:tc>
        <w:tc>
          <w:tcPr>
            <w:tcW w:w="1036" w:type="pct"/>
            <w:hideMark/>
          </w:tcPr>
          <w:p w:rsidR="009E06A9" w:rsidRPr="009E06A9" w:rsidRDefault="009E06A9" w:rsidP="009E06A9">
            <w:pPr>
              <w:spacing w:after="200"/>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b w:val="0"/>
              </w:rPr>
              <w:t>Indicador</w:t>
            </w:r>
          </w:p>
        </w:tc>
        <w:tc>
          <w:tcPr>
            <w:tcW w:w="935" w:type="pct"/>
          </w:tcPr>
          <w:p w:rsidR="009E06A9" w:rsidRPr="009E06A9" w:rsidRDefault="009E06A9" w:rsidP="009E06A9">
            <w:pPr>
              <w:spacing w:after="200"/>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b w:val="0"/>
              </w:rPr>
              <w:t>Cuantificación</w:t>
            </w:r>
          </w:p>
        </w:tc>
      </w:tr>
      <w:tr w:rsidR="003F7065" w:rsidRPr="009E06A9" w:rsidTr="003F7065">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515" w:type="pct"/>
            <w:vMerge w:val="restart"/>
            <w:vAlign w:val="center"/>
          </w:tcPr>
          <w:p w:rsidR="003F7065" w:rsidRPr="009E06A9" w:rsidRDefault="003F7065" w:rsidP="003F7065">
            <w:pPr>
              <w:spacing w:after="200"/>
              <w:jc w:val="left"/>
              <w:rPr>
                <w:rFonts w:cstheme="minorHAnsi"/>
              </w:rPr>
            </w:pPr>
            <w:r w:rsidRPr="00E752C0">
              <w:t>Acceso a la información científica y transición hacia acceso abierto</w:t>
            </w:r>
          </w:p>
        </w:tc>
        <w:tc>
          <w:tcPr>
            <w:tcW w:w="1514" w:type="pct"/>
          </w:tcPr>
          <w:p w:rsidR="003F7065" w:rsidRPr="009E06A9" w:rsidRDefault="003F7065" w:rsidP="003F7065">
            <w:pPr>
              <w:spacing w:after="200"/>
              <w:jc w:val="left"/>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 xml:space="preserve">Colaborar </w:t>
            </w:r>
            <w:r>
              <w:rPr>
                <w:rFonts w:cstheme="minorHAnsi"/>
              </w:rPr>
              <w:t>en</w:t>
            </w:r>
            <w:r w:rsidRPr="009E06A9">
              <w:rPr>
                <w:rFonts w:cstheme="minorHAnsi"/>
              </w:rPr>
              <w:t xml:space="preserve"> la correcta implantación de la política nacional y europea de acceso abierto</w:t>
            </w:r>
            <w:r>
              <w:rPr>
                <w:rFonts w:cstheme="minorHAnsi"/>
              </w:rPr>
              <w:t xml:space="preserve">: </w:t>
            </w:r>
            <w:r w:rsidRPr="009E06A9">
              <w:rPr>
                <w:rFonts w:cstheme="minorHAnsi"/>
              </w:rPr>
              <w:t xml:space="preserve">Puesta en marcha del grupo de expertos de </w:t>
            </w:r>
            <w:r>
              <w:rPr>
                <w:rFonts w:cstheme="minorHAnsi"/>
              </w:rPr>
              <w:t>O</w:t>
            </w:r>
            <w:r w:rsidRPr="009E06A9">
              <w:rPr>
                <w:rFonts w:cstheme="minorHAnsi"/>
              </w:rPr>
              <w:t xml:space="preserve">pen </w:t>
            </w:r>
            <w:proofErr w:type="spellStart"/>
            <w:r w:rsidRPr="009E06A9">
              <w:rPr>
                <w:rFonts w:cstheme="minorHAnsi"/>
              </w:rPr>
              <w:t>Science</w:t>
            </w:r>
            <w:proofErr w:type="spellEnd"/>
            <w:r>
              <w:rPr>
                <w:rFonts w:cstheme="minorHAnsi"/>
              </w:rPr>
              <w:t xml:space="preserve">                    </w:t>
            </w:r>
            <w:r w:rsidRPr="009E06A9">
              <w:rPr>
                <w:rFonts w:cstheme="minorHAnsi"/>
              </w:rPr>
              <w:t xml:space="preserve"> </w:t>
            </w:r>
          </w:p>
        </w:tc>
        <w:tc>
          <w:tcPr>
            <w:tcW w:w="1036" w:type="pct"/>
          </w:tcPr>
          <w:p w:rsidR="003F7065" w:rsidRPr="009E06A9" w:rsidRDefault="003F7065" w:rsidP="003F7065">
            <w:pPr>
              <w:spacing w:after="200"/>
              <w:jc w:val="left"/>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Informe de conclusiones</w:t>
            </w:r>
          </w:p>
        </w:tc>
        <w:tc>
          <w:tcPr>
            <w:tcW w:w="935" w:type="pct"/>
          </w:tcPr>
          <w:p w:rsidR="003F7065" w:rsidRPr="009E06A9" w:rsidRDefault="003F7065" w:rsidP="009E06A9">
            <w:pPr>
              <w:spacing w:after="20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r>
      <w:tr w:rsidR="003F7065" w:rsidRPr="009E06A9" w:rsidTr="0029138F">
        <w:trPr>
          <w:trHeight w:val="1235"/>
        </w:trPr>
        <w:tc>
          <w:tcPr>
            <w:cnfStyle w:val="001000000000" w:firstRow="0" w:lastRow="0" w:firstColumn="1" w:lastColumn="0" w:oddVBand="0" w:evenVBand="0" w:oddHBand="0" w:evenHBand="0" w:firstRowFirstColumn="0" w:firstRowLastColumn="0" w:lastRowFirstColumn="0" w:lastRowLastColumn="0"/>
            <w:tcW w:w="1515" w:type="pct"/>
            <w:vMerge/>
          </w:tcPr>
          <w:p w:rsidR="003F7065" w:rsidRPr="009E06A9" w:rsidRDefault="003F7065" w:rsidP="009E06A9">
            <w:pPr>
              <w:spacing w:after="200"/>
              <w:rPr>
                <w:rFonts w:cstheme="minorHAnsi"/>
              </w:rPr>
            </w:pPr>
          </w:p>
        </w:tc>
        <w:tc>
          <w:tcPr>
            <w:tcW w:w="1514" w:type="pct"/>
          </w:tcPr>
          <w:p w:rsidR="003F7065" w:rsidRPr="009E06A9" w:rsidRDefault="003F7065" w:rsidP="003F7065">
            <w:pPr>
              <w:spacing w:after="200"/>
              <w:jc w:val="left"/>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 xml:space="preserve">Monitorización del ERA </w:t>
            </w:r>
            <w:proofErr w:type="spellStart"/>
            <w:r w:rsidRPr="009E06A9">
              <w:rPr>
                <w:rFonts w:cstheme="minorHAnsi"/>
              </w:rPr>
              <w:t>Roadmap</w:t>
            </w:r>
            <w:proofErr w:type="spellEnd"/>
            <w:r w:rsidRPr="009E06A9">
              <w:rPr>
                <w:rFonts w:cstheme="minorHAnsi"/>
              </w:rPr>
              <w:t xml:space="preserve"> relativo a Open </w:t>
            </w:r>
            <w:proofErr w:type="spellStart"/>
            <w:r w:rsidRPr="009E06A9">
              <w:rPr>
                <w:rFonts w:cstheme="minorHAnsi"/>
              </w:rPr>
              <w:t>Science</w:t>
            </w:r>
            <w:proofErr w:type="spellEnd"/>
          </w:p>
        </w:tc>
        <w:tc>
          <w:tcPr>
            <w:tcW w:w="1036" w:type="pct"/>
          </w:tcPr>
          <w:p w:rsidR="003F7065" w:rsidRPr="009E06A9" w:rsidRDefault="003F7065" w:rsidP="003F7065">
            <w:pPr>
              <w:spacing w:after="200"/>
              <w:jc w:val="left"/>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Informe de evaluación realizado</w:t>
            </w:r>
          </w:p>
        </w:tc>
        <w:tc>
          <w:tcPr>
            <w:tcW w:w="935" w:type="pct"/>
          </w:tcPr>
          <w:p w:rsidR="003F7065" w:rsidRPr="009E06A9" w:rsidRDefault="003F7065" w:rsidP="009E06A9">
            <w:pPr>
              <w:spacing w:after="20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w:t>
            </w:r>
          </w:p>
        </w:tc>
      </w:tr>
      <w:tr w:rsidR="003F7065" w:rsidRPr="009E06A9" w:rsidTr="0029138F">
        <w:trPr>
          <w:cnfStyle w:val="000000100000" w:firstRow="0" w:lastRow="0" w:firstColumn="0" w:lastColumn="0" w:oddVBand="0" w:evenVBand="0" w:oddHBand="1" w:evenHBand="0" w:firstRowFirstColumn="0" w:firstRowLastColumn="0" w:lastRowFirstColumn="0" w:lastRowLastColumn="0"/>
          <w:trHeight w:val="1235"/>
        </w:trPr>
        <w:tc>
          <w:tcPr>
            <w:cnfStyle w:val="001000000000" w:firstRow="0" w:lastRow="0" w:firstColumn="1" w:lastColumn="0" w:oddVBand="0" w:evenVBand="0" w:oddHBand="0" w:evenHBand="0" w:firstRowFirstColumn="0" w:firstRowLastColumn="0" w:lastRowFirstColumn="0" w:lastRowLastColumn="0"/>
            <w:tcW w:w="1515" w:type="pct"/>
            <w:vMerge/>
          </w:tcPr>
          <w:p w:rsidR="003F7065" w:rsidRPr="009E06A9" w:rsidRDefault="003F7065" w:rsidP="009E06A9">
            <w:pPr>
              <w:spacing w:after="200"/>
              <w:rPr>
                <w:rFonts w:cstheme="minorHAnsi"/>
              </w:rPr>
            </w:pPr>
          </w:p>
        </w:tc>
        <w:tc>
          <w:tcPr>
            <w:tcW w:w="1514" w:type="pct"/>
          </w:tcPr>
          <w:p w:rsidR="003F7065" w:rsidRPr="009E06A9" w:rsidRDefault="003F7065" w:rsidP="003F7065">
            <w:pPr>
              <w:spacing w:after="200"/>
              <w:jc w:val="left"/>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 xml:space="preserve">Punto Nacional de Contacto </w:t>
            </w:r>
            <w:proofErr w:type="spellStart"/>
            <w:r w:rsidRPr="009E06A9">
              <w:rPr>
                <w:rFonts w:cstheme="minorHAnsi"/>
                <w:i/>
              </w:rPr>
              <w:t>National</w:t>
            </w:r>
            <w:proofErr w:type="spellEnd"/>
            <w:r w:rsidRPr="009E06A9">
              <w:rPr>
                <w:rFonts w:cstheme="minorHAnsi"/>
                <w:i/>
              </w:rPr>
              <w:t xml:space="preserve"> Open Access </w:t>
            </w:r>
            <w:proofErr w:type="spellStart"/>
            <w:r w:rsidRPr="009E06A9">
              <w:rPr>
                <w:rFonts w:cstheme="minorHAnsi"/>
                <w:i/>
              </w:rPr>
              <w:t>Desk</w:t>
            </w:r>
            <w:proofErr w:type="spellEnd"/>
            <w:r w:rsidRPr="009E06A9">
              <w:rPr>
                <w:rFonts w:cstheme="minorHAnsi"/>
              </w:rPr>
              <w:t xml:space="preserve"> (NOAD) de </w:t>
            </w:r>
            <w:proofErr w:type="spellStart"/>
            <w:r w:rsidRPr="009E06A9">
              <w:rPr>
                <w:rFonts w:cstheme="minorHAnsi"/>
              </w:rPr>
              <w:t>OpenAIRE</w:t>
            </w:r>
            <w:proofErr w:type="spellEnd"/>
            <w:r w:rsidRPr="009E06A9">
              <w:rPr>
                <w:rFonts w:cstheme="minorHAnsi"/>
              </w:rPr>
              <w:t xml:space="preserve"> </w:t>
            </w:r>
            <w:proofErr w:type="spellStart"/>
            <w:r w:rsidRPr="009E06A9">
              <w:rPr>
                <w:rFonts w:cstheme="minorHAnsi"/>
              </w:rPr>
              <w:t>Advance</w:t>
            </w:r>
            <w:proofErr w:type="spellEnd"/>
          </w:p>
        </w:tc>
        <w:tc>
          <w:tcPr>
            <w:tcW w:w="1036" w:type="pct"/>
          </w:tcPr>
          <w:p w:rsidR="003F7065" w:rsidRPr="009E06A9" w:rsidRDefault="003F7065" w:rsidP="003F7065">
            <w:pPr>
              <w:spacing w:after="200"/>
              <w:jc w:val="left"/>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consultas sobre OA respondidas</w:t>
            </w:r>
          </w:p>
        </w:tc>
        <w:tc>
          <w:tcPr>
            <w:tcW w:w="935" w:type="pct"/>
          </w:tcPr>
          <w:p w:rsidR="003F7065" w:rsidRPr="009E06A9" w:rsidRDefault="003F7065" w:rsidP="009E06A9">
            <w:pPr>
              <w:spacing w:after="200"/>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100%</w:t>
            </w:r>
          </w:p>
        </w:tc>
      </w:tr>
      <w:tr w:rsidR="003F7065" w:rsidRPr="009E06A9" w:rsidTr="0029138F">
        <w:trPr>
          <w:trHeight w:val="1235"/>
        </w:trPr>
        <w:tc>
          <w:tcPr>
            <w:cnfStyle w:val="001000000000" w:firstRow="0" w:lastRow="0" w:firstColumn="1" w:lastColumn="0" w:oddVBand="0" w:evenVBand="0" w:oddHBand="0" w:evenHBand="0" w:firstRowFirstColumn="0" w:firstRowLastColumn="0" w:lastRowFirstColumn="0" w:lastRowLastColumn="0"/>
            <w:tcW w:w="1515" w:type="pct"/>
            <w:vMerge/>
          </w:tcPr>
          <w:p w:rsidR="003F7065" w:rsidRPr="009E06A9" w:rsidRDefault="003F7065" w:rsidP="009E06A9">
            <w:pPr>
              <w:spacing w:after="200"/>
              <w:rPr>
                <w:rFonts w:cstheme="minorHAnsi"/>
              </w:rPr>
            </w:pPr>
          </w:p>
        </w:tc>
        <w:tc>
          <w:tcPr>
            <w:tcW w:w="1514" w:type="pct"/>
          </w:tcPr>
          <w:p w:rsidR="003F7065" w:rsidRPr="009E06A9" w:rsidRDefault="003F7065" w:rsidP="003F7065">
            <w:pPr>
              <w:spacing w:after="200"/>
              <w:jc w:val="left"/>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sensibilización a investigadores e instituciones a través de jornadas de formación y talleres</w:t>
            </w:r>
          </w:p>
        </w:tc>
        <w:tc>
          <w:tcPr>
            <w:tcW w:w="1036" w:type="pct"/>
          </w:tcPr>
          <w:p w:rsidR="003F7065" w:rsidRPr="009E06A9" w:rsidRDefault="003F7065" w:rsidP="003F7065">
            <w:pPr>
              <w:spacing w:after="200"/>
              <w:jc w:val="left"/>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satisfacción en talleres organizados por FECYT</w:t>
            </w:r>
          </w:p>
        </w:tc>
        <w:tc>
          <w:tcPr>
            <w:tcW w:w="935" w:type="pct"/>
          </w:tcPr>
          <w:p w:rsidR="003F7065" w:rsidRPr="009E06A9" w:rsidRDefault="003F7065" w:rsidP="009E06A9">
            <w:pPr>
              <w:spacing w:after="200"/>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80%</w:t>
            </w:r>
          </w:p>
        </w:tc>
      </w:tr>
      <w:tr w:rsidR="003F7065" w:rsidRPr="009E06A9" w:rsidTr="0029138F">
        <w:trPr>
          <w:cnfStyle w:val="000000100000" w:firstRow="0" w:lastRow="0" w:firstColumn="0" w:lastColumn="0" w:oddVBand="0" w:evenVBand="0" w:oddHBand="1" w:evenHBand="0" w:firstRowFirstColumn="0" w:firstRowLastColumn="0" w:lastRowFirstColumn="0" w:lastRowLastColumn="0"/>
          <w:trHeight w:val="1235"/>
        </w:trPr>
        <w:tc>
          <w:tcPr>
            <w:cnfStyle w:val="001000000000" w:firstRow="0" w:lastRow="0" w:firstColumn="1" w:lastColumn="0" w:oddVBand="0" w:evenVBand="0" w:oddHBand="0" w:evenHBand="0" w:firstRowFirstColumn="0" w:firstRowLastColumn="0" w:lastRowFirstColumn="0" w:lastRowLastColumn="0"/>
            <w:tcW w:w="1515" w:type="pct"/>
            <w:vMerge/>
          </w:tcPr>
          <w:p w:rsidR="003F7065" w:rsidRPr="009E06A9" w:rsidRDefault="003F7065" w:rsidP="003F7065">
            <w:pPr>
              <w:spacing w:after="200"/>
              <w:rPr>
                <w:rFonts w:cstheme="minorHAnsi"/>
              </w:rPr>
            </w:pPr>
          </w:p>
        </w:tc>
        <w:tc>
          <w:tcPr>
            <w:tcW w:w="1514" w:type="pct"/>
          </w:tcPr>
          <w:p w:rsidR="003F7065" w:rsidRPr="009E06A9" w:rsidRDefault="003F7065" w:rsidP="003F7065">
            <w:pPr>
              <w:spacing w:after="200"/>
              <w:jc w:val="left"/>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Diseño, definición y puesta en marcha de la primera</w:t>
            </w:r>
            <w:r>
              <w:rPr>
                <w:rFonts w:cstheme="minorHAnsi"/>
              </w:rPr>
              <w:t xml:space="preserve"> </w:t>
            </w:r>
            <w:r w:rsidRPr="009E06A9">
              <w:rPr>
                <w:rFonts w:cstheme="minorHAnsi"/>
              </w:rPr>
              <w:t xml:space="preserve">convocatoria de recursos científicos </w:t>
            </w:r>
          </w:p>
        </w:tc>
        <w:tc>
          <w:tcPr>
            <w:tcW w:w="1036" w:type="pct"/>
          </w:tcPr>
          <w:p w:rsidR="003F7065" w:rsidRPr="009E06A9" w:rsidRDefault="003F7065" w:rsidP="003F7065">
            <w:pPr>
              <w:spacing w:after="200"/>
              <w:jc w:val="left"/>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Resolución de la convocatoria</w:t>
            </w:r>
          </w:p>
        </w:tc>
        <w:tc>
          <w:tcPr>
            <w:tcW w:w="935" w:type="pct"/>
          </w:tcPr>
          <w:p w:rsidR="003F7065" w:rsidRPr="009E06A9" w:rsidRDefault="003F7065" w:rsidP="009E06A9">
            <w:pPr>
              <w:spacing w:after="200"/>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100%</w:t>
            </w:r>
          </w:p>
        </w:tc>
      </w:tr>
      <w:tr w:rsidR="003F7065" w:rsidRPr="009E06A9" w:rsidTr="0029138F">
        <w:trPr>
          <w:trHeight w:val="352"/>
        </w:trPr>
        <w:tc>
          <w:tcPr>
            <w:cnfStyle w:val="001000000000" w:firstRow="0" w:lastRow="0" w:firstColumn="1" w:lastColumn="0" w:oddVBand="0" w:evenVBand="0" w:oddHBand="0" w:evenHBand="0" w:firstRowFirstColumn="0" w:firstRowLastColumn="0" w:lastRowFirstColumn="0" w:lastRowLastColumn="0"/>
            <w:tcW w:w="1515" w:type="pct"/>
            <w:vMerge/>
          </w:tcPr>
          <w:p w:rsidR="003F7065" w:rsidRPr="009E06A9" w:rsidRDefault="003F7065" w:rsidP="009E06A9">
            <w:pPr>
              <w:spacing w:after="200"/>
              <w:rPr>
                <w:rFonts w:cstheme="minorHAnsi"/>
              </w:rPr>
            </w:pPr>
          </w:p>
        </w:tc>
        <w:tc>
          <w:tcPr>
            <w:tcW w:w="1514" w:type="pct"/>
          </w:tcPr>
          <w:p w:rsidR="003F7065" w:rsidRPr="009E06A9" w:rsidRDefault="003F7065" w:rsidP="003F7065">
            <w:pPr>
              <w:spacing w:after="200"/>
              <w:jc w:val="left"/>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Fortalecer el peso de los indicadores de acceso abierto dentro de la convocatoria de evaluación de revistas FECYT y darle una mayor proyección a las revistas con Sello FECYT</w:t>
            </w:r>
            <w:r>
              <w:rPr>
                <w:rFonts w:cstheme="minorHAnsi"/>
              </w:rPr>
              <w:t>:</w:t>
            </w:r>
            <w:r w:rsidRPr="009E06A9">
              <w:rPr>
                <w:rFonts w:cstheme="minorHAnsi"/>
                <w:bCs/>
              </w:rPr>
              <w:t xml:space="preserve"> Modificaciones en la guía de evaluación y en la aplicación de evaluación</w:t>
            </w:r>
          </w:p>
        </w:tc>
        <w:tc>
          <w:tcPr>
            <w:tcW w:w="1036" w:type="pct"/>
          </w:tcPr>
          <w:p w:rsidR="003F7065" w:rsidRPr="009E06A9" w:rsidRDefault="003F7065" w:rsidP="003F7065">
            <w:pPr>
              <w:spacing w:after="200"/>
              <w:jc w:val="left"/>
              <w:cnfStyle w:val="000000000000" w:firstRow="0" w:lastRow="0" w:firstColumn="0" w:lastColumn="0" w:oddVBand="0" w:evenVBand="0" w:oddHBand="0" w:evenHBand="0" w:firstRowFirstColumn="0" w:firstRowLastColumn="0" w:lastRowFirstColumn="0" w:lastRowLastColumn="0"/>
              <w:rPr>
                <w:rFonts w:cstheme="minorHAnsi"/>
                <w:bCs/>
              </w:rPr>
            </w:pPr>
            <w:r w:rsidRPr="009E06A9">
              <w:rPr>
                <w:rFonts w:cstheme="minorHAnsi"/>
                <w:bCs/>
              </w:rPr>
              <w:t>Incremento de Indicadores de acceso abierto obligatorios</w:t>
            </w:r>
          </w:p>
        </w:tc>
        <w:tc>
          <w:tcPr>
            <w:tcW w:w="935" w:type="pct"/>
          </w:tcPr>
          <w:p w:rsidR="003F7065" w:rsidRPr="009E06A9" w:rsidRDefault="003F7065" w:rsidP="009E06A9">
            <w:pPr>
              <w:spacing w:after="200"/>
              <w:cnfStyle w:val="000000000000" w:firstRow="0" w:lastRow="0" w:firstColumn="0" w:lastColumn="0" w:oddVBand="0" w:evenVBand="0" w:oddHBand="0" w:evenHBand="0" w:firstRowFirstColumn="0" w:firstRowLastColumn="0" w:lastRowFirstColumn="0" w:lastRowLastColumn="0"/>
              <w:rPr>
                <w:rFonts w:cstheme="minorHAnsi"/>
                <w:bCs/>
              </w:rPr>
            </w:pPr>
            <w:r w:rsidRPr="009E06A9">
              <w:rPr>
                <w:rFonts w:cstheme="minorHAnsi"/>
              </w:rPr>
              <w:t>50% de los indicadores de acceso abierto convertidos en obligatorios.</w:t>
            </w:r>
          </w:p>
        </w:tc>
      </w:tr>
      <w:tr w:rsidR="003F7065" w:rsidRPr="009E06A9" w:rsidTr="0029138F">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515" w:type="pct"/>
            <w:vMerge/>
          </w:tcPr>
          <w:p w:rsidR="003F7065" w:rsidRPr="009E06A9" w:rsidRDefault="003F7065" w:rsidP="009E06A9">
            <w:pPr>
              <w:spacing w:after="200"/>
              <w:rPr>
                <w:rFonts w:cstheme="minorHAnsi"/>
              </w:rPr>
            </w:pPr>
          </w:p>
        </w:tc>
        <w:tc>
          <w:tcPr>
            <w:tcW w:w="1514" w:type="pct"/>
          </w:tcPr>
          <w:p w:rsidR="003F7065" w:rsidRPr="009E06A9" w:rsidRDefault="003F7065" w:rsidP="003F7065">
            <w:pPr>
              <w:spacing w:after="200"/>
              <w:jc w:val="left"/>
              <w:cnfStyle w:val="000000100000" w:firstRow="0" w:lastRow="0" w:firstColumn="0" w:lastColumn="0" w:oddVBand="0" w:evenVBand="0" w:oddHBand="1" w:evenHBand="0" w:firstRowFirstColumn="0" w:firstRowLastColumn="0" w:lastRowFirstColumn="0" w:lastRowLastColumn="0"/>
              <w:rPr>
                <w:rFonts w:cstheme="minorHAnsi"/>
                <w:bCs/>
              </w:rPr>
            </w:pPr>
            <w:r w:rsidRPr="009E06A9">
              <w:rPr>
                <w:rFonts w:cstheme="minorHAnsi"/>
              </w:rPr>
              <w:t xml:space="preserve">Elaboración del primer ranking de </w:t>
            </w:r>
            <w:r w:rsidRPr="00C1762D">
              <w:rPr>
                <w:rFonts w:cstheme="minorHAnsi"/>
              </w:rPr>
              <w:t>revistas</w:t>
            </w:r>
            <w:r w:rsidRPr="009E06A9">
              <w:rPr>
                <w:rFonts w:cstheme="minorHAnsi"/>
                <w:bCs/>
              </w:rPr>
              <w:t xml:space="preserve"> Definición de la metodología y clasificación de un ranking de revistas</w:t>
            </w:r>
          </w:p>
        </w:tc>
        <w:tc>
          <w:tcPr>
            <w:tcW w:w="1036" w:type="pct"/>
          </w:tcPr>
          <w:p w:rsidR="003F7065" w:rsidRPr="009E06A9" w:rsidRDefault="003F7065" w:rsidP="003F7065">
            <w:pPr>
              <w:spacing w:after="200"/>
              <w:jc w:val="left"/>
              <w:cnfStyle w:val="000000100000" w:firstRow="0" w:lastRow="0" w:firstColumn="0" w:lastColumn="0" w:oddVBand="0" w:evenVBand="0" w:oddHBand="1" w:evenHBand="0" w:firstRowFirstColumn="0" w:firstRowLastColumn="0" w:lastRowFirstColumn="0" w:lastRowLastColumn="0"/>
              <w:rPr>
                <w:rFonts w:cstheme="minorHAnsi"/>
                <w:bCs/>
              </w:rPr>
            </w:pPr>
            <w:r w:rsidRPr="009E06A9">
              <w:rPr>
                <w:rFonts w:cstheme="minorHAnsi"/>
                <w:bCs/>
              </w:rPr>
              <w:t>Metodología</w:t>
            </w:r>
            <w:r>
              <w:rPr>
                <w:rFonts w:cstheme="minorHAnsi"/>
                <w:bCs/>
              </w:rPr>
              <w:t xml:space="preserve"> </w:t>
            </w:r>
            <w:r w:rsidRPr="009E06A9">
              <w:rPr>
                <w:rFonts w:cstheme="minorHAnsi"/>
                <w:bCs/>
              </w:rPr>
              <w:t>desarrollada</w:t>
            </w:r>
            <w:r>
              <w:rPr>
                <w:rFonts w:cstheme="minorHAnsi"/>
                <w:bCs/>
              </w:rPr>
              <w:t xml:space="preserve"> y </w:t>
            </w:r>
            <w:r w:rsidR="00B973C3">
              <w:rPr>
                <w:rFonts w:cstheme="minorHAnsi"/>
                <w:bCs/>
              </w:rPr>
              <w:t>R</w:t>
            </w:r>
            <w:r w:rsidRPr="009E06A9">
              <w:rPr>
                <w:rFonts w:cstheme="minorHAnsi"/>
                <w:bCs/>
              </w:rPr>
              <w:t>anking elaborado</w:t>
            </w:r>
          </w:p>
        </w:tc>
        <w:tc>
          <w:tcPr>
            <w:tcW w:w="935" w:type="pct"/>
          </w:tcPr>
          <w:p w:rsidR="003F7065" w:rsidRPr="009E06A9" w:rsidRDefault="003F7065" w:rsidP="009E06A9">
            <w:pPr>
              <w:spacing w:after="200"/>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1</w:t>
            </w:r>
          </w:p>
        </w:tc>
      </w:tr>
    </w:tbl>
    <w:p w:rsidR="009E06A9" w:rsidRPr="009E06A9" w:rsidRDefault="009E06A9" w:rsidP="009E06A9">
      <w:pPr>
        <w:rPr>
          <w:rFonts w:cstheme="minorHAnsi"/>
          <w:b/>
        </w:rPr>
      </w:pPr>
    </w:p>
    <w:p w:rsidR="003F42AA" w:rsidRDefault="003F42AA">
      <w:pPr>
        <w:spacing w:after="200"/>
        <w:jc w:val="left"/>
        <w:rPr>
          <w:rFonts w:cstheme="minorHAnsi"/>
          <w:b/>
          <w:color w:val="548DD4" w:themeColor="text2" w:themeTint="99"/>
        </w:rPr>
      </w:pPr>
      <w:r>
        <w:rPr>
          <w:rFonts w:cstheme="minorHAnsi"/>
          <w:b/>
          <w:color w:val="548DD4" w:themeColor="text2" w:themeTint="99"/>
        </w:rPr>
        <w:br w:type="page"/>
      </w:r>
    </w:p>
    <w:p w:rsidR="009E06A9" w:rsidRPr="003F42AA" w:rsidRDefault="009E06A9" w:rsidP="009E06A9">
      <w:pPr>
        <w:rPr>
          <w:rFonts w:cstheme="minorHAnsi"/>
          <w:b/>
          <w:color w:val="79C1D5"/>
        </w:rPr>
      </w:pPr>
      <w:r w:rsidRPr="003F42AA">
        <w:rPr>
          <w:rFonts w:cstheme="minorHAnsi"/>
          <w:b/>
          <w:color w:val="79C1D5"/>
        </w:rPr>
        <w:lastRenderedPageBreak/>
        <w:t>RECURSOS HUMANOS</w:t>
      </w:r>
    </w:p>
    <w:tbl>
      <w:tblPr>
        <w:tblStyle w:val="Sombreadomedio1-nfasis5"/>
        <w:tblW w:w="8857" w:type="dxa"/>
        <w:tblLook w:val="04A0" w:firstRow="1" w:lastRow="0" w:firstColumn="1" w:lastColumn="0" w:noHBand="0" w:noVBand="1"/>
      </w:tblPr>
      <w:tblGrid>
        <w:gridCol w:w="4255"/>
        <w:gridCol w:w="2261"/>
        <w:gridCol w:w="2341"/>
      </w:tblGrid>
      <w:tr w:rsidR="009E06A9" w:rsidRPr="009E06A9" w:rsidTr="00836EAC">
        <w:trPr>
          <w:cnfStyle w:val="100000000000" w:firstRow="1" w:lastRow="0" w:firstColumn="0" w:lastColumn="0" w:oddVBand="0" w:evenVBand="0" w:oddHBand="0"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4255" w:type="dxa"/>
            <w:tcBorders>
              <w:bottom w:val="single" w:sz="4" w:space="0" w:color="00B0F0"/>
            </w:tcBorders>
            <w:noWrap/>
            <w:hideMark/>
          </w:tcPr>
          <w:p w:rsidR="009E06A9" w:rsidRPr="009E06A9" w:rsidRDefault="009E06A9" w:rsidP="009E06A9">
            <w:pPr>
              <w:rPr>
                <w:rFonts w:cstheme="minorHAnsi"/>
                <w:b w:val="0"/>
                <w:bCs w:val="0"/>
              </w:rPr>
            </w:pPr>
            <w:r w:rsidRPr="009E06A9">
              <w:rPr>
                <w:rFonts w:cstheme="minorHAnsi"/>
                <w:b w:val="0"/>
                <w:bCs w:val="0"/>
              </w:rPr>
              <w:t>Tipo</w:t>
            </w:r>
          </w:p>
        </w:tc>
        <w:tc>
          <w:tcPr>
            <w:tcW w:w="2261" w:type="dxa"/>
            <w:tcBorders>
              <w:bottom w:val="single" w:sz="4" w:space="0" w:color="00B0F0"/>
            </w:tcBorders>
            <w:hideMark/>
          </w:tcPr>
          <w:p w:rsidR="009E06A9" w:rsidRPr="009E06A9" w:rsidRDefault="009E06A9" w:rsidP="009E06A9">
            <w:pP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9E06A9">
              <w:rPr>
                <w:rFonts w:cstheme="minorHAnsi"/>
                <w:b w:val="0"/>
                <w:bCs w:val="0"/>
              </w:rPr>
              <w:t>Número</w:t>
            </w:r>
          </w:p>
        </w:tc>
        <w:tc>
          <w:tcPr>
            <w:tcW w:w="2341" w:type="dxa"/>
            <w:tcBorders>
              <w:bottom w:val="single" w:sz="4" w:space="0" w:color="00B0F0"/>
            </w:tcBorders>
            <w:hideMark/>
          </w:tcPr>
          <w:p w:rsidR="009E06A9" w:rsidRPr="009E06A9" w:rsidRDefault="009E06A9" w:rsidP="009E06A9">
            <w:pP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9E06A9">
              <w:rPr>
                <w:rFonts w:cstheme="minorHAnsi"/>
                <w:b w:val="0"/>
                <w:bCs w:val="0"/>
              </w:rPr>
              <w:t>Número horas/año</w:t>
            </w:r>
          </w:p>
        </w:tc>
      </w:tr>
      <w:tr w:rsidR="009E06A9" w:rsidRPr="009E06A9" w:rsidTr="00836EAC">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Director</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0,06</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104,34</w:t>
            </w:r>
          </w:p>
        </w:tc>
      </w:tr>
      <w:tr w:rsidR="009E06A9" w:rsidRPr="009E06A9" w:rsidTr="00836EAC">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Personal Coordinación</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0,55</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956,45</w:t>
            </w:r>
          </w:p>
        </w:tc>
      </w:tr>
      <w:tr w:rsidR="009E06A9" w:rsidRPr="009E06A9" w:rsidTr="00836EAC">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Técnico</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3,73</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5.608,28</w:t>
            </w:r>
          </w:p>
        </w:tc>
      </w:tr>
      <w:tr w:rsidR="009E06A9" w:rsidRPr="009E06A9" w:rsidTr="00836EAC">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Técnico Medio</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1,03</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1.791,17</w:t>
            </w:r>
          </w:p>
        </w:tc>
      </w:tr>
      <w:tr w:rsidR="009E06A9" w:rsidRPr="009E06A9" w:rsidTr="00836EAC">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Administrativo</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1,00</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1.730,31</w:t>
            </w:r>
          </w:p>
        </w:tc>
      </w:tr>
      <w:tr w:rsidR="009E06A9" w:rsidRPr="009E06A9" w:rsidTr="00836EAC">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b w:val="0"/>
                <w:bCs w:val="0"/>
              </w:rPr>
            </w:pPr>
            <w:r w:rsidRPr="009E06A9">
              <w:rPr>
                <w:rFonts w:cstheme="minorHAnsi"/>
                <w:b w:val="0"/>
                <w:bCs w:val="0"/>
              </w:rPr>
              <w:t>Total</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b/>
              </w:rPr>
            </w:pPr>
            <w:r w:rsidRPr="009E06A9">
              <w:rPr>
                <w:rFonts w:cstheme="minorHAnsi"/>
                <w:b/>
              </w:rPr>
              <w:t>6,37</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b/>
              </w:rPr>
            </w:pPr>
            <w:r w:rsidRPr="009E06A9">
              <w:rPr>
                <w:rFonts w:cstheme="minorHAnsi"/>
                <w:b/>
              </w:rPr>
              <w:t>10.190,55</w:t>
            </w:r>
          </w:p>
        </w:tc>
      </w:tr>
    </w:tbl>
    <w:p w:rsidR="009E06A9" w:rsidRPr="009E06A9" w:rsidRDefault="009E06A9" w:rsidP="009E06A9">
      <w:pPr>
        <w:rPr>
          <w:rFonts w:cstheme="minorHAnsi"/>
          <w:b/>
        </w:rPr>
      </w:pPr>
      <w:r w:rsidRPr="009E06A9">
        <w:rPr>
          <w:rFonts w:cstheme="minorHAnsi"/>
          <w:b/>
        </w:rPr>
        <w:tab/>
      </w:r>
    </w:p>
    <w:p w:rsidR="009E06A9" w:rsidRPr="009E06A9" w:rsidRDefault="009E06A9" w:rsidP="009E06A9">
      <w:pPr>
        <w:rPr>
          <w:rFonts w:cstheme="minorHAnsi"/>
          <w:b/>
        </w:rPr>
      </w:pPr>
    </w:p>
    <w:p w:rsidR="009E06A9" w:rsidRPr="003F42AA" w:rsidRDefault="009E06A9" w:rsidP="009E06A9">
      <w:pPr>
        <w:rPr>
          <w:rFonts w:cstheme="minorHAnsi"/>
          <w:b/>
          <w:color w:val="79C1D5"/>
        </w:rPr>
      </w:pPr>
      <w:r w:rsidRPr="003F42AA">
        <w:rPr>
          <w:rFonts w:cstheme="minorHAnsi"/>
          <w:b/>
          <w:color w:val="79C1D5"/>
        </w:rPr>
        <w:t>PRESUPUESTO (MILES DE EUROS)</w:t>
      </w:r>
    </w:p>
    <w:tbl>
      <w:tblPr>
        <w:tblStyle w:val="Sombreadomedio1-nfasis5"/>
        <w:tblW w:w="8857" w:type="dxa"/>
        <w:tblLook w:val="04A0" w:firstRow="1" w:lastRow="0" w:firstColumn="1" w:lastColumn="0" w:noHBand="0" w:noVBand="1"/>
      </w:tblPr>
      <w:tblGrid>
        <w:gridCol w:w="6315"/>
        <w:gridCol w:w="2542"/>
      </w:tblGrid>
      <w:tr w:rsidR="009E06A9" w:rsidRPr="009E06A9" w:rsidTr="00836EAC">
        <w:trPr>
          <w:cnfStyle w:val="100000000000" w:firstRow="1" w:lastRow="0"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6315" w:type="dxa"/>
            <w:tcBorders>
              <w:bottom w:val="single" w:sz="4" w:space="0" w:color="00B0F0"/>
            </w:tcBorders>
            <w:noWrap/>
            <w:hideMark/>
          </w:tcPr>
          <w:p w:rsidR="009E06A9" w:rsidRPr="009E06A9" w:rsidRDefault="009E06A9" w:rsidP="009E06A9">
            <w:pPr>
              <w:rPr>
                <w:rFonts w:cstheme="minorHAnsi"/>
                <w:b w:val="0"/>
                <w:bCs w:val="0"/>
              </w:rPr>
            </w:pPr>
            <w:r w:rsidRPr="009E06A9">
              <w:rPr>
                <w:rFonts w:cstheme="minorHAnsi"/>
                <w:b w:val="0"/>
                <w:bCs w:val="0"/>
              </w:rPr>
              <w:t>Gastos/Inversiones</w:t>
            </w:r>
          </w:p>
        </w:tc>
        <w:tc>
          <w:tcPr>
            <w:tcW w:w="2542" w:type="dxa"/>
            <w:tcBorders>
              <w:bottom w:val="single" w:sz="4" w:space="0" w:color="00B0F0"/>
            </w:tcBorders>
            <w:noWrap/>
            <w:hideMark/>
          </w:tcPr>
          <w:p w:rsidR="009E06A9" w:rsidRPr="009E06A9" w:rsidRDefault="009E06A9" w:rsidP="009E06A9">
            <w:pPr>
              <w:cnfStyle w:val="100000000000" w:firstRow="1" w:lastRow="0" w:firstColumn="0" w:lastColumn="0" w:oddVBand="0" w:evenVBand="0" w:oddHBand="0" w:evenHBand="0" w:firstRowFirstColumn="0" w:firstRowLastColumn="0" w:lastRowFirstColumn="0" w:lastRowLastColumn="0"/>
              <w:rPr>
                <w:rFonts w:cstheme="minorHAnsi"/>
                <w:b w:val="0"/>
                <w:bCs w:val="0"/>
              </w:rPr>
            </w:pPr>
          </w:p>
        </w:tc>
      </w:tr>
      <w:tr w:rsidR="009E06A9" w:rsidRPr="009E06A9" w:rsidTr="00836EAC">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Gastos por ayudas y otros</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2.932</w:t>
            </w:r>
          </w:p>
        </w:tc>
      </w:tr>
      <w:tr w:rsidR="009E06A9" w:rsidRPr="009E06A9" w:rsidTr="00836EAC">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Aprovisionamientos</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0</w:t>
            </w:r>
          </w:p>
        </w:tc>
      </w:tr>
      <w:tr w:rsidR="009E06A9" w:rsidRPr="009E06A9" w:rsidTr="00836EAC">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Gastos de personal</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301</w:t>
            </w:r>
          </w:p>
        </w:tc>
      </w:tr>
      <w:tr w:rsidR="009E06A9" w:rsidRPr="009E06A9" w:rsidTr="00836EAC">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Otros gastos de la actividad</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5.687</w:t>
            </w:r>
          </w:p>
        </w:tc>
      </w:tr>
      <w:tr w:rsidR="009E06A9" w:rsidRPr="009E06A9" w:rsidTr="00836EAC">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Inversiones</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0</w:t>
            </w:r>
          </w:p>
        </w:tc>
      </w:tr>
      <w:tr w:rsidR="009E06A9" w:rsidRPr="009E06A9" w:rsidTr="00836EAC">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b w:val="0"/>
                <w:bCs w:val="0"/>
              </w:rPr>
            </w:pPr>
            <w:r w:rsidRPr="009E06A9">
              <w:rPr>
                <w:rFonts w:cstheme="minorHAnsi"/>
                <w:b w:val="0"/>
                <w:bCs w:val="0"/>
              </w:rPr>
              <w:t>Total</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b/>
              </w:rPr>
            </w:pPr>
            <w:r w:rsidRPr="009E06A9">
              <w:rPr>
                <w:rFonts w:cstheme="minorHAnsi"/>
                <w:b/>
              </w:rPr>
              <w:t>8.920</w:t>
            </w:r>
          </w:p>
        </w:tc>
      </w:tr>
    </w:tbl>
    <w:p w:rsidR="009E06A9" w:rsidRPr="009E06A9" w:rsidRDefault="009E06A9" w:rsidP="009E06A9">
      <w:pPr>
        <w:rPr>
          <w:rFonts w:cstheme="minorHAnsi"/>
        </w:rPr>
      </w:pPr>
    </w:p>
    <w:p w:rsidR="009E06A9" w:rsidRPr="009E06A9" w:rsidRDefault="009E06A9" w:rsidP="009E06A9">
      <w:pPr>
        <w:rPr>
          <w:rFonts w:cstheme="minorHAnsi"/>
          <w:b/>
          <w:bCs/>
        </w:rPr>
      </w:pPr>
      <w:bookmarkStart w:id="141" w:name="_Toc3304028"/>
      <w:bookmarkStart w:id="142" w:name="_Toc3976515"/>
      <w:r w:rsidRPr="009E06A9">
        <w:rPr>
          <w:rFonts w:cstheme="minorHAnsi"/>
        </w:rPr>
        <w:br w:type="page"/>
      </w:r>
    </w:p>
    <w:tbl>
      <w:tblPr>
        <w:tblpPr w:leftFromText="141" w:rightFromText="141" w:vertAnchor="text" w:horzAnchor="margin" w:tblpY="28"/>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7"/>
      </w:tblGrid>
      <w:tr w:rsidR="009E06A9" w:rsidRPr="009E06A9" w:rsidTr="007039AC">
        <w:trPr>
          <w:trHeight w:hRule="exact" w:val="1285"/>
        </w:trPr>
        <w:tc>
          <w:tcPr>
            <w:tcW w:w="5000" w:type="pct"/>
            <w:shd w:val="clear" w:color="auto" w:fill="79C1D5"/>
            <w:vAlign w:val="center"/>
          </w:tcPr>
          <w:p w:rsidR="00AE4675" w:rsidRPr="007039AC" w:rsidRDefault="009E06A9" w:rsidP="00BE113D">
            <w:pPr>
              <w:pStyle w:val="Ttulo3"/>
            </w:pPr>
            <w:bookmarkStart w:id="143" w:name="_Toc8987426"/>
            <w:bookmarkStart w:id="144" w:name="_Toc3976516"/>
            <w:bookmarkEnd w:id="141"/>
            <w:bookmarkEnd w:id="142"/>
            <w:r w:rsidRPr="007039AC">
              <w:lastRenderedPageBreak/>
              <w:t>FICHA 11</w:t>
            </w:r>
            <w:r w:rsidR="003F42AA">
              <w:t xml:space="preserve">. </w:t>
            </w:r>
            <w:r w:rsidR="00AE4675" w:rsidRPr="007039AC">
              <w:t>OE4.</w:t>
            </w:r>
            <w:r w:rsidR="00EE4CE9" w:rsidRPr="007039AC">
              <w:t xml:space="preserve"> </w:t>
            </w:r>
            <w:r w:rsidR="00AE4675" w:rsidRPr="007039AC">
              <w:t>Consolidar el acceso al conocimiento científico</w:t>
            </w:r>
            <w:bookmarkEnd w:id="143"/>
          </w:p>
          <w:p w:rsidR="009E06A9" w:rsidRPr="007039AC" w:rsidRDefault="00AE4675" w:rsidP="00BE113D">
            <w:pPr>
              <w:pStyle w:val="Ttulo3"/>
              <w:rPr>
                <w:i/>
              </w:rPr>
            </w:pPr>
            <w:bookmarkStart w:id="145" w:name="_Toc8987427"/>
            <w:r w:rsidRPr="007039AC">
              <w:t xml:space="preserve">LA2. </w:t>
            </w:r>
            <w:r w:rsidR="009E06A9" w:rsidRPr="007039AC">
              <w:t>Promover la interoperabilidad de la información científica en las infraestructuras</w:t>
            </w:r>
            <w:r w:rsidR="00F41568" w:rsidRPr="007039AC">
              <w:t xml:space="preserve"> </w:t>
            </w:r>
            <w:r w:rsidR="009E06A9" w:rsidRPr="007039AC">
              <w:t>digitales institucionales</w:t>
            </w:r>
            <w:bookmarkEnd w:id="144"/>
            <w:bookmarkEnd w:id="145"/>
            <w:r w:rsidR="00DC7BB6" w:rsidRPr="007039AC">
              <w:t xml:space="preserve"> </w:t>
            </w:r>
          </w:p>
        </w:tc>
      </w:tr>
    </w:tbl>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1"/>
        <w:gridCol w:w="6396"/>
      </w:tblGrid>
      <w:tr w:rsidR="009E06A9" w:rsidRPr="009E06A9" w:rsidTr="00E1341D">
        <w:trPr>
          <w:trHeight w:hRule="exact" w:val="1000"/>
        </w:trPr>
        <w:tc>
          <w:tcPr>
            <w:tcW w:w="1575" w:type="pct"/>
            <w:vAlign w:val="center"/>
          </w:tcPr>
          <w:p w:rsidR="009E06A9" w:rsidRPr="009E06A9" w:rsidRDefault="009E06A9" w:rsidP="009E06A9">
            <w:pPr>
              <w:rPr>
                <w:rFonts w:cstheme="minorHAnsi"/>
              </w:rPr>
            </w:pPr>
            <w:r w:rsidRPr="009E06A9">
              <w:rPr>
                <w:rFonts w:cstheme="minorHAnsi"/>
              </w:rPr>
              <w:t>Denominación de la actividad</w:t>
            </w:r>
          </w:p>
        </w:tc>
        <w:tc>
          <w:tcPr>
            <w:tcW w:w="3425" w:type="pct"/>
            <w:vAlign w:val="center"/>
          </w:tcPr>
          <w:p w:rsidR="009E06A9" w:rsidRPr="009E06A9" w:rsidRDefault="009E06A9" w:rsidP="009E06A9">
            <w:pPr>
              <w:rPr>
                <w:rFonts w:cstheme="minorHAnsi"/>
              </w:rPr>
            </w:pPr>
            <w:r w:rsidRPr="009E06A9">
              <w:rPr>
                <w:rFonts w:cstheme="minorHAnsi"/>
              </w:rPr>
              <w:t>Mejorar la interoperabilidad de las plataformas de información científica e incorporar otros resultados de investigación</w:t>
            </w:r>
          </w:p>
        </w:tc>
      </w:tr>
      <w:tr w:rsidR="009E06A9" w:rsidRPr="009E06A9" w:rsidTr="00E1341D">
        <w:trPr>
          <w:trHeight w:hRule="exact" w:val="680"/>
        </w:trPr>
        <w:tc>
          <w:tcPr>
            <w:tcW w:w="1575" w:type="pct"/>
            <w:vAlign w:val="center"/>
          </w:tcPr>
          <w:p w:rsidR="009E06A9" w:rsidRPr="009E06A9" w:rsidRDefault="009E06A9" w:rsidP="009E06A9">
            <w:pPr>
              <w:rPr>
                <w:rFonts w:cstheme="minorHAnsi"/>
              </w:rPr>
            </w:pPr>
            <w:r w:rsidRPr="009E06A9">
              <w:rPr>
                <w:rFonts w:cstheme="minorHAnsi"/>
              </w:rPr>
              <w:t>Tipo de actividad</w:t>
            </w:r>
          </w:p>
        </w:tc>
        <w:tc>
          <w:tcPr>
            <w:tcW w:w="3425" w:type="pct"/>
            <w:vAlign w:val="center"/>
          </w:tcPr>
          <w:p w:rsidR="009E06A9" w:rsidRPr="009E06A9" w:rsidRDefault="009E06A9" w:rsidP="00A107BC">
            <w:pPr>
              <w:rPr>
                <w:rFonts w:cstheme="minorHAnsi"/>
              </w:rPr>
            </w:pPr>
            <w:r w:rsidRPr="009E06A9">
              <w:rPr>
                <w:rFonts w:cstheme="minorHAnsi"/>
              </w:rPr>
              <w:t xml:space="preserve">Actividad propia/ Apoyo a la </w:t>
            </w:r>
            <w:r w:rsidR="00A107BC">
              <w:rPr>
                <w:rFonts w:cstheme="minorHAnsi"/>
              </w:rPr>
              <w:t>I+D+I</w:t>
            </w:r>
          </w:p>
        </w:tc>
      </w:tr>
      <w:tr w:rsidR="009E06A9" w:rsidRPr="009E06A9" w:rsidTr="00E1341D">
        <w:trPr>
          <w:trHeight w:hRule="exact" w:val="898"/>
        </w:trPr>
        <w:tc>
          <w:tcPr>
            <w:tcW w:w="1575" w:type="pct"/>
            <w:vAlign w:val="center"/>
          </w:tcPr>
          <w:p w:rsidR="009E06A9" w:rsidRPr="009E06A9" w:rsidRDefault="009E06A9" w:rsidP="009E06A9">
            <w:pPr>
              <w:rPr>
                <w:rFonts w:cstheme="minorHAnsi"/>
              </w:rPr>
            </w:pPr>
            <w:r w:rsidRPr="009E06A9">
              <w:rPr>
                <w:rFonts w:cstheme="minorHAnsi"/>
              </w:rPr>
              <w:t>Identificación de la actividad por sectores</w:t>
            </w:r>
          </w:p>
        </w:tc>
        <w:tc>
          <w:tcPr>
            <w:tcW w:w="3425" w:type="pct"/>
            <w:vAlign w:val="center"/>
          </w:tcPr>
          <w:p w:rsidR="009E06A9" w:rsidRPr="009E06A9" w:rsidRDefault="00133EB6" w:rsidP="00A107BC">
            <w:pPr>
              <w:rPr>
                <w:rFonts w:cstheme="minorHAnsi"/>
              </w:rPr>
            </w:pPr>
            <w:r>
              <w:rPr>
                <w:rFonts w:cstheme="minorHAnsi"/>
              </w:rPr>
              <w:t>Fomento de la I+D+I</w:t>
            </w:r>
          </w:p>
        </w:tc>
      </w:tr>
      <w:tr w:rsidR="009E06A9" w:rsidRPr="009E06A9" w:rsidTr="00E1341D">
        <w:trPr>
          <w:trHeight w:hRule="exact" w:val="937"/>
        </w:trPr>
        <w:tc>
          <w:tcPr>
            <w:tcW w:w="1575" w:type="pct"/>
            <w:vAlign w:val="center"/>
          </w:tcPr>
          <w:p w:rsidR="009E06A9" w:rsidRPr="009E06A9" w:rsidRDefault="009E06A9" w:rsidP="009E06A9">
            <w:pPr>
              <w:rPr>
                <w:rFonts w:cstheme="minorHAnsi"/>
              </w:rPr>
            </w:pPr>
            <w:r w:rsidRPr="009E06A9">
              <w:rPr>
                <w:rFonts w:cstheme="minorHAnsi"/>
              </w:rPr>
              <w:t>Lugar / Ámbito de desarrollo de la actividad</w:t>
            </w:r>
          </w:p>
        </w:tc>
        <w:tc>
          <w:tcPr>
            <w:tcW w:w="3425" w:type="pct"/>
            <w:vAlign w:val="center"/>
          </w:tcPr>
          <w:p w:rsidR="009E06A9" w:rsidRPr="009E06A9" w:rsidRDefault="009E06A9" w:rsidP="009E06A9">
            <w:pPr>
              <w:rPr>
                <w:rFonts w:cstheme="minorHAnsi"/>
              </w:rPr>
            </w:pPr>
            <w:r w:rsidRPr="009E06A9">
              <w:rPr>
                <w:rFonts w:cstheme="minorHAnsi"/>
              </w:rPr>
              <w:t>Nacional</w:t>
            </w:r>
          </w:p>
        </w:tc>
      </w:tr>
    </w:tbl>
    <w:p w:rsidR="009E06A9" w:rsidRPr="009E06A9" w:rsidRDefault="009E06A9" w:rsidP="009E06A9">
      <w:pPr>
        <w:rPr>
          <w:rFonts w:cstheme="minorHAnsi"/>
          <w:b/>
        </w:rPr>
      </w:pPr>
    </w:p>
    <w:p w:rsidR="009E06A9" w:rsidRPr="000E6611" w:rsidRDefault="009E06A9" w:rsidP="009E06A9">
      <w:pPr>
        <w:rPr>
          <w:rFonts w:cstheme="minorHAnsi"/>
          <w:b/>
          <w:color w:val="79C1D5"/>
        </w:rPr>
      </w:pPr>
      <w:r w:rsidRPr="000E6611">
        <w:rPr>
          <w:rFonts w:cstheme="minorHAnsi"/>
          <w:b/>
          <w:color w:val="79C1D5"/>
        </w:rPr>
        <w:t>DESCRIPCIÓN DETALLADA DE LA ACTIVIDAD</w:t>
      </w:r>
    </w:p>
    <w:p w:rsidR="009E06A9" w:rsidRDefault="009E06A9" w:rsidP="009E06A9">
      <w:pPr>
        <w:rPr>
          <w:rFonts w:cstheme="minorHAnsi"/>
        </w:rPr>
      </w:pPr>
      <w:r w:rsidRPr="009E06A9">
        <w:rPr>
          <w:rFonts w:cstheme="minorHAnsi"/>
        </w:rPr>
        <w:t>FECYT fomentará la publicación de los datos de investigación por parte de los investigadores nacionales. Para ello trabajará en la recolección de datos de investigación en RECOLECTA, la plataforma digital que agrega a todos los repositorios institucionales de acceso abierto nacionales (</w:t>
      </w:r>
      <w:hyperlink r:id="rId16" w:history="1">
        <w:r w:rsidRPr="009E06A9">
          <w:rPr>
            <w:rStyle w:val="Hipervnculo"/>
            <w:rFonts w:cstheme="minorHAnsi"/>
          </w:rPr>
          <w:t>www.recolecta.fecyt.es</w:t>
        </w:r>
      </w:hyperlink>
      <w:r w:rsidRPr="009E06A9">
        <w:rPr>
          <w:rFonts w:cstheme="minorHAnsi"/>
        </w:rPr>
        <w:t>).</w:t>
      </w:r>
    </w:p>
    <w:p w:rsidR="00D5588A" w:rsidRPr="009E06A9" w:rsidRDefault="00D5588A" w:rsidP="009E06A9">
      <w:pPr>
        <w:rPr>
          <w:rFonts w:cstheme="minorHAnsi"/>
        </w:rPr>
      </w:pPr>
    </w:p>
    <w:p w:rsidR="00D5588A" w:rsidRDefault="00AF7C06" w:rsidP="009E06A9">
      <w:pPr>
        <w:rPr>
          <w:rFonts w:cstheme="minorHAnsi"/>
        </w:rPr>
      </w:pPr>
      <w:r w:rsidRPr="005B2288">
        <w:rPr>
          <w:rFonts w:cstheme="minorHAnsi"/>
        </w:rPr>
        <w:t xml:space="preserve">Actualmente la mayoría de estos repositorios recogen solamente las publicaciones científicas. En 2019 RECOLECTA empezará a recolectar también los datos de investigación, promoviendo para ello entre los repositorios que pidan a sus investigadores que depositen también los datos de investigación. Esta actividad se llevará a cabo durante el año 2019 en el marco del proyecto piloto INEOS (Infraestructuras y estándares para la </w:t>
      </w:r>
      <w:r w:rsidRPr="005B2288">
        <w:rPr>
          <w:rFonts w:cstheme="minorHAnsi"/>
          <w:i/>
        </w:rPr>
        <w:t xml:space="preserve">Open </w:t>
      </w:r>
      <w:proofErr w:type="spellStart"/>
      <w:r w:rsidRPr="005B2288">
        <w:rPr>
          <w:rFonts w:cstheme="minorHAnsi"/>
          <w:i/>
        </w:rPr>
        <w:t>Science</w:t>
      </w:r>
      <w:proofErr w:type="spellEnd"/>
      <w:r w:rsidRPr="005B2288">
        <w:rPr>
          <w:rFonts w:cstheme="minorHAnsi"/>
        </w:rPr>
        <w:t>) a través del cual FECYT trabaja con el CSIC, el ISCIII y el INIA para potenciar que sus infraestructuras digitales estén en disposición de recoger tanto publicaciones como datos de investigación y ambos sean agregados en las principales infraestructuras digitales de información científica que gestiona FECYT, como son CVN y RECOLECTA. El piloto ayudará a tener mayor conocimiento sobre buenas prácticas a la hora de recoger datos de investigación y esta experiencia servirá para poder ser transferida al resto de la comunidad de acceso abierto que se agrupa en torno a la plataforma RECOLECTA.</w:t>
      </w:r>
    </w:p>
    <w:p w:rsidR="00AF7C06" w:rsidRPr="009E06A9" w:rsidRDefault="00AF7C06" w:rsidP="009E06A9">
      <w:pPr>
        <w:rPr>
          <w:rFonts w:cstheme="minorHAnsi"/>
        </w:rPr>
      </w:pPr>
    </w:p>
    <w:p w:rsidR="009E06A9" w:rsidRPr="009E06A9" w:rsidRDefault="00AF7C06" w:rsidP="009E06A9">
      <w:pPr>
        <w:rPr>
          <w:rFonts w:cstheme="minorHAnsi"/>
        </w:rPr>
      </w:pPr>
      <w:r w:rsidRPr="00AF7C06">
        <w:rPr>
          <w:rFonts w:cstheme="minorHAnsi"/>
        </w:rPr>
        <w:t>Para ello se actualizará el software de RECOLECTA, y se ampliará el alcance de las plataformas de gestión de información científicas CVN y RECOLECTA, impulsando la inclusión de metadatos e identificadores únicos, que mejoren la interoperabilidad. Se incorporará el identificador único de autor ORCID, así como la utilización del vocabulario internacional COAR para la identificación de tipos de documentos, con el objetivo de facilitar una mayor comprensión de la información curricular depositada en ambas plataformas, así como hacer posible el intercambio de información entre ellas.</w:t>
      </w:r>
      <w:r w:rsidR="009E06A9" w:rsidRPr="009E06A9">
        <w:rPr>
          <w:rFonts w:cstheme="minorHAnsi"/>
        </w:rPr>
        <w:t xml:space="preserve"> </w:t>
      </w:r>
    </w:p>
    <w:p w:rsidR="00F16F0A" w:rsidRDefault="00F16F0A" w:rsidP="009E06A9">
      <w:pPr>
        <w:rPr>
          <w:rFonts w:cstheme="minorHAnsi"/>
        </w:rPr>
      </w:pPr>
    </w:p>
    <w:p w:rsidR="00F16F0A" w:rsidRPr="006C292E" w:rsidRDefault="00AF7C06" w:rsidP="00F16F0A">
      <w:r w:rsidRPr="00AF7C06">
        <w:lastRenderedPageBreak/>
        <w:t>Se incluirán los campos necesarios en CVN para que los investigadores puedan identificar sus publicaciones depositadas en abierto de forma que puedan ser tenidas en cuenta en la evaluación del mérito investigador. En lo que se refiere además a la ampliación de los resultados de investigación, se trabajará en CVN para categorizar las actividades de divulgación científica y de la transferencia del conocimiento (inclusión del sexenio de transferencia), como parte del reconocimiento de la actividad divulgadora en los méritos de los investigadores, lo que comportará un importante cambio de norma.</w:t>
      </w:r>
    </w:p>
    <w:p w:rsidR="00F16F0A" w:rsidRDefault="00F16F0A" w:rsidP="009E06A9">
      <w:pPr>
        <w:rPr>
          <w:rFonts w:cstheme="minorHAnsi"/>
        </w:rPr>
      </w:pPr>
    </w:p>
    <w:p w:rsidR="00F16F0A" w:rsidRDefault="00AF7C06" w:rsidP="009E06A9">
      <w:pPr>
        <w:rPr>
          <w:rFonts w:cstheme="minorHAnsi"/>
        </w:rPr>
      </w:pPr>
      <w:r w:rsidRPr="00AF7C06">
        <w:rPr>
          <w:rFonts w:cstheme="minorHAnsi"/>
        </w:rPr>
        <w:t>La producción de la información científica que los investigadores llevan a cabo, fruto de la financiación pública de sus proyectos, para que pueda ser recolectada y puesta a disposición de una información abierta de calidad, debe ser reconocida e identificada de forma unívoca. Para ello ORCID dispone del identificador de autor internacionalmente reconocido y creado por un amplio abanico de “</w:t>
      </w:r>
      <w:proofErr w:type="spellStart"/>
      <w:r w:rsidRPr="00AF7C06">
        <w:rPr>
          <w:rFonts w:cstheme="minorHAnsi"/>
        </w:rPr>
        <w:t>stakeholders</w:t>
      </w:r>
      <w:proofErr w:type="spellEnd"/>
      <w:r w:rsidRPr="00AF7C06">
        <w:rPr>
          <w:rFonts w:cstheme="minorHAnsi"/>
        </w:rPr>
        <w:t>”, que permite y facilita esta labor.</w:t>
      </w:r>
    </w:p>
    <w:p w:rsidR="00AF7C06" w:rsidRPr="009E06A9" w:rsidRDefault="00AF7C06" w:rsidP="009E06A9">
      <w:pPr>
        <w:rPr>
          <w:rFonts w:cstheme="minorHAnsi"/>
        </w:rPr>
      </w:pPr>
    </w:p>
    <w:p w:rsidR="00F16F0A" w:rsidRDefault="00AF7C06" w:rsidP="009E06A9">
      <w:pPr>
        <w:rPr>
          <w:rFonts w:cstheme="minorHAnsi"/>
        </w:rPr>
      </w:pPr>
      <w:r w:rsidRPr="00AF7C06">
        <w:rPr>
          <w:rFonts w:cstheme="minorHAnsi"/>
        </w:rPr>
        <w:t>En 2019, también se iniciarán los trabajos para desarrollar un código de proyecto estandarizado para la AEI que permita un adecuado registro de los artículos y los datos de investigación que se generan en el marco de los distintos proyectos de I+D. El último identificador que se quiere incorporar en 2019 es el código de fuente de financiación. Para ello, se va a proceder a revisar las fuentes de financiación españolas existentes en CROSSREF con el objetivo de mejorar la calidad de dicho identificador dentro del marco de trabajo del proyecto INEOS.</w:t>
      </w:r>
    </w:p>
    <w:p w:rsidR="00AF7C06" w:rsidRPr="009E06A9" w:rsidRDefault="00AF7C06" w:rsidP="009E06A9">
      <w:pPr>
        <w:rPr>
          <w:rFonts w:cstheme="minorHAnsi"/>
        </w:rPr>
      </w:pPr>
    </w:p>
    <w:p w:rsidR="00D5588A" w:rsidRDefault="00AF7C06" w:rsidP="009E06A9">
      <w:pPr>
        <w:rPr>
          <w:rFonts w:cstheme="minorHAnsi"/>
        </w:rPr>
      </w:pPr>
      <w:r w:rsidRPr="00AF7C06">
        <w:rPr>
          <w:rFonts w:cstheme="minorHAnsi"/>
        </w:rPr>
        <w:t>Con el objetivo de fomentar además la utilización de CVN en la evaluación cuantitativa, contribuyendo a la mejora de los tiempos de evaluación, se creará un grupo de trabajo con la AEI, para poder diagnosticar qué pasos hay que dar, conocer sus necesidades y diseñar un plan de actuación para tratar de adaptarlos a CVN.</w:t>
      </w:r>
    </w:p>
    <w:p w:rsidR="00AF7C06" w:rsidRPr="009E06A9" w:rsidRDefault="00AF7C06" w:rsidP="009E06A9">
      <w:pPr>
        <w:rPr>
          <w:rFonts w:cstheme="minorHAnsi"/>
        </w:rPr>
      </w:pPr>
    </w:p>
    <w:p w:rsidR="00D5588A" w:rsidRDefault="00AF7C06" w:rsidP="009E06A9">
      <w:pPr>
        <w:rPr>
          <w:rFonts w:cstheme="minorHAnsi"/>
        </w:rPr>
      </w:pPr>
      <w:r w:rsidRPr="00AF7C06">
        <w:rPr>
          <w:rFonts w:cstheme="minorHAnsi"/>
        </w:rPr>
        <w:t xml:space="preserve">Por último con el fin de generar buenas prácticas y aprendizaje mutuo en el acceso a la información entre las instituciones de investigación que participan en el proyecto INEOS (Infraestructuras y estándares para la Open </w:t>
      </w:r>
      <w:proofErr w:type="spellStart"/>
      <w:r w:rsidRPr="00AF7C06">
        <w:rPr>
          <w:rFonts w:cstheme="minorHAnsi"/>
        </w:rPr>
        <w:t>Science</w:t>
      </w:r>
      <w:proofErr w:type="spellEnd"/>
      <w:r w:rsidRPr="00AF7C06">
        <w:rPr>
          <w:rFonts w:cstheme="minorHAnsi"/>
        </w:rPr>
        <w:t>) que son CSIC, INIA e ISCIII, se redactará un documento de buenas prácticas.</w:t>
      </w:r>
    </w:p>
    <w:p w:rsidR="00AF7C06" w:rsidRPr="009E06A9" w:rsidRDefault="00AF7C06" w:rsidP="009E06A9">
      <w:pPr>
        <w:rPr>
          <w:rFonts w:cstheme="minorHAnsi"/>
        </w:rPr>
      </w:pPr>
    </w:p>
    <w:p w:rsidR="009E06A9" w:rsidRPr="003F42AA" w:rsidRDefault="009E06A9" w:rsidP="009E06A9">
      <w:pPr>
        <w:rPr>
          <w:rFonts w:cstheme="minorHAnsi"/>
          <w:b/>
          <w:color w:val="79C1D5"/>
        </w:rPr>
      </w:pPr>
      <w:r w:rsidRPr="003F42AA">
        <w:rPr>
          <w:rFonts w:cstheme="minorHAnsi"/>
          <w:b/>
          <w:color w:val="79C1D5"/>
        </w:rPr>
        <w:t>BENEFICIARIOS O USUARIOS DE LA ACTIVIDAD</w:t>
      </w:r>
    </w:p>
    <w:tbl>
      <w:tblPr>
        <w:tblStyle w:val="Sombreadomedio1-nfasis5"/>
        <w:tblW w:w="8930" w:type="dxa"/>
        <w:tblLayout w:type="fixed"/>
        <w:tblLook w:val="04A0" w:firstRow="1" w:lastRow="0" w:firstColumn="1" w:lastColumn="0" w:noHBand="0" w:noVBand="1"/>
      </w:tblPr>
      <w:tblGrid>
        <w:gridCol w:w="6876"/>
        <w:gridCol w:w="2054"/>
      </w:tblGrid>
      <w:tr w:rsidR="009E06A9" w:rsidRPr="009E06A9" w:rsidTr="00875890">
        <w:trPr>
          <w:cnfStyle w:val="100000000000" w:firstRow="1" w:lastRow="0"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6876" w:type="dxa"/>
            <w:tcBorders>
              <w:bottom w:val="single" w:sz="4" w:space="0" w:color="00B0F0"/>
            </w:tcBorders>
            <w:hideMark/>
          </w:tcPr>
          <w:p w:rsidR="009E06A9" w:rsidRPr="009E06A9" w:rsidRDefault="009E06A9" w:rsidP="009E06A9">
            <w:pPr>
              <w:spacing w:after="200"/>
              <w:rPr>
                <w:rFonts w:cstheme="minorHAnsi"/>
                <w:b w:val="0"/>
              </w:rPr>
            </w:pPr>
            <w:r w:rsidRPr="009E06A9">
              <w:rPr>
                <w:rFonts w:cstheme="minorHAnsi"/>
                <w:b w:val="0"/>
              </w:rPr>
              <w:t>Tipo</w:t>
            </w:r>
          </w:p>
        </w:tc>
        <w:tc>
          <w:tcPr>
            <w:tcW w:w="2054" w:type="dxa"/>
            <w:tcBorders>
              <w:bottom w:val="single" w:sz="4" w:space="0" w:color="00B0F0"/>
            </w:tcBorders>
            <w:hideMark/>
          </w:tcPr>
          <w:p w:rsidR="009E06A9" w:rsidRPr="009E06A9" w:rsidRDefault="009E06A9" w:rsidP="007039AC">
            <w:pPr>
              <w:spacing w:after="200"/>
              <w:jc w:val="right"/>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b w:val="0"/>
              </w:rPr>
              <w:t>Número</w:t>
            </w:r>
          </w:p>
        </w:tc>
      </w:tr>
      <w:tr w:rsidR="009E06A9" w:rsidRPr="009E06A9" w:rsidTr="0087589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876" w:type="dxa"/>
            <w:tcBorders>
              <w:top w:val="single" w:sz="4" w:space="0" w:color="00B0F0"/>
              <w:left w:val="single" w:sz="4" w:space="0" w:color="00B0F0"/>
              <w:bottom w:val="single" w:sz="4" w:space="0" w:color="00B0F0"/>
              <w:right w:val="single" w:sz="4" w:space="0" w:color="00B0F0"/>
            </w:tcBorders>
          </w:tcPr>
          <w:p w:rsidR="009E06A9" w:rsidRPr="009E06A9" w:rsidRDefault="009E06A9" w:rsidP="009E06A9">
            <w:pPr>
              <w:spacing w:after="200"/>
              <w:rPr>
                <w:rFonts w:cstheme="minorHAnsi"/>
              </w:rPr>
            </w:pPr>
            <w:r w:rsidRPr="009E06A9">
              <w:rPr>
                <w:rFonts w:cstheme="minorHAnsi"/>
              </w:rPr>
              <w:t>Investigadores que trabajan en España</w:t>
            </w:r>
          </w:p>
          <w:p w:rsidR="009E06A9" w:rsidRPr="009E06A9" w:rsidRDefault="009E06A9" w:rsidP="009E06A9">
            <w:pPr>
              <w:spacing w:after="200"/>
              <w:rPr>
                <w:rFonts w:cstheme="minorHAnsi"/>
              </w:rPr>
            </w:pPr>
            <w:r w:rsidRPr="009E06A9">
              <w:rPr>
                <w:rFonts w:cstheme="minorHAnsi"/>
              </w:rPr>
              <w:t>Fuente: Estadística de I+D ,2016. INE (2017).</w:t>
            </w:r>
          </w:p>
        </w:tc>
        <w:tc>
          <w:tcPr>
            <w:tcW w:w="2054" w:type="dxa"/>
            <w:tcBorders>
              <w:top w:val="single" w:sz="4" w:space="0" w:color="00B0F0"/>
              <w:left w:val="single" w:sz="4" w:space="0" w:color="00B0F0"/>
              <w:bottom w:val="single" w:sz="4" w:space="0" w:color="00B0F0"/>
              <w:right w:val="single" w:sz="4" w:space="0" w:color="00B0F0"/>
            </w:tcBorders>
          </w:tcPr>
          <w:p w:rsidR="009E06A9" w:rsidRPr="009E06A9" w:rsidRDefault="009E06A9" w:rsidP="007039AC">
            <w:pPr>
              <w:spacing w:after="200"/>
              <w:jc w:val="right"/>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218.680</w:t>
            </w:r>
          </w:p>
        </w:tc>
      </w:tr>
      <w:tr w:rsidR="009E06A9" w:rsidRPr="009E06A9" w:rsidTr="00875890">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876" w:type="dxa"/>
            <w:tcBorders>
              <w:top w:val="single" w:sz="4" w:space="0" w:color="00B0F0"/>
              <w:left w:val="single" w:sz="4" w:space="0" w:color="00B0F0"/>
              <w:bottom w:val="single" w:sz="4" w:space="0" w:color="00B0F0"/>
              <w:right w:val="single" w:sz="4" w:space="0" w:color="00B0F0"/>
            </w:tcBorders>
          </w:tcPr>
          <w:p w:rsidR="009E06A9" w:rsidRPr="009E06A9" w:rsidRDefault="009E06A9" w:rsidP="009E06A9">
            <w:pPr>
              <w:spacing w:after="200"/>
              <w:rPr>
                <w:rFonts w:cstheme="minorHAnsi"/>
                <w:lang w:val="pt-PT"/>
              </w:rPr>
            </w:pPr>
            <w:r w:rsidRPr="009E06A9">
              <w:rPr>
                <w:rFonts w:cstheme="minorHAnsi"/>
                <w:lang w:val="pt-PT"/>
              </w:rPr>
              <w:t xml:space="preserve">Entidades públicas de </w:t>
            </w:r>
            <w:r w:rsidR="00AF7C06">
              <w:rPr>
                <w:rFonts w:cstheme="minorHAnsi"/>
                <w:lang w:val="pt-PT"/>
              </w:rPr>
              <w:t>I+D+I</w:t>
            </w:r>
          </w:p>
        </w:tc>
        <w:tc>
          <w:tcPr>
            <w:tcW w:w="2054" w:type="dxa"/>
            <w:tcBorders>
              <w:top w:val="single" w:sz="4" w:space="0" w:color="00B0F0"/>
              <w:left w:val="single" w:sz="4" w:space="0" w:color="00B0F0"/>
              <w:bottom w:val="single" w:sz="4" w:space="0" w:color="00B0F0"/>
              <w:right w:val="single" w:sz="4" w:space="0" w:color="00B0F0"/>
            </w:tcBorders>
          </w:tcPr>
          <w:p w:rsidR="009E06A9" w:rsidRPr="009E06A9" w:rsidRDefault="009E06A9" w:rsidP="007039AC">
            <w:pPr>
              <w:spacing w:after="200"/>
              <w:jc w:val="right"/>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325</w:t>
            </w:r>
          </w:p>
        </w:tc>
      </w:tr>
      <w:tr w:rsidR="009E06A9" w:rsidRPr="009E06A9" w:rsidTr="0087589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876" w:type="dxa"/>
            <w:tcBorders>
              <w:top w:val="single" w:sz="4" w:space="0" w:color="00B0F0"/>
              <w:left w:val="single" w:sz="4" w:space="0" w:color="00B0F0"/>
              <w:bottom w:val="single" w:sz="4" w:space="0" w:color="00B0F0"/>
              <w:right w:val="single" w:sz="4" w:space="0" w:color="00B0F0"/>
            </w:tcBorders>
          </w:tcPr>
          <w:p w:rsidR="009E06A9" w:rsidRPr="009E06A9" w:rsidRDefault="009E06A9" w:rsidP="009E06A9">
            <w:pPr>
              <w:spacing w:after="200"/>
              <w:rPr>
                <w:rFonts w:cstheme="minorHAnsi"/>
              </w:rPr>
            </w:pPr>
            <w:r w:rsidRPr="009E06A9">
              <w:rPr>
                <w:rFonts w:cstheme="minorHAnsi"/>
              </w:rPr>
              <w:t>Usuarios e Investigadores potenciales de las Universidades Españolas (Datos informe REBIUN 2012)</w:t>
            </w:r>
          </w:p>
        </w:tc>
        <w:tc>
          <w:tcPr>
            <w:tcW w:w="2054" w:type="dxa"/>
            <w:tcBorders>
              <w:top w:val="single" w:sz="4" w:space="0" w:color="00B0F0"/>
              <w:left w:val="single" w:sz="4" w:space="0" w:color="00B0F0"/>
              <w:bottom w:val="single" w:sz="4" w:space="0" w:color="00B0F0"/>
              <w:right w:val="single" w:sz="4" w:space="0" w:color="00B0F0"/>
            </w:tcBorders>
          </w:tcPr>
          <w:p w:rsidR="009E06A9" w:rsidRPr="009E06A9" w:rsidRDefault="009E06A9" w:rsidP="007039AC">
            <w:pPr>
              <w:spacing w:after="200"/>
              <w:jc w:val="right"/>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1.746.768</w:t>
            </w:r>
          </w:p>
        </w:tc>
      </w:tr>
    </w:tbl>
    <w:p w:rsidR="00191A15" w:rsidRDefault="00191A15" w:rsidP="009E06A9">
      <w:pPr>
        <w:rPr>
          <w:rFonts w:cstheme="minorHAnsi"/>
          <w:b/>
          <w:color w:val="79C1D5"/>
        </w:rPr>
      </w:pPr>
    </w:p>
    <w:p w:rsidR="00191A15" w:rsidRDefault="00191A15" w:rsidP="009E06A9">
      <w:pPr>
        <w:rPr>
          <w:rFonts w:cstheme="minorHAnsi"/>
          <w:b/>
          <w:color w:val="79C1D5"/>
        </w:rPr>
      </w:pPr>
    </w:p>
    <w:p w:rsidR="00191A15" w:rsidRDefault="00191A15" w:rsidP="009E06A9">
      <w:pPr>
        <w:rPr>
          <w:rFonts w:cstheme="minorHAnsi"/>
          <w:b/>
          <w:color w:val="79C1D5"/>
        </w:rPr>
      </w:pPr>
    </w:p>
    <w:p w:rsidR="009E06A9" w:rsidRPr="00F97781" w:rsidRDefault="009E06A9" w:rsidP="009E06A9">
      <w:pPr>
        <w:rPr>
          <w:rFonts w:cstheme="minorHAnsi"/>
          <w:b/>
          <w:color w:val="79C1D5"/>
        </w:rPr>
      </w:pPr>
      <w:r w:rsidRPr="00F97781">
        <w:rPr>
          <w:rFonts w:cstheme="minorHAnsi"/>
          <w:b/>
          <w:color w:val="79C1D5"/>
        </w:rPr>
        <w:t>OBJETIVOS, ACTIVIDADES E INDICADORES DE REALIZACIÓN DE LA ACTIVIDAD</w:t>
      </w:r>
    </w:p>
    <w:tbl>
      <w:tblPr>
        <w:tblStyle w:val="Listaclara-nfasis5"/>
        <w:tblW w:w="4789" w:type="pct"/>
        <w:tblLayout w:type="fixed"/>
        <w:tblLook w:val="04A0" w:firstRow="1" w:lastRow="0" w:firstColumn="1" w:lastColumn="0" w:noHBand="0" w:noVBand="1"/>
      </w:tblPr>
      <w:tblGrid>
        <w:gridCol w:w="2642"/>
        <w:gridCol w:w="2604"/>
        <w:gridCol w:w="2007"/>
        <w:gridCol w:w="1642"/>
      </w:tblGrid>
      <w:tr w:rsidR="009E06A9" w:rsidRPr="009E06A9" w:rsidTr="0029138F">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485" w:type="pct"/>
          </w:tcPr>
          <w:p w:rsidR="009E06A9" w:rsidRPr="009E06A9" w:rsidRDefault="009E06A9" w:rsidP="009E06A9">
            <w:pPr>
              <w:spacing w:after="200"/>
              <w:rPr>
                <w:rFonts w:cstheme="minorHAnsi"/>
                <w:b w:val="0"/>
              </w:rPr>
            </w:pPr>
            <w:r w:rsidRPr="009E06A9">
              <w:rPr>
                <w:rFonts w:cstheme="minorHAnsi"/>
                <w:b w:val="0"/>
              </w:rPr>
              <w:t>Objetivo</w:t>
            </w:r>
          </w:p>
        </w:tc>
        <w:tc>
          <w:tcPr>
            <w:tcW w:w="1464" w:type="pct"/>
            <w:hideMark/>
          </w:tcPr>
          <w:p w:rsidR="009E06A9" w:rsidRPr="009E06A9" w:rsidRDefault="009E06A9" w:rsidP="009E06A9">
            <w:pPr>
              <w:spacing w:after="200"/>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b w:val="0"/>
              </w:rPr>
              <w:t>Actividad</w:t>
            </w:r>
          </w:p>
        </w:tc>
        <w:tc>
          <w:tcPr>
            <w:tcW w:w="1128" w:type="pct"/>
            <w:hideMark/>
          </w:tcPr>
          <w:p w:rsidR="009E06A9" w:rsidRPr="009E06A9" w:rsidRDefault="009E06A9" w:rsidP="009E06A9">
            <w:pPr>
              <w:spacing w:after="200"/>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b w:val="0"/>
              </w:rPr>
              <w:t>Indicador</w:t>
            </w:r>
          </w:p>
        </w:tc>
        <w:tc>
          <w:tcPr>
            <w:tcW w:w="923" w:type="pct"/>
            <w:hideMark/>
          </w:tcPr>
          <w:p w:rsidR="009E06A9" w:rsidRPr="009E06A9" w:rsidRDefault="009E06A9" w:rsidP="009E06A9">
            <w:pPr>
              <w:spacing w:after="200"/>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b w:val="0"/>
              </w:rPr>
              <w:t>Cuantificación</w:t>
            </w:r>
          </w:p>
        </w:tc>
      </w:tr>
      <w:tr w:rsidR="00913C34" w:rsidRPr="009E06A9" w:rsidTr="00913C34">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485" w:type="pct"/>
            <w:vMerge w:val="restart"/>
            <w:vAlign w:val="center"/>
          </w:tcPr>
          <w:p w:rsidR="00913C34" w:rsidRPr="009E06A9" w:rsidRDefault="00913C34" w:rsidP="00913C34">
            <w:pPr>
              <w:spacing w:after="200"/>
              <w:jc w:val="left"/>
              <w:rPr>
                <w:rFonts w:cstheme="minorHAnsi"/>
              </w:rPr>
            </w:pPr>
            <w:r w:rsidRPr="007039AC">
              <w:t xml:space="preserve">Promover la interoperabilidad de la información científica en las infraestructuras digitales institucionales </w:t>
            </w:r>
          </w:p>
        </w:tc>
        <w:tc>
          <w:tcPr>
            <w:tcW w:w="1464" w:type="pct"/>
          </w:tcPr>
          <w:p w:rsidR="00913C34" w:rsidRPr="009E06A9" w:rsidRDefault="00913C34" w:rsidP="00191A15">
            <w:pPr>
              <w:spacing w:after="200"/>
              <w:jc w:val="left"/>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 xml:space="preserve">Conectar datos con publicaciones </w:t>
            </w:r>
            <w:r>
              <w:rPr>
                <w:rFonts w:cstheme="minorHAnsi"/>
              </w:rPr>
              <w:t>(</w:t>
            </w:r>
            <w:r w:rsidRPr="009E06A9">
              <w:rPr>
                <w:rFonts w:cstheme="minorHAnsi"/>
              </w:rPr>
              <w:t>INEOS)</w:t>
            </w:r>
            <w:r>
              <w:rPr>
                <w:rFonts w:cstheme="minorHAnsi"/>
              </w:rPr>
              <w:t xml:space="preserve">: </w:t>
            </w:r>
            <w:r w:rsidRPr="009E06A9">
              <w:rPr>
                <w:rFonts w:cstheme="minorHAnsi"/>
              </w:rPr>
              <w:t>Piloto de datos con CSIC, ISCIII e INIA para incluir en RECOLECTA los datos de investigación</w:t>
            </w:r>
          </w:p>
        </w:tc>
        <w:tc>
          <w:tcPr>
            <w:tcW w:w="1128" w:type="pct"/>
          </w:tcPr>
          <w:p w:rsidR="00913C34" w:rsidRPr="009E06A9" w:rsidRDefault="00913C34" w:rsidP="00913C34">
            <w:pPr>
              <w:spacing w:after="200"/>
              <w:jc w:val="left"/>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Nº instituciones con datos conectados</w:t>
            </w:r>
          </w:p>
        </w:tc>
        <w:tc>
          <w:tcPr>
            <w:tcW w:w="923" w:type="pct"/>
          </w:tcPr>
          <w:p w:rsidR="00913C34" w:rsidRPr="009E06A9" w:rsidRDefault="00913C34" w:rsidP="009E06A9">
            <w:pPr>
              <w:spacing w:after="200"/>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3</w:t>
            </w:r>
          </w:p>
        </w:tc>
      </w:tr>
      <w:tr w:rsidR="00913C34" w:rsidRPr="009E06A9" w:rsidTr="00913C34">
        <w:trPr>
          <w:trHeight w:val="1189"/>
        </w:trPr>
        <w:tc>
          <w:tcPr>
            <w:cnfStyle w:val="001000000000" w:firstRow="0" w:lastRow="0" w:firstColumn="1" w:lastColumn="0" w:oddVBand="0" w:evenVBand="0" w:oddHBand="0" w:evenHBand="0" w:firstRowFirstColumn="0" w:firstRowLastColumn="0" w:lastRowFirstColumn="0" w:lastRowLastColumn="0"/>
            <w:tcW w:w="1485" w:type="pct"/>
            <w:vMerge/>
            <w:vAlign w:val="center"/>
          </w:tcPr>
          <w:p w:rsidR="00913C34" w:rsidRPr="009E06A9" w:rsidRDefault="00913C34" w:rsidP="00913C34">
            <w:pPr>
              <w:spacing w:after="200"/>
              <w:jc w:val="left"/>
              <w:rPr>
                <w:rFonts w:cstheme="minorHAnsi"/>
              </w:rPr>
            </w:pPr>
          </w:p>
        </w:tc>
        <w:tc>
          <w:tcPr>
            <w:tcW w:w="1464" w:type="pct"/>
          </w:tcPr>
          <w:p w:rsidR="00913C34" w:rsidRPr="009E06A9" w:rsidRDefault="00913C34" w:rsidP="00191A15">
            <w:pPr>
              <w:spacing w:after="200"/>
              <w:jc w:val="left"/>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Incluir el estándar COAR de tipos de documentos en RECOLECTA y CVN</w:t>
            </w:r>
          </w:p>
        </w:tc>
        <w:tc>
          <w:tcPr>
            <w:tcW w:w="1128" w:type="pct"/>
          </w:tcPr>
          <w:p w:rsidR="00913C34" w:rsidRPr="009E06A9" w:rsidRDefault="00913C34" w:rsidP="00913C34">
            <w:pPr>
              <w:spacing w:after="200"/>
              <w:jc w:val="left"/>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Estándar COAR para tipo de documentos incluido en CVN y RECOLECTA</w:t>
            </w:r>
          </w:p>
        </w:tc>
        <w:tc>
          <w:tcPr>
            <w:tcW w:w="923" w:type="pct"/>
          </w:tcPr>
          <w:p w:rsidR="00913C34" w:rsidRPr="009E06A9" w:rsidRDefault="00913C34" w:rsidP="009E06A9">
            <w:pPr>
              <w:spacing w:after="20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w:t>
            </w:r>
          </w:p>
        </w:tc>
      </w:tr>
      <w:tr w:rsidR="00913C34" w:rsidRPr="009E06A9" w:rsidTr="00913C34">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485" w:type="pct"/>
            <w:vMerge/>
            <w:vAlign w:val="center"/>
          </w:tcPr>
          <w:p w:rsidR="00913C34" w:rsidRPr="009E06A9" w:rsidRDefault="00913C34" w:rsidP="00913C34">
            <w:pPr>
              <w:spacing w:after="200"/>
              <w:jc w:val="left"/>
              <w:rPr>
                <w:rFonts w:cstheme="minorHAnsi"/>
              </w:rPr>
            </w:pPr>
          </w:p>
        </w:tc>
        <w:tc>
          <w:tcPr>
            <w:tcW w:w="1464" w:type="pct"/>
          </w:tcPr>
          <w:p w:rsidR="00913C34" w:rsidRPr="009E06A9" w:rsidRDefault="00913C34" w:rsidP="00191A15">
            <w:pPr>
              <w:spacing w:after="200"/>
              <w:jc w:val="left"/>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Incluir la estandarización internacional para el dato Fuente de financiación en CVN</w:t>
            </w:r>
          </w:p>
        </w:tc>
        <w:tc>
          <w:tcPr>
            <w:tcW w:w="1128" w:type="pct"/>
          </w:tcPr>
          <w:p w:rsidR="00913C34" w:rsidRPr="009E06A9" w:rsidRDefault="00913C34" w:rsidP="00913C34">
            <w:pPr>
              <w:spacing w:after="200"/>
              <w:jc w:val="left"/>
              <w:cnfStyle w:val="000000100000" w:firstRow="0" w:lastRow="0" w:firstColumn="0" w:lastColumn="0" w:oddVBand="0" w:evenVBand="0" w:oddHBand="1" w:evenHBand="0" w:firstRowFirstColumn="0" w:firstRowLastColumn="0" w:lastRowFirstColumn="0" w:lastRowLastColumn="0"/>
              <w:rPr>
                <w:rFonts w:cstheme="minorHAnsi"/>
                <w:bCs/>
              </w:rPr>
            </w:pPr>
            <w:r w:rsidRPr="009E06A9">
              <w:rPr>
                <w:rFonts w:cstheme="minorHAnsi"/>
                <w:bCs/>
              </w:rPr>
              <w:t>Identificador “Fuente de financiación” implantado en CVN</w:t>
            </w:r>
          </w:p>
        </w:tc>
        <w:tc>
          <w:tcPr>
            <w:tcW w:w="923" w:type="pct"/>
          </w:tcPr>
          <w:p w:rsidR="00913C34" w:rsidRPr="009E06A9" w:rsidRDefault="00913C34" w:rsidP="009E06A9">
            <w:pPr>
              <w:spacing w:after="20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r>
      <w:tr w:rsidR="00913C34" w:rsidRPr="009E06A9" w:rsidTr="00913C34">
        <w:trPr>
          <w:trHeight w:val="352"/>
        </w:trPr>
        <w:tc>
          <w:tcPr>
            <w:cnfStyle w:val="001000000000" w:firstRow="0" w:lastRow="0" w:firstColumn="1" w:lastColumn="0" w:oddVBand="0" w:evenVBand="0" w:oddHBand="0" w:evenHBand="0" w:firstRowFirstColumn="0" w:firstRowLastColumn="0" w:lastRowFirstColumn="0" w:lastRowLastColumn="0"/>
            <w:tcW w:w="1485" w:type="pct"/>
            <w:vMerge/>
            <w:vAlign w:val="center"/>
          </w:tcPr>
          <w:p w:rsidR="00913C34" w:rsidRPr="009E06A9" w:rsidRDefault="00913C34" w:rsidP="00913C34">
            <w:pPr>
              <w:spacing w:after="200"/>
              <w:jc w:val="left"/>
              <w:rPr>
                <w:rFonts w:cstheme="minorHAnsi"/>
              </w:rPr>
            </w:pPr>
          </w:p>
        </w:tc>
        <w:tc>
          <w:tcPr>
            <w:tcW w:w="1464" w:type="pct"/>
          </w:tcPr>
          <w:p w:rsidR="00913C34" w:rsidRPr="009E06A9" w:rsidRDefault="00913C34" w:rsidP="00913C34">
            <w:pPr>
              <w:spacing w:after="200"/>
              <w:jc w:val="left"/>
              <w:cnfStyle w:val="000000000000" w:firstRow="0" w:lastRow="0" w:firstColumn="0" w:lastColumn="0" w:oddVBand="0" w:evenVBand="0" w:oddHBand="0" w:evenHBand="0" w:firstRowFirstColumn="0" w:firstRowLastColumn="0" w:lastRowFirstColumn="0" w:lastRowLastColumn="0"/>
              <w:rPr>
                <w:rFonts w:cstheme="minorHAnsi"/>
                <w:bCs/>
              </w:rPr>
            </w:pPr>
            <w:r w:rsidRPr="009E06A9">
              <w:rPr>
                <w:rFonts w:cstheme="minorHAnsi"/>
                <w:bCs/>
              </w:rPr>
              <w:t>Incorporación ORCID en el validador, el recolector y el buscador de RECOLECTA</w:t>
            </w:r>
          </w:p>
        </w:tc>
        <w:tc>
          <w:tcPr>
            <w:tcW w:w="1128" w:type="pct"/>
          </w:tcPr>
          <w:p w:rsidR="00913C34" w:rsidRPr="009E06A9" w:rsidRDefault="00913C34" w:rsidP="00913C34">
            <w:pPr>
              <w:spacing w:after="200"/>
              <w:jc w:val="left"/>
              <w:cnfStyle w:val="000000000000" w:firstRow="0" w:lastRow="0" w:firstColumn="0" w:lastColumn="0" w:oddVBand="0" w:evenVBand="0" w:oddHBand="0" w:evenHBand="0" w:firstRowFirstColumn="0" w:firstRowLastColumn="0" w:lastRowFirstColumn="0" w:lastRowLastColumn="0"/>
              <w:rPr>
                <w:rFonts w:cstheme="minorHAnsi"/>
                <w:bCs/>
              </w:rPr>
            </w:pPr>
          </w:p>
          <w:p w:rsidR="00913C34" w:rsidRPr="009E06A9" w:rsidRDefault="00913C34" w:rsidP="00913C34">
            <w:pPr>
              <w:spacing w:after="200"/>
              <w:jc w:val="left"/>
              <w:cnfStyle w:val="000000000000" w:firstRow="0" w:lastRow="0" w:firstColumn="0" w:lastColumn="0" w:oddVBand="0" w:evenVBand="0" w:oddHBand="0" w:evenHBand="0" w:firstRowFirstColumn="0" w:firstRowLastColumn="0" w:lastRowFirstColumn="0" w:lastRowLastColumn="0"/>
              <w:rPr>
                <w:rFonts w:cstheme="minorHAnsi"/>
                <w:bCs/>
              </w:rPr>
            </w:pPr>
          </w:p>
          <w:p w:rsidR="00913C34" w:rsidRPr="009E06A9" w:rsidRDefault="00913C34" w:rsidP="00913C34">
            <w:pPr>
              <w:spacing w:after="200"/>
              <w:jc w:val="left"/>
              <w:cnfStyle w:val="000000000000" w:firstRow="0" w:lastRow="0" w:firstColumn="0" w:lastColumn="0" w:oddVBand="0" w:evenVBand="0" w:oddHBand="0" w:evenHBand="0" w:firstRowFirstColumn="0" w:firstRowLastColumn="0" w:lastRowFirstColumn="0" w:lastRowLastColumn="0"/>
              <w:rPr>
                <w:rFonts w:cstheme="minorHAnsi"/>
                <w:bCs/>
              </w:rPr>
            </w:pPr>
            <w:r w:rsidRPr="009E06A9">
              <w:rPr>
                <w:rFonts w:cstheme="minorHAnsi"/>
                <w:bCs/>
              </w:rPr>
              <w:t>ORCID incorporado a los tres servicios</w:t>
            </w:r>
          </w:p>
        </w:tc>
        <w:tc>
          <w:tcPr>
            <w:tcW w:w="923" w:type="pct"/>
          </w:tcPr>
          <w:p w:rsidR="00913C34" w:rsidRPr="009E06A9" w:rsidRDefault="00913C34" w:rsidP="009E06A9">
            <w:pPr>
              <w:spacing w:after="20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w:t>
            </w:r>
          </w:p>
        </w:tc>
      </w:tr>
      <w:tr w:rsidR="00913C34" w:rsidRPr="009E06A9" w:rsidTr="00B77944">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485" w:type="pct"/>
            <w:vMerge/>
            <w:vAlign w:val="center"/>
          </w:tcPr>
          <w:p w:rsidR="00913C34" w:rsidRPr="009E06A9" w:rsidRDefault="00913C34" w:rsidP="00913C34">
            <w:pPr>
              <w:spacing w:after="200"/>
              <w:jc w:val="left"/>
              <w:rPr>
                <w:rFonts w:cstheme="minorHAnsi"/>
              </w:rPr>
            </w:pPr>
          </w:p>
        </w:tc>
        <w:tc>
          <w:tcPr>
            <w:tcW w:w="1464" w:type="pct"/>
          </w:tcPr>
          <w:p w:rsidR="00913C34" w:rsidRPr="009E06A9" w:rsidRDefault="00913C34" w:rsidP="00913C34">
            <w:pPr>
              <w:spacing w:after="200"/>
              <w:jc w:val="left"/>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Categorizar las actividades de divulgación científica</w:t>
            </w:r>
            <w:r>
              <w:rPr>
                <w:rFonts w:cstheme="minorHAnsi"/>
              </w:rPr>
              <w:t xml:space="preserve"> </w:t>
            </w:r>
            <w:r w:rsidRPr="009E06A9">
              <w:rPr>
                <w:rFonts w:cstheme="minorHAnsi"/>
              </w:rPr>
              <w:t xml:space="preserve"> dentro de CVN como parte del reconocimiento de la actividad divulgadora en los méritos de los investigadores</w:t>
            </w:r>
          </w:p>
          <w:p w:rsidR="00913C34" w:rsidRPr="009E06A9" w:rsidRDefault="00913C34" w:rsidP="00913C34">
            <w:pPr>
              <w:spacing w:after="200"/>
              <w:jc w:val="left"/>
              <w:cnfStyle w:val="000000100000" w:firstRow="0" w:lastRow="0" w:firstColumn="0" w:lastColumn="0" w:oddVBand="0" w:evenVBand="0" w:oddHBand="1" w:evenHBand="0" w:firstRowFirstColumn="0" w:firstRowLastColumn="0" w:lastRowFirstColumn="0" w:lastRowLastColumn="0"/>
              <w:rPr>
                <w:rFonts w:cstheme="minorHAnsi"/>
              </w:rPr>
            </w:pPr>
          </w:p>
          <w:p w:rsidR="00913C34" w:rsidRPr="009E06A9" w:rsidRDefault="00913C34" w:rsidP="00913C34">
            <w:pPr>
              <w:spacing w:after="200"/>
              <w:jc w:val="left"/>
              <w:cnfStyle w:val="000000100000" w:firstRow="0" w:lastRow="0" w:firstColumn="0" w:lastColumn="0" w:oddVBand="0" w:evenVBand="0" w:oddHBand="1" w:evenHBand="0" w:firstRowFirstColumn="0" w:firstRowLastColumn="0" w:lastRowFirstColumn="0" w:lastRowLastColumn="0"/>
              <w:rPr>
                <w:rFonts w:cstheme="minorHAnsi"/>
                <w:bCs/>
              </w:rPr>
            </w:pPr>
          </w:p>
        </w:tc>
        <w:tc>
          <w:tcPr>
            <w:tcW w:w="1128" w:type="pct"/>
          </w:tcPr>
          <w:p w:rsidR="00BB5ECC" w:rsidRDefault="00BB5ECC" w:rsidP="00B77944">
            <w:pPr>
              <w:pStyle w:val="Prrafodelista"/>
              <w:ind w:left="0"/>
              <w:jc w:val="left"/>
              <w:cnfStyle w:val="000000100000" w:firstRow="0" w:lastRow="0" w:firstColumn="0" w:lastColumn="0" w:oddVBand="0" w:evenVBand="0" w:oddHBand="1" w:evenHBand="0" w:firstRowFirstColumn="0" w:firstRowLastColumn="0" w:lastRowFirstColumn="0" w:lastRowLastColumn="0"/>
            </w:pPr>
            <w:r>
              <w:t>Definir la actualización de la norma de CVN con la inclusión de indicadores de divulgación científica.</w:t>
            </w:r>
          </w:p>
          <w:p w:rsidR="00913C34" w:rsidRPr="009E06A9" w:rsidRDefault="00913C34" w:rsidP="00B77944">
            <w:pPr>
              <w:spacing w:after="200"/>
              <w:jc w:val="center"/>
              <w:cnfStyle w:val="000000100000" w:firstRow="0" w:lastRow="0" w:firstColumn="0" w:lastColumn="0" w:oddVBand="0" w:evenVBand="0" w:oddHBand="1" w:evenHBand="0" w:firstRowFirstColumn="0" w:firstRowLastColumn="0" w:lastRowFirstColumn="0" w:lastRowLastColumn="0"/>
              <w:rPr>
                <w:rFonts w:cstheme="minorHAnsi"/>
                <w:bCs/>
              </w:rPr>
            </w:pPr>
          </w:p>
        </w:tc>
        <w:tc>
          <w:tcPr>
            <w:tcW w:w="923" w:type="pct"/>
          </w:tcPr>
          <w:p w:rsidR="00913C34" w:rsidRPr="009E06A9" w:rsidRDefault="00913C34" w:rsidP="009E06A9">
            <w:pPr>
              <w:spacing w:after="200"/>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100%</w:t>
            </w:r>
          </w:p>
        </w:tc>
      </w:tr>
      <w:tr w:rsidR="00913C34" w:rsidRPr="009E06A9" w:rsidTr="0029138F">
        <w:trPr>
          <w:trHeight w:val="352"/>
        </w:trPr>
        <w:tc>
          <w:tcPr>
            <w:cnfStyle w:val="001000000000" w:firstRow="0" w:lastRow="0" w:firstColumn="1" w:lastColumn="0" w:oddVBand="0" w:evenVBand="0" w:oddHBand="0" w:evenHBand="0" w:firstRowFirstColumn="0" w:firstRowLastColumn="0" w:lastRowFirstColumn="0" w:lastRowLastColumn="0"/>
            <w:tcW w:w="1485" w:type="pct"/>
            <w:vMerge/>
          </w:tcPr>
          <w:p w:rsidR="00913C34" w:rsidRPr="009E06A9" w:rsidRDefault="00913C34" w:rsidP="00E51FC3">
            <w:pPr>
              <w:spacing w:after="200"/>
              <w:rPr>
                <w:rFonts w:cstheme="minorHAnsi"/>
              </w:rPr>
            </w:pPr>
          </w:p>
        </w:tc>
        <w:tc>
          <w:tcPr>
            <w:tcW w:w="1464" w:type="pct"/>
          </w:tcPr>
          <w:p w:rsidR="00913C34" w:rsidRPr="009E06A9" w:rsidRDefault="00913C34" w:rsidP="00913C34">
            <w:pPr>
              <w:spacing w:after="200"/>
              <w:jc w:val="left"/>
              <w:cnfStyle w:val="000000000000" w:firstRow="0" w:lastRow="0" w:firstColumn="0" w:lastColumn="0" w:oddVBand="0" w:evenVBand="0" w:oddHBand="0" w:evenHBand="0" w:firstRowFirstColumn="0" w:firstRowLastColumn="0" w:lastRowFirstColumn="0" w:lastRowLastColumn="0"/>
              <w:rPr>
                <w:rFonts w:cstheme="minorHAnsi"/>
              </w:rPr>
            </w:pPr>
            <w:r w:rsidRPr="005D0A10">
              <w:t>Generar buenas prácticas y aprendizaje mutuo en acceso a la información entre las instituciones de investigación</w:t>
            </w:r>
            <w:r>
              <w:t>:</w:t>
            </w:r>
            <w:r w:rsidRPr="005D0A10">
              <w:t xml:space="preserve"> Publicación de un manual de  buenas prácticas en el marco de INEOS</w:t>
            </w:r>
          </w:p>
        </w:tc>
        <w:tc>
          <w:tcPr>
            <w:tcW w:w="1128" w:type="pct"/>
          </w:tcPr>
          <w:p w:rsidR="00913C34" w:rsidRPr="009E06A9" w:rsidRDefault="00913C34" w:rsidP="00913C34">
            <w:pPr>
              <w:spacing w:after="200"/>
              <w:jc w:val="left"/>
              <w:cnfStyle w:val="000000000000" w:firstRow="0" w:lastRow="0" w:firstColumn="0" w:lastColumn="0" w:oddVBand="0" w:evenVBand="0" w:oddHBand="0" w:evenHBand="0" w:firstRowFirstColumn="0" w:firstRowLastColumn="0" w:lastRowFirstColumn="0" w:lastRowLastColumn="0"/>
              <w:rPr>
                <w:rFonts w:cstheme="minorHAnsi"/>
                <w:bCs/>
              </w:rPr>
            </w:pPr>
            <w:r w:rsidRPr="005D0A10">
              <w:t>Documento elaborado</w:t>
            </w:r>
          </w:p>
        </w:tc>
        <w:tc>
          <w:tcPr>
            <w:tcW w:w="923" w:type="pct"/>
          </w:tcPr>
          <w:p w:rsidR="00913C34" w:rsidRPr="009E06A9" w:rsidRDefault="00913C34" w:rsidP="00E51FC3">
            <w:pPr>
              <w:spacing w:after="20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w:t>
            </w:r>
          </w:p>
        </w:tc>
      </w:tr>
    </w:tbl>
    <w:p w:rsidR="009E06A9" w:rsidRPr="009E06A9" w:rsidRDefault="009E06A9" w:rsidP="009E06A9">
      <w:pPr>
        <w:rPr>
          <w:rFonts w:cstheme="minorHAnsi"/>
        </w:rPr>
      </w:pPr>
    </w:p>
    <w:p w:rsidR="009E06A9" w:rsidRPr="00772CFF" w:rsidRDefault="00F31E0E" w:rsidP="00B77944">
      <w:pPr>
        <w:spacing w:after="200"/>
        <w:jc w:val="left"/>
        <w:rPr>
          <w:rFonts w:cstheme="minorHAnsi"/>
          <w:b/>
          <w:color w:val="79C1D5"/>
        </w:rPr>
      </w:pPr>
      <w:r>
        <w:rPr>
          <w:rFonts w:cstheme="minorHAnsi"/>
          <w:b/>
          <w:color w:val="548DD4" w:themeColor="text2" w:themeTint="99"/>
        </w:rPr>
        <w:br w:type="page"/>
      </w:r>
      <w:r w:rsidR="009E06A9" w:rsidRPr="00772CFF">
        <w:rPr>
          <w:rFonts w:cstheme="minorHAnsi"/>
          <w:b/>
          <w:color w:val="79C1D5"/>
        </w:rPr>
        <w:lastRenderedPageBreak/>
        <w:t>RECURSOS HUMANOS</w:t>
      </w:r>
    </w:p>
    <w:tbl>
      <w:tblPr>
        <w:tblStyle w:val="Sombreadomedio1-nfasis5"/>
        <w:tblW w:w="8857" w:type="dxa"/>
        <w:tblLook w:val="04A0" w:firstRow="1" w:lastRow="0" w:firstColumn="1" w:lastColumn="0" w:noHBand="0" w:noVBand="1"/>
      </w:tblPr>
      <w:tblGrid>
        <w:gridCol w:w="4255"/>
        <w:gridCol w:w="2261"/>
        <w:gridCol w:w="2341"/>
      </w:tblGrid>
      <w:tr w:rsidR="009E06A9" w:rsidRPr="009E06A9" w:rsidTr="00875890">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4255" w:type="dxa"/>
            <w:tcBorders>
              <w:bottom w:val="single" w:sz="4" w:space="0" w:color="00B0F0"/>
            </w:tcBorders>
            <w:noWrap/>
            <w:hideMark/>
          </w:tcPr>
          <w:p w:rsidR="009E06A9" w:rsidRPr="009E06A9" w:rsidRDefault="009E06A9" w:rsidP="009E06A9">
            <w:pPr>
              <w:rPr>
                <w:rFonts w:cstheme="minorHAnsi"/>
                <w:b w:val="0"/>
                <w:bCs w:val="0"/>
              </w:rPr>
            </w:pPr>
            <w:r w:rsidRPr="009E06A9">
              <w:rPr>
                <w:rFonts w:cstheme="minorHAnsi"/>
                <w:b w:val="0"/>
                <w:bCs w:val="0"/>
              </w:rPr>
              <w:t>Tipo</w:t>
            </w:r>
          </w:p>
        </w:tc>
        <w:tc>
          <w:tcPr>
            <w:tcW w:w="2261" w:type="dxa"/>
            <w:tcBorders>
              <w:bottom w:val="single" w:sz="4" w:space="0" w:color="00B0F0"/>
            </w:tcBorders>
            <w:hideMark/>
          </w:tcPr>
          <w:p w:rsidR="009E06A9" w:rsidRPr="009E06A9" w:rsidRDefault="009E06A9" w:rsidP="009E06A9">
            <w:pP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9E06A9">
              <w:rPr>
                <w:rFonts w:cstheme="minorHAnsi"/>
                <w:b w:val="0"/>
                <w:bCs w:val="0"/>
              </w:rPr>
              <w:t>Número</w:t>
            </w:r>
          </w:p>
        </w:tc>
        <w:tc>
          <w:tcPr>
            <w:tcW w:w="2341" w:type="dxa"/>
            <w:tcBorders>
              <w:bottom w:val="single" w:sz="4" w:space="0" w:color="00B0F0"/>
            </w:tcBorders>
            <w:hideMark/>
          </w:tcPr>
          <w:p w:rsidR="009E06A9" w:rsidRPr="009E06A9" w:rsidRDefault="009E06A9" w:rsidP="009E06A9">
            <w:pP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9E06A9">
              <w:rPr>
                <w:rFonts w:cstheme="minorHAnsi"/>
                <w:b w:val="0"/>
                <w:bCs w:val="0"/>
              </w:rPr>
              <w:t>Número horas/año</w:t>
            </w:r>
          </w:p>
        </w:tc>
      </w:tr>
      <w:tr w:rsidR="009E06A9" w:rsidRPr="009E06A9" w:rsidTr="00875890">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Director</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0,03</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52,17</w:t>
            </w:r>
          </w:p>
        </w:tc>
      </w:tr>
      <w:tr w:rsidR="009E06A9" w:rsidRPr="009E06A9" w:rsidTr="00875890">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Personal Coordinación</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0,49</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852,11</w:t>
            </w:r>
          </w:p>
        </w:tc>
      </w:tr>
      <w:tr w:rsidR="009E06A9" w:rsidRPr="009E06A9" w:rsidTr="00875890">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Técnico</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6,16</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10.703,55</w:t>
            </w:r>
          </w:p>
        </w:tc>
      </w:tr>
      <w:tr w:rsidR="009E06A9" w:rsidRPr="009E06A9" w:rsidTr="00875890">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Técnico Medio</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2,11</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2.799,79</w:t>
            </w:r>
          </w:p>
        </w:tc>
      </w:tr>
      <w:tr w:rsidR="009E06A9" w:rsidRPr="009E06A9" w:rsidTr="00875890">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Administrativo</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0,07</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113,04</w:t>
            </w:r>
          </w:p>
        </w:tc>
      </w:tr>
      <w:tr w:rsidR="009E06A9" w:rsidRPr="009E06A9" w:rsidTr="00875890">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b w:val="0"/>
                <w:bCs w:val="0"/>
              </w:rPr>
            </w:pPr>
            <w:r w:rsidRPr="009E06A9">
              <w:rPr>
                <w:rFonts w:cstheme="minorHAnsi"/>
                <w:b w:val="0"/>
                <w:bCs w:val="0"/>
              </w:rPr>
              <w:t>Total</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b/>
              </w:rPr>
            </w:pPr>
            <w:r w:rsidRPr="009E06A9">
              <w:rPr>
                <w:rFonts w:cstheme="minorHAnsi"/>
                <w:b/>
              </w:rPr>
              <w:t>8,86</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b/>
              </w:rPr>
            </w:pPr>
            <w:r w:rsidRPr="009E06A9">
              <w:rPr>
                <w:rFonts w:cstheme="minorHAnsi"/>
                <w:b/>
              </w:rPr>
              <w:t>14.520,66</w:t>
            </w:r>
          </w:p>
        </w:tc>
      </w:tr>
    </w:tbl>
    <w:p w:rsidR="009E06A9" w:rsidRPr="009E06A9" w:rsidRDefault="009E06A9" w:rsidP="009E06A9">
      <w:pPr>
        <w:rPr>
          <w:rFonts w:cstheme="minorHAnsi"/>
          <w:b/>
        </w:rPr>
      </w:pPr>
    </w:p>
    <w:p w:rsidR="009E06A9" w:rsidRPr="00772CFF" w:rsidRDefault="009E06A9" w:rsidP="009E06A9">
      <w:pPr>
        <w:rPr>
          <w:rFonts w:cstheme="minorHAnsi"/>
          <w:b/>
          <w:color w:val="79C1D5"/>
        </w:rPr>
      </w:pPr>
      <w:r w:rsidRPr="00772CFF">
        <w:rPr>
          <w:rFonts w:cstheme="minorHAnsi"/>
          <w:b/>
          <w:color w:val="79C1D5"/>
        </w:rPr>
        <w:t>PRESUPUESTO (MILES DE EUROS)</w:t>
      </w:r>
    </w:p>
    <w:tbl>
      <w:tblPr>
        <w:tblStyle w:val="Sombreadomedio1-nfasis5"/>
        <w:tblW w:w="8857" w:type="dxa"/>
        <w:tblLook w:val="04A0" w:firstRow="1" w:lastRow="0" w:firstColumn="1" w:lastColumn="0" w:noHBand="0" w:noVBand="1"/>
      </w:tblPr>
      <w:tblGrid>
        <w:gridCol w:w="6315"/>
        <w:gridCol w:w="2542"/>
      </w:tblGrid>
      <w:tr w:rsidR="009E06A9" w:rsidRPr="009E06A9" w:rsidTr="00875890">
        <w:trPr>
          <w:cnfStyle w:val="100000000000" w:firstRow="1" w:lastRow="0"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6315" w:type="dxa"/>
            <w:tcBorders>
              <w:bottom w:val="single" w:sz="4" w:space="0" w:color="00B0F0"/>
            </w:tcBorders>
            <w:noWrap/>
            <w:hideMark/>
          </w:tcPr>
          <w:p w:rsidR="009E06A9" w:rsidRPr="009E06A9" w:rsidRDefault="009E06A9" w:rsidP="009E06A9">
            <w:pPr>
              <w:rPr>
                <w:rFonts w:cstheme="minorHAnsi"/>
                <w:b w:val="0"/>
                <w:bCs w:val="0"/>
              </w:rPr>
            </w:pPr>
            <w:r w:rsidRPr="009E06A9">
              <w:rPr>
                <w:rFonts w:cstheme="minorHAnsi"/>
                <w:b w:val="0"/>
                <w:bCs w:val="0"/>
              </w:rPr>
              <w:t>Gastos/Inversiones</w:t>
            </w:r>
          </w:p>
        </w:tc>
        <w:tc>
          <w:tcPr>
            <w:tcW w:w="2542" w:type="dxa"/>
            <w:tcBorders>
              <w:bottom w:val="single" w:sz="4" w:space="0" w:color="00B0F0"/>
            </w:tcBorders>
            <w:noWrap/>
            <w:hideMark/>
          </w:tcPr>
          <w:p w:rsidR="009E06A9" w:rsidRPr="009E06A9" w:rsidRDefault="00F31E0E" w:rsidP="009E06A9">
            <w:pPr>
              <w:cnfStyle w:val="100000000000" w:firstRow="1" w:lastRow="0" w:firstColumn="0" w:lastColumn="0" w:oddVBand="0" w:evenVBand="0" w:oddHBand="0" w:evenHBand="0" w:firstRowFirstColumn="0" w:firstRowLastColumn="0" w:lastRowFirstColumn="0" w:lastRowLastColumn="0"/>
              <w:rPr>
                <w:rFonts w:cstheme="minorHAnsi"/>
                <w:b w:val="0"/>
                <w:bCs w:val="0"/>
              </w:rPr>
            </w:pPr>
            <w:r>
              <w:rPr>
                <w:rFonts w:cstheme="minorHAnsi"/>
                <w:b w:val="0"/>
                <w:bCs w:val="0"/>
              </w:rPr>
              <w:t>Importe</w:t>
            </w:r>
          </w:p>
        </w:tc>
      </w:tr>
      <w:tr w:rsidR="009E06A9" w:rsidRPr="009E06A9" w:rsidTr="00875890">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Gastos por ayudas y otros</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0</w:t>
            </w:r>
          </w:p>
        </w:tc>
      </w:tr>
      <w:tr w:rsidR="009E06A9" w:rsidRPr="009E06A9" w:rsidTr="00875890">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Aprovisionamientos</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0</w:t>
            </w:r>
          </w:p>
        </w:tc>
      </w:tr>
      <w:tr w:rsidR="009E06A9" w:rsidRPr="009E06A9" w:rsidTr="00875890">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Gastos de personal</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419</w:t>
            </w:r>
          </w:p>
        </w:tc>
      </w:tr>
      <w:tr w:rsidR="009E06A9" w:rsidRPr="009E06A9" w:rsidTr="00875890">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Otros gastos de la actividad</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252</w:t>
            </w:r>
          </w:p>
        </w:tc>
      </w:tr>
      <w:tr w:rsidR="009E06A9" w:rsidRPr="009E06A9" w:rsidTr="00875890">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Inversiones</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75</w:t>
            </w:r>
          </w:p>
        </w:tc>
      </w:tr>
      <w:tr w:rsidR="009E06A9" w:rsidRPr="009E06A9" w:rsidTr="00875890">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b w:val="0"/>
                <w:bCs w:val="0"/>
              </w:rPr>
            </w:pPr>
            <w:r w:rsidRPr="009E06A9">
              <w:rPr>
                <w:rFonts w:cstheme="minorHAnsi"/>
                <w:b w:val="0"/>
                <w:bCs w:val="0"/>
              </w:rPr>
              <w:t>Total</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b/>
              </w:rPr>
            </w:pPr>
            <w:r w:rsidRPr="009E06A9">
              <w:rPr>
                <w:rFonts w:cstheme="minorHAnsi"/>
                <w:b/>
              </w:rPr>
              <w:t>746</w:t>
            </w:r>
          </w:p>
        </w:tc>
      </w:tr>
    </w:tbl>
    <w:p w:rsidR="009E06A9" w:rsidRPr="009E06A9" w:rsidRDefault="009E06A9" w:rsidP="009E06A9">
      <w:pPr>
        <w:rPr>
          <w:rFonts w:cstheme="minorHAnsi"/>
        </w:rPr>
      </w:pPr>
    </w:p>
    <w:p w:rsidR="009E06A9" w:rsidRPr="006E275F" w:rsidRDefault="009E06A9" w:rsidP="006E275F">
      <w:pPr>
        <w:rPr>
          <w:rFonts w:cstheme="minorHAnsi"/>
        </w:rPr>
      </w:pPr>
      <w:r w:rsidRPr="009E06A9">
        <w:rPr>
          <w:rFonts w:cstheme="minorHAnsi"/>
        </w:rPr>
        <w:br w:type="page"/>
      </w:r>
    </w:p>
    <w:tbl>
      <w:tblPr>
        <w:tblpPr w:leftFromText="141" w:rightFromText="141" w:vertAnchor="text" w:horzAnchor="margin" w:tblpY="28"/>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7"/>
      </w:tblGrid>
      <w:tr w:rsidR="009E06A9" w:rsidRPr="009E06A9" w:rsidTr="007039AC">
        <w:trPr>
          <w:trHeight w:hRule="exact" w:val="1009"/>
        </w:trPr>
        <w:tc>
          <w:tcPr>
            <w:tcW w:w="5000" w:type="pct"/>
            <w:shd w:val="clear" w:color="auto" w:fill="79C1D5"/>
            <w:vAlign w:val="center"/>
          </w:tcPr>
          <w:p w:rsidR="00AE4675" w:rsidRPr="003F42AA" w:rsidRDefault="009E06A9" w:rsidP="00BE113D">
            <w:pPr>
              <w:pStyle w:val="Ttulo3"/>
              <w:rPr>
                <w:sz w:val="24"/>
              </w:rPr>
            </w:pPr>
            <w:bookmarkStart w:id="146" w:name="_Toc8987428"/>
            <w:r w:rsidRPr="007039AC">
              <w:rPr>
                <w:sz w:val="24"/>
              </w:rPr>
              <w:lastRenderedPageBreak/>
              <w:t>FICHA 12</w:t>
            </w:r>
            <w:r w:rsidR="003F42AA">
              <w:rPr>
                <w:sz w:val="24"/>
              </w:rPr>
              <w:t xml:space="preserve">. </w:t>
            </w:r>
            <w:r w:rsidR="00AE4675" w:rsidRPr="007039AC">
              <w:t>OE4. Consolidar el acceso al conocimiento científico</w:t>
            </w:r>
            <w:bookmarkEnd w:id="146"/>
          </w:p>
          <w:p w:rsidR="009E06A9" w:rsidRPr="009E06A9" w:rsidRDefault="00AE4675" w:rsidP="00BE113D">
            <w:pPr>
              <w:pStyle w:val="Ttulo3"/>
              <w:rPr>
                <w:i/>
              </w:rPr>
            </w:pPr>
            <w:bookmarkStart w:id="147" w:name="_Toc8987429"/>
            <w:r w:rsidRPr="007039AC">
              <w:t>LA3.</w:t>
            </w:r>
            <w:r w:rsidR="00964B92" w:rsidRPr="007039AC">
              <w:t xml:space="preserve"> </w:t>
            </w:r>
            <w:r w:rsidR="00952EED" w:rsidRPr="007039AC">
              <w:t xml:space="preserve">Participar </w:t>
            </w:r>
            <w:r w:rsidR="00CE634E">
              <w:t>en la medición de la</w:t>
            </w:r>
            <w:r w:rsidR="009E06A9" w:rsidRPr="007039AC">
              <w:t xml:space="preserve"> ciencia e innovación</w:t>
            </w:r>
            <w:bookmarkEnd w:id="147"/>
          </w:p>
        </w:tc>
      </w:tr>
    </w:tbl>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1"/>
        <w:gridCol w:w="6396"/>
      </w:tblGrid>
      <w:tr w:rsidR="009E06A9" w:rsidRPr="009E06A9" w:rsidTr="00E1341D">
        <w:trPr>
          <w:trHeight w:hRule="exact" w:val="1000"/>
        </w:trPr>
        <w:tc>
          <w:tcPr>
            <w:tcW w:w="1575" w:type="pct"/>
            <w:vAlign w:val="center"/>
          </w:tcPr>
          <w:p w:rsidR="009E06A9" w:rsidRPr="009E06A9" w:rsidRDefault="009E06A9" w:rsidP="009E06A9">
            <w:pPr>
              <w:rPr>
                <w:rFonts w:cstheme="minorHAnsi"/>
              </w:rPr>
            </w:pPr>
            <w:r w:rsidRPr="009E06A9">
              <w:rPr>
                <w:rFonts w:cstheme="minorHAnsi"/>
              </w:rPr>
              <w:t>Denominación de la actividad</w:t>
            </w:r>
          </w:p>
        </w:tc>
        <w:tc>
          <w:tcPr>
            <w:tcW w:w="3425" w:type="pct"/>
            <w:vAlign w:val="center"/>
          </w:tcPr>
          <w:p w:rsidR="009E06A9" w:rsidRPr="009E06A9" w:rsidRDefault="009E06A9" w:rsidP="009E06A9">
            <w:pPr>
              <w:rPr>
                <w:rFonts w:cstheme="minorHAnsi"/>
              </w:rPr>
            </w:pPr>
            <w:r w:rsidRPr="009E06A9">
              <w:rPr>
                <w:rFonts w:cstheme="minorHAnsi"/>
              </w:rPr>
              <w:t>Medición de los resultados de la actividad investigadora.</w:t>
            </w:r>
          </w:p>
        </w:tc>
      </w:tr>
      <w:tr w:rsidR="009E06A9" w:rsidRPr="009E06A9" w:rsidTr="00E1341D">
        <w:trPr>
          <w:trHeight w:hRule="exact" w:val="680"/>
        </w:trPr>
        <w:tc>
          <w:tcPr>
            <w:tcW w:w="1575" w:type="pct"/>
            <w:vAlign w:val="center"/>
          </w:tcPr>
          <w:p w:rsidR="009E06A9" w:rsidRPr="009E06A9" w:rsidRDefault="009E06A9" w:rsidP="009E06A9">
            <w:pPr>
              <w:rPr>
                <w:rFonts w:cstheme="minorHAnsi"/>
              </w:rPr>
            </w:pPr>
            <w:r w:rsidRPr="009E06A9">
              <w:rPr>
                <w:rFonts w:cstheme="minorHAnsi"/>
              </w:rPr>
              <w:t>Tipo de actividad</w:t>
            </w:r>
          </w:p>
        </w:tc>
        <w:tc>
          <w:tcPr>
            <w:tcW w:w="3425" w:type="pct"/>
            <w:vAlign w:val="center"/>
          </w:tcPr>
          <w:p w:rsidR="009E06A9" w:rsidRPr="009E06A9" w:rsidRDefault="009E06A9" w:rsidP="00CE634E">
            <w:pPr>
              <w:rPr>
                <w:rFonts w:cstheme="minorHAnsi"/>
              </w:rPr>
            </w:pPr>
            <w:r w:rsidRPr="009E06A9">
              <w:rPr>
                <w:rFonts w:cstheme="minorHAnsi"/>
              </w:rPr>
              <w:t xml:space="preserve">Actividad propia </w:t>
            </w:r>
          </w:p>
        </w:tc>
      </w:tr>
      <w:tr w:rsidR="009E06A9" w:rsidRPr="009E06A9" w:rsidTr="00E1341D">
        <w:trPr>
          <w:trHeight w:hRule="exact" w:val="898"/>
        </w:trPr>
        <w:tc>
          <w:tcPr>
            <w:tcW w:w="1575" w:type="pct"/>
            <w:vAlign w:val="center"/>
          </w:tcPr>
          <w:p w:rsidR="009E06A9" w:rsidRPr="009E06A9" w:rsidRDefault="009E06A9" w:rsidP="009E06A9">
            <w:pPr>
              <w:rPr>
                <w:rFonts w:cstheme="minorHAnsi"/>
              </w:rPr>
            </w:pPr>
            <w:r w:rsidRPr="009E06A9">
              <w:rPr>
                <w:rFonts w:cstheme="minorHAnsi"/>
              </w:rPr>
              <w:t>Identificación de la actividad por sectores</w:t>
            </w:r>
          </w:p>
        </w:tc>
        <w:tc>
          <w:tcPr>
            <w:tcW w:w="3425" w:type="pct"/>
            <w:vAlign w:val="center"/>
          </w:tcPr>
          <w:p w:rsidR="009E06A9" w:rsidRPr="009E06A9" w:rsidRDefault="00133EB6" w:rsidP="009E06A9">
            <w:pPr>
              <w:rPr>
                <w:rFonts w:cstheme="minorHAnsi"/>
              </w:rPr>
            </w:pPr>
            <w:r>
              <w:rPr>
                <w:rFonts w:cstheme="minorHAnsi"/>
              </w:rPr>
              <w:t>Fomento de la I+D+I</w:t>
            </w:r>
          </w:p>
        </w:tc>
      </w:tr>
      <w:tr w:rsidR="009E06A9" w:rsidRPr="009E06A9" w:rsidTr="00E1341D">
        <w:trPr>
          <w:trHeight w:hRule="exact" w:val="937"/>
        </w:trPr>
        <w:tc>
          <w:tcPr>
            <w:tcW w:w="1575" w:type="pct"/>
            <w:vAlign w:val="center"/>
          </w:tcPr>
          <w:p w:rsidR="009E06A9" w:rsidRPr="009E06A9" w:rsidRDefault="009E06A9" w:rsidP="009E06A9">
            <w:pPr>
              <w:rPr>
                <w:rFonts w:cstheme="minorHAnsi"/>
              </w:rPr>
            </w:pPr>
            <w:r w:rsidRPr="009E06A9">
              <w:rPr>
                <w:rFonts w:cstheme="minorHAnsi"/>
              </w:rPr>
              <w:t>Lugar / Ámbito de desarrollo de la actividad</w:t>
            </w:r>
          </w:p>
        </w:tc>
        <w:tc>
          <w:tcPr>
            <w:tcW w:w="3425" w:type="pct"/>
            <w:vAlign w:val="center"/>
          </w:tcPr>
          <w:p w:rsidR="009E06A9" w:rsidRPr="009E06A9" w:rsidRDefault="009E06A9" w:rsidP="009E06A9">
            <w:pPr>
              <w:rPr>
                <w:rFonts w:cstheme="minorHAnsi"/>
              </w:rPr>
            </w:pPr>
            <w:r w:rsidRPr="009E06A9">
              <w:rPr>
                <w:rFonts w:cstheme="minorHAnsi"/>
              </w:rPr>
              <w:t>Ámbito nacional e internacional</w:t>
            </w:r>
          </w:p>
        </w:tc>
      </w:tr>
    </w:tbl>
    <w:p w:rsidR="009E06A9" w:rsidRPr="009E06A9" w:rsidRDefault="009E06A9" w:rsidP="009E06A9">
      <w:pPr>
        <w:rPr>
          <w:rFonts w:cstheme="minorHAnsi"/>
        </w:rPr>
      </w:pPr>
    </w:p>
    <w:p w:rsidR="009E06A9" w:rsidRPr="00772CFF" w:rsidRDefault="009E06A9" w:rsidP="009E06A9">
      <w:pPr>
        <w:rPr>
          <w:rFonts w:cstheme="minorHAnsi"/>
          <w:b/>
          <w:color w:val="79C1D5"/>
        </w:rPr>
      </w:pPr>
      <w:r w:rsidRPr="00772CFF">
        <w:rPr>
          <w:rFonts w:cstheme="minorHAnsi"/>
          <w:b/>
          <w:color w:val="79C1D5"/>
        </w:rPr>
        <w:t>DESCRIPCIÓN DETALLADA DE LA ACTIVIDAD</w:t>
      </w:r>
    </w:p>
    <w:p w:rsidR="009E06A9" w:rsidRDefault="00D575C9" w:rsidP="009E06A9">
      <w:pPr>
        <w:rPr>
          <w:rFonts w:cstheme="minorHAnsi"/>
        </w:rPr>
      </w:pPr>
      <w:r w:rsidRPr="00D575C9">
        <w:rPr>
          <w:rFonts w:cstheme="minorHAnsi"/>
        </w:rPr>
        <w:t>El desarrollo de las actividades de esta línea de actuación se llevará a cabo en colaboración con el Ministerio de Ciencia, Innovación y Universidades, y con sus unidades dependientes y dando servicio a las necesidades que pueda tener</w:t>
      </w:r>
      <w:r>
        <w:rPr>
          <w:rFonts w:cstheme="minorHAnsi"/>
        </w:rPr>
        <w:t>.</w:t>
      </w:r>
    </w:p>
    <w:p w:rsidR="00D575C9" w:rsidRPr="009E06A9" w:rsidRDefault="00D575C9" w:rsidP="009E06A9">
      <w:pPr>
        <w:rPr>
          <w:rFonts w:cstheme="minorHAnsi"/>
        </w:rPr>
      </w:pPr>
    </w:p>
    <w:p w:rsidR="009E06A9" w:rsidRPr="009E06A9" w:rsidRDefault="009E06A9" w:rsidP="009E06A9">
      <w:pPr>
        <w:rPr>
          <w:rFonts w:cstheme="minorHAnsi"/>
        </w:rPr>
      </w:pPr>
      <w:r w:rsidRPr="009E06A9">
        <w:rPr>
          <w:rFonts w:cstheme="minorHAnsi"/>
        </w:rPr>
        <w:t xml:space="preserve">Esta línea de actuación tiene como objetivos específicos el análisis y la medición de los resultados de la actividad investigadora, así como el seguimiento de las políticas públicas de </w:t>
      </w:r>
      <w:r w:rsidR="00344330">
        <w:rPr>
          <w:rFonts w:cstheme="minorHAnsi"/>
        </w:rPr>
        <w:t>I+D+I</w:t>
      </w:r>
      <w:r w:rsidRPr="009E06A9">
        <w:rPr>
          <w:rFonts w:cstheme="minorHAnsi"/>
        </w:rPr>
        <w:t xml:space="preserve">, con el fin de estudiar en profundidad aquellos aspectos clave que contribuyan a mejorar la comprensión y caracterización del Sistema Español de Ciencia Tecnología e Innovación (SECTI). </w:t>
      </w:r>
    </w:p>
    <w:p w:rsidR="009E06A9" w:rsidRPr="009E06A9" w:rsidRDefault="009E06A9" w:rsidP="009E06A9">
      <w:pPr>
        <w:rPr>
          <w:rFonts w:cstheme="minorHAnsi"/>
        </w:rPr>
      </w:pPr>
    </w:p>
    <w:p w:rsidR="009E06A9" w:rsidRPr="009E06A9" w:rsidRDefault="009E06A9" w:rsidP="009E06A9">
      <w:pPr>
        <w:rPr>
          <w:rFonts w:cstheme="minorHAnsi"/>
        </w:rPr>
      </w:pPr>
      <w:r w:rsidRPr="009E06A9">
        <w:rPr>
          <w:rFonts w:cstheme="minorHAnsi"/>
        </w:rPr>
        <w:t>Para llevar a cabo estos objetivos se desarrollarán las siguientes actividades:</w:t>
      </w:r>
    </w:p>
    <w:p w:rsidR="009E06A9" w:rsidRPr="009E06A9" w:rsidRDefault="009E06A9" w:rsidP="009E06A9">
      <w:pPr>
        <w:rPr>
          <w:rFonts w:cstheme="minorHAnsi"/>
        </w:rPr>
      </w:pPr>
    </w:p>
    <w:p w:rsidR="009E06A9" w:rsidRDefault="009E06A9" w:rsidP="009E06A9">
      <w:pPr>
        <w:rPr>
          <w:rFonts w:cstheme="minorHAnsi"/>
        </w:rPr>
      </w:pPr>
      <w:r w:rsidRPr="009E06A9">
        <w:rPr>
          <w:rFonts w:cstheme="minorHAnsi"/>
        </w:rPr>
        <w:t xml:space="preserve">1.- En el ámbito del </w:t>
      </w:r>
      <w:r w:rsidRPr="009E06A9">
        <w:rPr>
          <w:rFonts w:cstheme="minorHAnsi"/>
          <w:b/>
        </w:rPr>
        <w:t xml:space="preserve">análisis de los indicadores </w:t>
      </w:r>
      <w:proofErr w:type="spellStart"/>
      <w:r w:rsidRPr="009E06A9">
        <w:rPr>
          <w:rFonts w:cstheme="minorHAnsi"/>
          <w:b/>
        </w:rPr>
        <w:t>bibliométricos</w:t>
      </w:r>
      <w:proofErr w:type="spellEnd"/>
      <w:r w:rsidRPr="009E06A9">
        <w:rPr>
          <w:rFonts w:cstheme="minorHAnsi"/>
          <w:b/>
        </w:rPr>
        <w:t xml:space="preserve"> de la producción científica española</w:t>
      </w:r>
      <w:r w:rsidRPr="009E06A9">
        <w:rPr>
          <w:rFonts w:cstheme="minorHAnsi"/>
        </w:rPr>
        <w:t xml:space="preserve"> y coincidiendo con la redacción de la nueva Estrategia Española de Ciencia y Tecnología y de Innovación, la FECYT, bajo la coordinación y supervisión </w:t>
      </w:r>
      <w:r w:rsidR="00A60C17">
        <w:rPr>
          <w:rFonts w:cstheme="minorHAnsi"/>
        </w:rPr>
        <w:t>del Ministerio de Ciencia, Innovación y Universidades</w:t>
      </w:r>
      <w:r w:rsidRPr="009E06A9">
        <w:rPr>
          <w:rFonts w:cstheme="minorHAnsi"/>
        </w:rPr>
        <w:t xml:space="preserve">, obtendrá y analizará todas las desagregaciones de la producción científica española que la </w:t>
      </w:r>
      <w:proofErr w:type="spellStart"/>
      <w:r w:rsidRPr="009E06A9">
        <w:rPr>
          <w:rFonts w:cstheme="minorHAnsi"/>
        </w:rPr>
        <w:t>bibliometría</w:t>
      </w:r>
      <w:proofErr w:type="spellEnd"/>
      <w:r w:rsidRPr="009E06A9">
        <w:rPr>
          <w:rFonts w:cstheme="minorHAnsi"/>
        </w:rPr>
        <w:t xml:space="preserve"> permite y realizará los informes específicos que así se le encomienden.</w:t>
      </w:r>
    </w:p>
    <w:p w:rsidR="009B0DAC" w:rsidRPr="009E06A9" w:rsidRDefault="009B0DAC" w:rsidP="009E06A9">
      <w:pPr>
        <w:rPr>
          <w:rFonts w:cstheme="minorHAnsi"/>
        </w:rPr>
      </w:pPr>
    </w:p>
    <w:p w:rsidR="009E06A9" w:rsidRDefault="009E06A9" w:rsidP="009E06A9">
      <w:pPr>
        <w:rPr>
          <w:rFonts w:cstheme="minorHAnsi"/>
        </w:rPr>
      </w:pPr>
      <w:r w:rsidRPr="009E06A9">
        <w:rPr>
          <w:rFonts w:cstheme="minorHAnsi"/>
        </w:rPr>
        <w:t xml:space="preserve">Además, FECYT continuará apoyando a la Agencia Estatal de Investigación (AEI) en la medición y evaluación de los indicadores </w:t>
      </w:r>
      <w:proofErr w:type="spellStart"/>
      <w:r w:rsidRPr="009E06A9">
        <w:rPr>
          <w:rFonts w:cstheme="minorHAnsi"/>
        </w:rPr>
        <w:t>bibliométricos</w:t>
      </w:r>
      <w:proofErr w:type="spellEnd"/>
      <w:r w:rsidRPr="009E06A9">
        <w:rPr>
          <w:rFonts w:cstheme="minorHAnsi"/>
        </w:rPr>
        <w:t xml:space="preserve"> requeridos en las convocatorias del Plan Estatal de Investigación Científica y Técnica y de Innovación; en el análisis de los perfiles </w:t>
      </w:r>
      <w:proofErr w:type="spellStart"/>
      <w:r w:rsidRPr="009E06A9">
        <w:rPr>
          <w:rFonts w:cstheme="minorHAnsi"/>
        </w:rPr>
        <w:t>bibliométricos</w:t>
      </w:r>
      <w:proofErr w:type="spellEnd"/>
      <w:r w:rsidRPr="009E06A9">
        <w:rPr>
          <w:rFonts w:cstheme="minorHAnsi"/>
        </w:rPr>
        <w:t xml:space="preserve"> de las áreas específicas de conocimiento en el marco de aquellos proyectos europeos en los que la FECYT colabora con la AEI; así como en todos aquellos análisis </w:t>
      </w:r>
      <w:proofErr w:type="spellStart"/>
      <w:r w:rsidRPr="009E06A9">
        <w:rPr>
          <w:rFonts w:cstheme="minorHAnsi"/>
        </w:rPr>
        <w:t>bibliométricos</w:t>
      </w:r>
      <w:proofErr w:type="spellEnd"/>
      <w:r w:rsidRPr="009E06A9">
        <w:rPr>
          <w:rFonts w:cstheme="minorHAnsi"/>
        </w:rPr>
        <w:t xml:space="preserve"> que la AEI precise para avanzar en el seguimiento de las actuaciones recogidas en el Plan Estatal. </w:t>
      </w:r>
    </w:p>
    <w:p w:rsidR="009B0DAC" w:rsidRPr="009E06A9" w:rsidRDefault="009B0DAC" w:rsidP="009E06A9">
      <w:pPr>
        <w:rPr>
          <w:rFonts w:cstheme="minorHAnsi"/>
        </w:rPr>
      </w:pPr>
    </w:p>
    <w:p w:rsidR="009E06A9" w:rsidRPr="009E06A9" w:rsidRDefault="009E06A9" w:rsidP="009E06A9">
      <w:pPr>
        <w:rPr>
          <w:rFonts w:cstheme="minorHAnsi"/>
        </w:rPr>
      </w:pPr>
      <w:r w:rsidRPr="009E06A9">
        <w:rPr>
          <w:rFonts w:cstheme="minorHAnsi"/>
        </w:rPr>
        <w:t xml:space="preserve">Así mismo, a lo largo del 2019, se colaborará con otros agentes del SECTI que soliciten análisis ad hoc de los indicadores </w:t>
      </w:r>
      <w:proofErr w:type="spellStart"/>
      <w:r w:rsidRPr="009E06A9">
        <w:rPr>
          <w:rFonts w:cstheme="minorHAnsi"/>
        </w:rPr>
        <w:t>bibliométricos</w:t>
      </w:r>
      <w:proofErr w:type="spellEnd"/>
      <w:r w:rsidRPr="009E06A9">
        <w:rPr>
          <w:rFonts w:cstheme="minorHAnsi"/>
        </w:rPr>
        <w:t xml:space="preserve"> de la producción científica española tanto en ámbitos temáticos </w:t>
      </w:r>
      <w:r w:rsidRPr="009E06A9">
        <w:rPr>
          <w:rFonts w:cstheme="minorHAnsi"/>
        </w:rPr>
        <w:lastRenderedPageBreak/>
        <w:t>como geográficos específicos y que precisen de un análisis experto, con valor añadido y objetivo de los datos de la producción científica española. En este sentido la FECYT colaborará con la Generalitat Valenciana, con ASEBIO, con la Real Sociedad Matemática Española (RSME), con la Sociedad Española de Óptica y con el Real Instituto Elcano.</w:t>
      </w:r>
    </w:p>
    <w:p w:rsidR="009E06A9" w:rsidRPr="009E06A9" w:rsidRDefault="009E06A9" w:rsidP="009E06A9">
      <w:pPr>
        <w:rPr>
          <w:rFonts w:cstheme="minorHAnsi"/>
        </w:rPr>
      </w:pPr>
    </w:p>
    <w:p w:rsidR="009E06A9" w:rsidRPr="009E06A9" w:rsidRDefault="009E06A9" w:rsidP="009E06A9">
      <w:pPr>
        <w:rPr>
          <w:rFonts w:cstheme="minorHAnsi"/>
        </w:rPr>
      </w:pPr>
      <w:r w:rsidRPr="009E06A9">
        <w:rPr>
          <w:rFonts w:cstheme="minorHAnsi"/>
        </w:rPr>
        <w:t xml:space="preserve">2.- En el marco del </w:t>
      </w:r>
      <w:r w:rsidRPr="009E06A9">
        <w:rPr>
          <w:rFonts w:cstheme="minorHAnsi"/>
          <w:b/>
          <w:bCs/>
        </w:rPr>
        <w:t xml:space="preserve">Observatorio Español de </w:t>
      </w:r>
      <w:r w:rsidR="00344330">
        <w:rPr>
          <w:rFonts w:cstheme="minorHAnsi"/>
          <w:b/>
          <w:bCs/>
        </w:rPr>
        <w:t>I+D+I</w:t>
      </w:r>
      <w:r w:rsidRPr="009E06A9">
        <w:rPr>
          <w:rFonts w:cstheme="minorHAnsi"/>
          <w:b/>
          <w:bCs/>
        </w:rPr>
        <w:t xml:space="preserve">, ICONO, </w:t>
      </w:r>
      <w:r w:rsidRPr="009E06A9">
        <w:rPr>
          <w:rFonts w:cstheme="minorHAnsi"/>
        </w:rPr>
        <w:t>durante el 2019 se realizará la actualización puntual de los principales indicadores de I+D+I que se presentan en su web (</w:t>
      </w:r>
      <w:hyperlink r:id="rId17" w:history="1">
        <w:r w:rsidRPr="009E06A9">
          <w:rPr>
            <w:rStyle w:val="Hipervnculo"/>
            <w:rFonts w:cstheme="minorHAnsi"/>
          </w:rPr>
          <w:t>www.icono.fecyt.es</w:t>
        </w:r>
      </w:hyperlink>
      <w:r w:rsidRPr="009E06A9">
        <w:rPr>
          <w:rFonts w:cstheme="minorHAnsi"/>
        </w:rPr>
        <w:t>) y que se recopilarán en una nueva edición del libro de Indicadores del Sistema Español de Ciencia, Tecnología e Innovación. Así mismo se redefinirá el concepto del Observatorio ICONO con el objetivo de adaptarlo a las nuevas necesidades de la comunicación científica, haciéndolo más accesible y comprensible para la sociedad en general.</w:t>
      </w:r>
    </w:p>
    <w:p w:rsidR="009E06A9" w:rsidRPr="009E06A9" w:rsidRDefault="009E06A9" w:rsidP="009E06A9">
      <w:pPr>
        <w:rPr>
          <w:rFonts w:cstheme="minorHAnsi"/>
        </w:rPr>
      </w:pPr>
    </w:p>
    <w:p w:rsidR="009E06A9" w:rsidRPr="009E06A9" w:rsidRDefault="009E06A9" w:rsidP="009E06A9">
      <w:pPr>
        <w:rPr>
          <w:rFonts w:cstheme="minorHAnsi"/>
        </w:rPr>
      </w:pPr>
      <w:r w:rsidRPr="009E06A9">
        <w:rPr>
          <w:rFonts w:cstheme="minorHAnsi"/>
        </w:rPr>
        <w:t xml:space="preserve">3.- Durante 2019, FECYT continuará ejecutando, junto con las secretarías de Estado para el Avance Digital y de Universidades, Investigación e Innovación, el </w:t>
      </w:r>
      <w:r w:rsidRPr="009E06A9">
        <w:rPr>
          <w:rFonts w:cstheme="minorHAnsi"/>
          <w:b/>
        </w:rPr>
        <w:t>Proyecto FARO</w:t>
      </w:r>
      <w:r w:rsidRPr="009E06A9">
        <w:rPr>
          <w:rFonts w:cstheme="minorHAnsi"/>
        </w:rPr>
        <w:t xml:space="preserve"> de uso de nuevas tecnologías en la política de ciencia e innovación. Más usuarios de FECYT podrán explotar, en sus proyectos, la plataforma de análisis de textos, que incorporará nuevas funcionalidades. Además, FECYT seguirá definiendo la aplicación de los desarrollos y casos de uso (inteligencia artificial, nueva estrategia nacional de I+D+</w:t>
      </w:r>
      <w:r w:rsidR="00251D43">
        <w:rPr>
          <w:rFonts w:cstheme="minorHAnsi"/>
        </w:rPr>
        <w:t>I</w:t>
      </w:r>
      <w:r w:rsidRPr="009E06A9">
        <w:rPr>
          <w:rFonts w:cstheme="minorHAnsi"/>
        </w:rPr>
        <w:t>, etc.); gestionando el grupo de asesores del Proyecto; difundiendo sus resultados –mediante jornadas y publicaciones-; y liderando las sinergias con el JRC, la OCDE, el Ministerio de Sanidad y otros actores.</w:t>
      </w:r>
    </w:p>
    <w:p w:rsidR="009E06A9" w:rsidRPr="009E06A9" w:rsidRDefault="009E06A9" w:rsidP="009E06A9">
      <w:pPr>
        <w:rPr>
          <w:rFonts w:cstheme="minorHAnsi"/>
        </w:rPr>
      </w:pPr>
    </w:p>
    <w:p w:rsidR="009E06A9" w:rsidRDefault="00D575C9" w:rsidP="009E06A9">
      <w:pPr>
        <w:rPr>
          <w:rFonts w:cstheme="minorHAnsi"/>
        </w:rPr>
      </w:pPr>
      <w:r w:rsidRPr="00D575C9">
        <w:rPr>
          <w:rFonts w:cstheme="minorHAnsi"/>
        </w:rPr>
        <w:t>4.- FECYT seguirá colaborado con la Real Academia Española (RAE) en el proyecto PSCCT - Plataforma de Soporte a la Comunicación Científica y Tecnológica que desarrolla y pone en marcha una base de datos lexicográfica que permitirá disponer de una plataforma de soporte a la comunicación científica y tecnológica</w:t>
      </w:r>
      <w:proofErr w:type="gramStart"/>
      <w:r w:rsidRPr="00D575C9">
        <w:rPr>
          <w:rFonts w:cstheme="minorHAnsi"/>
        </w:rPr>
        <w:t>..</w:t>
      </w:r>
      <w:proofErr w:type="gramEnd"/>
      <w:r w:rsidRPr="00D575C9">
        <w:rPr>
          <w:rFonts w:cstheme="minorHAnsi"/>
        </w:rPr>
        <w:t xml:space="preserve"> Basado en el uso de nuevas tecnologías de lenguaje natural, se está trabajando en crear una plataforma  que contribuirá a la comprensión del vocabulario científico-técnico, ofreciendo una serie de servicios lingüísticos y lexicográficos que permite entender el uso de lenguaje científico-técnico en contextos como en el periodismo científico, didáctica de la ciencia o uso cotidiano, ofreciendo así a la sociedad una mayor comprensión del vocabulario y terminología. El rol de FECYT es colaborar con su experiencia en el uso de nuevas tecnologías, pero especialmente asesor y dirigir como usuario con experiencia en el área de comunicación científica y divulgación.</w:t>
      </w:r>
    </w:p>
    <w:p w:rsidR="00D575C9" w:rsidRPr="009E06A9" w:rsidRDefault="00D575C9" w:rsidP="009E06A9">
      <w:pPr>
        <w:rPr>
          <w:rFonts w:cstheme="minorHAnsi"/>
        </w:rPr>
      </w:pPr>
    </w:p>
    <w:p w:rsidR="009E06A9" w:rsidRPr="009E06A9" w:rsidRDefault="009E06A9" w:rsidP="009E06A9">
      <w:pPr>
        <w:rPr>
          <w:rFonts w:cstheme="minorHAnsi"/>
        </w:rPr>
      </w:pPr>
      <w:r w:rsidRPr="009E06A9">
        <w:rPr>
          <w:rFonts w:cstheme="minorHAnsi"/>
        </w:rPr>
        <w:t xml:space="preserve">5.- A petición de la Subdirección General de Estructura de la Cadena Alimentaria del Ministerio de Agricultura, Pesca y Alimentación (MAPA), se elaborará </w:t>
      </w:r>
      <w:r w:rsidRPr="009E06A9">
        <w:rPr>
          <w:rFonts w:cstheme="minorHAnsi"/>
          <w:b/>
        </w:rPr>
        <w:t>un informe de seguimiento de la innovación en el sector agroalimentario</w:t>
      </w:r>
      <w:r w:rsidRPr="009E06A9">
        <w:rPr>
          <w:rFonts w:cstheme="minorHAnsi"/>
        </w:rPr>
        <w:t>. Dada la relación con el Instituto Nacional de Estadística (INE), FECYT ha accedido a indicadores de innovación de las empresas de este sector. El informe contribuirá a mejorar la información sobre el esfuerzo innovador de los diferentes eslabones que componen la cadena agroalimentaria en su conjunto y a conocer los datos agregados del sector y su significación en los distintos eslabones de la cadena.</w:t>
      </w:r>
    </w:p>
    <w:p w:rsidR="009E06A9" w:rsidRPr="009E06A9" w:rsidRDefault="009E06A9" w:rsidP="009E06A9">
      <w:pPr>
        <w:rPr>
          <w:rFonts w:cstheme="minorHAnsi"/>
        </w:rPr>
      </w:pPr>
    </w:p>
    <w:p w:rsidR="009E06A9" w:rsidRPr="009E06A9" w:rsidRDefault="009E06A9" w:rsidP="009E06A9">
      <w:pPr>
        <w:rPr>
          <w:rFonts w:cstheme="minorHAnsi"/>
        </w:rPr>
      </w:pPr>
      <w:r w:rsidRPr="009E06A9">
        <w:rPr>
          <w:rFonts w:cstheme="minorHAnsi"/>
        </w:rPr>
        <w:t xml:space="preserve">6.- Así mismo, a lo largo del 2019 </w:t>
      </w:r>
      <w:r w:rsidR="00FF3164">
        <w:rPr>
          <w:rFonts w:cstheme="minorHAnsi"/>
        </w:rPr>
        <w:t xml:space="preserve">participará en </w:t>
      </w:r>
      <w:r w:rsidRPr="009E06A9">
        <w:rPr>
          <w:rFonts w:cstheme="minorHAnsi"/>
        </w:rPr>
        <w:t xml:space="preserve">el desarrollo de </w:t>
      </w:r>
      <w:r w:rsidRPr="009E06A9">
        <w:rPr>
          <w:rFonts w:cstheme="minorHAnsi"/>
          <w:b/>
        </w:rPr>
        <w:t>nuevas métricas</w:t>
      </w:r>
      <w:r w:rsidR="00A60C17">
        <w:rPr>
          <w:rFonts w:cstheme="minorHAnsi"/>
        </w:rPr>
        <w:t>, siempre en colaboración con el Ministerio de Ciencia, Innovación y Universidades</w:t>
      </w:r>
      <w:r w:rsidRPr="009E06A9">
        <w:rPr>
          <w:rFonts w:cstheme="minorHAnsi"/>
        </w:rPr>
        <w:t xml:space="preserve">, con el objetivo de ampliar el alcance tradicional de la medición de los resultados científicos y cooperando en el desarrollo del </w:t>
      </w:r>
      <w:r w:rsidRPr="009E06A9">
        <w:rPr>
          <w:rFonts w:cstheme="minorHAnsi"/>
        </w:rPr>
        <w:lastRenderedPageBreak/>
        <w:t>nuevo marco de la evaluación científica del Ministerio de Ciencia, Innovación y Universidades, en el que se incluye, como pieza sustancial de la tarea científica,</w:t>
      </w:r>
      <w:r w:rsidR="00DC7BB6">
        <w:rPr>
          <w:rFonts w:cstheme="minorHAnsi"/>
        </w:rPr>
        <w:t xml:space="preserve"> </w:t>
      </w:r>
      <w:r w:rsidRPr="009E06A9">
        <w:rPr>
          <w:rFonts w:cstheme="minorHAnsi"/>
        </w:rPr>
        <w:t xml:space="preserve">la transferencia, la innovación y difusión del conocimiento a las empresas y al conjunto de la sociedad. En este sentido, se colaborará también con el departamento de Cultura científica de la FECYT para avanzar en la identificación y definición de </w:t>
      </w:r>
      <w:r w:rsidRPr="009E06A9">
        <w:rPr>
          <w:rFonts w:cstheme="minorHAnsi"/>
          <w:b/>
        </w:rPr>
        <w:t>indicadores de divulgación científica</w:t>
      </w:r>
      <w:r w:rsidRPr="009E06A9">
        <w:rPr>
          <w:rFonts w:cstheme="minorHAnsi"/>
        </w:rPr>
        <w:t xml:space="preserve"> con el objetivo de contribuir a diversificar la batería de indicadores de la evaluación actividad investigadora.</w:t>
      </w:r>
    </w:p>
    <w:p w:rsidR="009E06A9" w:rsidRPr="009E06A9" w:rsidRDefault="009E06A9" w:rsidP="009E06A9">
      <w:pPr>
        <w:rPr>
          <w:rFonts w:cstheme="minorHAnsi"/>
        </w:rPr>
      </w:pPr>
    </w:p>
    <w:p w:rsidR="009E06A9" w:rsidRPr="009E06A9" w:rsidRDefault="009E06A9" w:rsidP="009E06A9">
      <w:pPr>
        <w:rPr>
          <w:rFonts w:cstheme="minorHAnsi"/>
        </w:rPr>
      </w:pPr>
    </w:p>
    <w:p w:rsidR="009E06A9" w:rsidRPr="00772CFF" w:rsidRDefault="009E06A9" w:rsidP="009E06A9">
      <w:pPr>
        <w:rPr>
          <w:rFonts w:cstheme="minorHAnsi"/>
          <w:b/>
          <w:color w:val="79C1D5"/>
        </w:rPr>
      </w:pPr>
      <w:r w:rsidRPr="00772CFF">
        <w:rPr>
          <w:rFonts w:cstheme="minorHAnsi"/>
          <w:b/>
          <w:color w:val="79C1D5"/>
        </w:rPr>
        <w:t>BENEFICIARIOS O USUARIOS DE LA ACTIVIDAD</w:t>
      </w:r>
    </w:p>
    <w:tbl>
      <w:tblPr>
        <w:tblStyle w:val="Listaclara-nfasis5"/>
        <w:tblW w:w="0" w:type="auto"/>
        <w:tblLayout w:type="fixed"/>
        <w:tblLook w:val="04A0" w:firstRow="1" w:lastRow="0" w:firstColumn="1" w:lastColumn="0" w:noHBand="0" w:noVBand="1"/>
      </w:tblPr>
      <w:tblGrid>
        <w:gridCol w:w="6947"/>
        <w:gridCol w:w="1841"/>
      </w:tblGrid>
      <w:tr w:rsidR="009E06A9" w:rsidRPr="009E06A9" w:rsidTr="003F42AA">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947" w:type="dxa"/>
            <w:hideMark/>
          </w:tcPr>
          <w:p w:rsidR="009E06A9" w:rsidRPr="009E06A9" w:rsidRDefault="009E06A9" w:rsidP="009E06A9">
            <w:pPr>
              <w:spacing w:after="200"/>
              <w:rPr>
                <w:rFonts w:cstheme="minorHAnsi"/>
                <w:b w:val="0"/>
              </w:rPr>
            </w:pPr>
            <w:r w:rsidRPr="009E06A9">
              <w:rPr>
                <w:rFonts w:cstheme="minorHAnsi"/>
                <w:b w:val="0"/>
              </w:rPr>
              <w:t>Tipo</w:t>
            </w:r>
          </w:p>
        </w:tc>
        <w:tc>
          <w:tcPr>
            <w:tcW w:w="1841" w:type="dxa"/>
            <w:hideMark/>
          </w:tcPr>
          <w:p w:rsidR="009E06A9" w:rsidRPr="009E06A9" w:rsidRDefault="009E06A9" w:rsidP="003F42AA">
            <w:pPr>
              <w:spacing w:after="200"/>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b w:val="0"/>
              </w:rPr>
              <w:t>Número</w:t>
            </w:r>
          </w:p>
        </w:tc>
      </w:tr>
      <w:tr w:rsidR="009E06A9" w:rsidRPr="009E06A9" w:rsidTr="00820F73">
        <w:trPr>
          <w:cnfStyle w:val="000000100000" w:firstRow="0" w:lastRow="0" w:firstColumn="0" w:lastColumn="0" w:oddVBand="0" w:evenVBand="0" w:oddHBand="1" w:evenHBand="0" w:firstRowFirstColumn="0" w:firstRowLastColumn="0" w:lastRowFirstColumn="0" w:lastRowLastColumn="0"/>
          <w:trHeight w:val="1040"/>
        </w:trPr>
        <w:tc>
          <w:tcPr>
            <w:cnfStyle w:val="001000000000" w:firstRow="0" w:lastRow="0" w:firstColumn="1" w:lastColumn="0" w:oddVBand="0" w:evenVBand="0" w:oddHBand="0" w:evenHBand="0" w:firstRowFirstColumn="0" w:firstRowLastColumn="0" w:lastRowFirstColumn="0" w:lastRowLastColumn="0"/>
            <w:tcW w:w="6947" w:type="dxa"/>
          </w:tcPr>
          <w:p w:rsidR="009E06A9" w:rsidRPr="009E06A9" w:rsidRDefault="009E06A9" w:rsidP="009E06A9">
            <w:pPr>
              <w:spacing w:after="200"/>
              <w:rPr>
                <w:rFonts w:cstheme="minorHAnsi"/>
                <w:bCs w:val="0"/>
              </w:rPr>
            </w:pPr>
            <w:r w:rsidRPr="009E06A9">
              <w:rPr>
                <w:rFonts w:cstheme="minorHAnsi"/>
              </w:rPr>
              <w:t>Investigadores y personal en I+D (EJC)</w:t>
            </w:r>
          </w:p>
        </w:tc>
        <w:tc>
          <w:tcPr>
            <w:tcW w:w="1841" w:type="dxa"/>
          </w:tcPr>
          <w:p w:rsidR="009E06A9" w:rsidRPr="009E06A9" w:rsidRDefault="009E06A9" w:rsidP="00820F73">
            <w:pPr>
              <w:spacing w:after="200"/>
              <w:jc w:val="center"/>
              <w:cnfStyle w:val="000000100000" w:firstRow="0" w:lastRow="0" w:firstColumn="0" w:lastColumn="0" w:oddVBand="0" w:evenVBand="0" w:oddHBand="1" w:evenHBand="0" w:firstRowFirstColumn="0" w:firstRowLastColumn="0" w:lastRowFirstColumn="0" w:lastRowLastColumn="0"/>
              <w:rPr>
                <w:rFonts w:cstheme="minorHAnsi"/>
                <w:lang w:val="es-ES_tradnl"/>
              </w:rPr>
            </w:pPr>
            <w:r w:rsidRPr="009E06A9">
              <w:rPr>
                <w:rFonts w:cstheme="minorHAnsi"/>
              </w:rPr>
              <w:t>&gt; 200.000 ( Fuente INE)</w:t>
            </w:r>
          </w:p>
        </w:tc>
      </w:tr>
      <w:tr w:rsidR="009E06A9" w:rsidRPr="009E06A9" w:rsidTr="003F42AA">
        <w:trPr>
          <w:trHeight w:val="567"/>
        </w:trPr>
        <w:tc>
          <w:tcPr>
            <w:cnfStyle w:val="001000000000" w:firstRow="0" w:lastRow="0" w:firstColumn="1" w:lastColumn="0" w:oddVBand="0" w:evenVBand="0" w:oddHBand="0" w:evenHBand="0" w:firstRowFirstColumn="0" w:firstRowLastColumn="0" w:lastRowFirstColumn="0" w:lastRowLastColumn="0"/>
            <w:tcW w:w="6947" w:type="dxa"/>
          </w:tcPr>
          <w:p w:rsidR="009E06A9" w:rsidRPr="009E06A9" w:rsidRDefault="009E06A9" w:rsidP="00820F73">
            <w:pPr>
              <w:spacing w:after="200"/>
              <w:rPr>
                <w:rFonts w:cstheme="minorHAnsi"/>
                <w:bCs w:val="0"/>
                <w:lang w:val="es-ES_tradnl"/>
              </w:rPr>
            </w:pPr>
            <w:r w:rsidRPr="009E06A9">
              <w:rPr>
                <w:rFonts w:cstheme="minorHAnsi"/>
              </w:rPr>
              <w:t>Centros de I+D (universidades, organismos públicos de investigación, centros tecnológicos, etc.)</w:t>
            </w:r>
          </w:p>
        </w:tc>
        <w:tc>
          <w:tcPr>
            <w:tcW w:w="1841" w:type="dxa"/>
          </w:tcPr>
          <w:p w:rsidR="009E06A9" w:rsidRPr="009E06A9" w:rsidRDefault="009E06A9" w:rsidP="00820F73">
            <w:pPr>
              <w:spacing w:after="200"/>
              <w:jc w:val="center"/>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&gt; 100 (Fuente ICONO)</w:t>
            </w:r>
          </w:p>
        </w:tc>
      </w:tr>
      <w:tr w:rsidR="009E06A9" w:rsidRPr="009E06A9" w:rsidTr="003F42A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947" w:type="dxa"/>
          </w:tcPr>
          <w:p w:rsidR="009E06A9" w:rsidRPr="009E06A9" w:rsidRDefault="009E06A9" w:rsidP="00820F73">
            <w:pPr>
              <w:spacing w:after="200"/>
              <w:rPr>
                <w:rFonts w:cstheme="minorHAnsi"/>
                <w:lang w:val="es-ES_tradnl"/>
              </w:rPr>
            </w:pPr>
            <w:r w:rsidRPr="009E06A9">
              <w:rPr>
                <w:rFonts w:cstheme="minorHAnsi"/>
              </w:rPr>
              <w:t xml:space="preserve">Gestores de la administración publica en el ámbito de la </w:t>
            </w:r>
            <w:r w:rsidR="00344330">
              <w:rPr>
                <w:rFonts w:cstheme="minorHAnsi"/>
              </w:rPr>
              <w:t xml:space="preserve"> I+D+I</w:t>
            </w:r>
            <w:r w:rsidRPr="009E06A9">
              <w:rPr>
                <w:rFonts w:cstheme="minorHAnsi"/>
              </w:rPr>
              <w:t xml:space="preserve"> (AGE y CCAA)</w:t>
            </w:r>
          </w:p>
        </w:tc>
        <w:tc>
          <w:tcPr>
            <w:tcW w:w="1841" w:type="dxa"/>
          </w:tcPr>
          <w:p w:rsidR="009E06A9" w:rsidRPr="009E06A9" w:rsidRDefault="009E06A9" w:rsidP="003F42AA">
            <w:pPr>
              <w:spacing w:after="200"/>
              <w:jc w:val="cente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&gt; 100</w:t>
            </w:r>
          </w:p>
        </w:tc>
      </w:tr>
    </w:tbl>
    <w:p w:rsidR="009E06A9" w:rsidRPr="009E06A9" w:rsidRDefault="009E06A9" w:rsidP="009E06A9">
      <w:pPr>
        <w:rPr>
          <w:rFonts w:cstheme="minorHAnsi"/>
        </w:rPr>
      </w:pPr>
    </w:p>
    <w:p w:rsidR="00AF5DA3" w:rsidRDefault="00AF5DA3">
      <w:pPr>
        <w:spacing w:after="200"/>
        <w:jc w:val="left"/>
        <w:rPr>
          <w:rFonts w:cstheme="minorHAnsi"/>
          <w:b/>
          <w:color w:val="548DD4" w:themeColor="text2" w:themeTint="99"/>
        </w:rPr>
      </w:pPr>
      <w:r>
        <w:rPr>
          <w:rFonts w:cstheme="minorHAnsi"/>
          <w:b/>
          <w:color w:val="548DD4" w:themeColor="text2" w:themeTint="99"/>
        </w:rPr>
        <w:br w:type="page"/>
      </w:r>
    </w:p>
    <w:p w:rsidR="009E06A9" w:rsidRPr="00772CFF" w:rsidRDefault="009E06A9" w:rsidP="009E06A9">
      <w:pPr>
        <w:rPr>
          <w:rFonts w:cstheme="minorHAnsi"/>
          <w:b/>
          <w:color w:val="79C1D5"/>
        </w:rPr>
      </w:pPr>
      <w:r w:rsidRPr="00772CFF">
        <w:rPr>
          <w:rFonts w:cstheme="minorHAnsi"/>
          <w:b/>
          <w:color w:val="79C1D5"/>
        </w:rPr>
        <w:lastRenderedPageBreak/>
        <w:t>OBJETIVOS, ACTIVIDADES E INDICADORES DE REALIZACIÓN DE LA ACTIVIDAD</w:t>
      </w:r>
    </w:p>
    <w:tbl>
      <w:tblPr>
        <w:tblStyle w:val="Listaclara-nfasis5"/>
        <w:tblW w:w="4828" w:type="pct"/>
        <w:tblLayout w:type="fixed"/>
        <w:tblLook w:val="04A0" w:firstRow="1" w:lastRow="0" w:firstColumn="1" w:lastColumn="0" w:noHBand="0" w:noVBand="1"/>
      </w:tblPr>
      <w:tblGrid>
        <w:gridCol w:w="2448"/>
        <w:gridCol w:w="2552"/>
        <w:gridCol w:w="2411"/>
        <w:gridCol w:w="1557"/>
      </w:tblGrid>
      <w:tr w:rsidR="009E06A9" w:rsidRPr="009E06A9" w:rsidTr="00F00FAF">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365" w:type="pct"/>
          </w:tcPr>
          <w:p w:rsidR="009E06A9" w:rsidRPr="009E06A9" w:rsidRDefault="009E06A9" w:rsidP="009E06A9">
            <w:pPr>
              <w:spacing w:after="200"/>
              <w:rPr>
                <w:rFonts w:cstheme="minorHAnsi"/>
                <w:b w:val="0"/>
              </w:rPr>
            </w:pPr>
            <w:r w:rsidRPr="009E06A9">
              <w:rPr>
                <w:rFonts w:cstheme="minorHAnsi"/>
                <w:b w:val="0"/>
              </w:rPr>
              <w:t>Objetivo</w:t>
            </w:r>
          </w:p>
        </w:tc>
        <w:tc>
          <w:tcPr>
            <w:tcW w:w="1423" w:type="pct"/>
            <w:hideMark/>
          </w:tcPr>
          <w:p w:rsidR="009E06A9" w:rsidRPr="009E06A9" w:rsidRDefault="009E06A9" w:rsidP="009E06A9">
            <w:pPr>
              <w:spacing w:after="200"/>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b w:val="0"/>
              </w:rPr>
              <w:t>Actividad</w:t>
            </w:r>
          </w:p>
        </w:tc>
        <w:tc>
          <w:tcPr>
            <w:tcW w:w="1344" w:type="pct"/>
            <w:hideMark/>
          </w:tcPr>
          <w:p w:rsidR="009E06A9" w:rsidRPr="009E06A9" w:rsidRDefault="009E06A9" w:rsidP="009E06A9">
            <w:pPr>
              <w:spacing w:after="200"/>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b w:val="0"/>
              </w:rPr>
              <w:t>Indicador</w:t>
            </w:r>
          </w:p>
        </w:tc>
        <w:tc>
          <w:tcPr>
            <w:tcW w:w="869" w:type="pct"/>
            <w:hideMark/>
          </w:tcPr>
          <w:p w:rsidR="009E06A9" w:rsidRPr="009E06A9" w:rsidRDefault="009E06A9" w:rsidP="009E06A9">
            <w:pPr>
              <w:spacing w:after="200"/>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b w:val="0"/>
              </w:rPr>
              <w:t>Cuantificación</w:t>
            </w:r>
          </w:p>
        </w:tc>
      </w:tr>
      <w:tr w:rsidR="0099412C" w:rsidRPr="009E06A9" w:rsidTr="00F00FAF">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365" w:type="pct"/>
            <w:vMerge w:val="restart"/>
            <w:vAlign w:val="center"/>
          </w:tcPr>
          <w:p w:rsidR="0099412C" w:rsidRPr="009E06A9" w:rsidRDefault="0099412C" w:rsidP="0099412C">
            <w:pPr>
              <w:spacing w:after="200"/>
              <w:jc w:val="left"/>
              <w:rPr>
                <w:rFonts w:cstheme="minorHAnsi"/>
                <w:b w:val="0"/>
                <w:bCs w:val="0"/>
              </w:rPr>
            </w:pPr>
            <w:r w:rsidRPr="007039AC">
              <w:t xml:space="preserve">Participar </w:t>
            </w:r>
            <w:r w:rsidR="00146F05">
              <w:t>en la medición de la ciencia</w:t>
            </w:r>
          </w:p>
          <w:p w:rsidR="0099412C" w:rsidRPr="009E06A9" w:rsidRDefault="0099412C" w:rsidP="0099412C">
            <w:pPr>
              <w:spacing w:after="200"/>
              <w:jc w:val="left"/>
              <w:rPr>
                <w:rFonts w:cstheme="minorHAnsi"/>
              </w:rPr>
            </w:pPr>
          </w:p>
        </w:tc>
        <w:tc>
          <w:tcPr>
            <w:tcW w:w="1423" w:type="pct"/>
          </w:tcPr>
          <w:p w:rsidR="0099412C" w:rsidRPr="009E06A9" w:rsidRDefault="0099412C" w:rsidP="009E06A9">
            <w:pPr>
              <w:spacing w:after="200"/>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Actualización de todos los indicadores de ICONO</w:t>
            </w:r>
          </w:p>
        </w:tc>
        <w:tc>
          <w:tcPr>
            <w:tcW w:w="1344" w:type="pct"/>
          </w:tcPr>
          <w:p w:rsidR="0099412C" w:rsidRPr="009E06A9" w:rsidRDefault="0099412C" w:rsidP="00F00FAF">
            <w:pPr>
              <w:spacing w:after="200"/>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Numero de</w:t>
            </w:r>
            <w:r w:rsidR="00F00FAF">
              <w:rPr>
                <w:rFonts w:cstheme="minorHAnsi"/>
              </w:rPr>
              <w:t xml:space="preserve"> </w:t>
            </w:r>
            <w:r w:rsidRPr="009E06A9">
              <w:rPr>
                <w:rFonts w:cstheme="minorHAnsi"/>
              </w:rPr>
              <w:t>Indicadores actualizados</w:t>
            </w:r>
          </w:p>
        </w:tc>
        <w:tc>
          <w:tcPr>
            <w:tcW w:w="869" w:type="pct"/>
          </w:tcPr>
          <w:p w:rsidR="0099412C" w:rsidRPr="009E06A9" w:rsidRDefault="0099412C" w:rsidP="009E06A9">
            <w:pPr>
              <w:spacing w:after="200"/>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 de 100</w:t>
            </w:r>
          </w:p>
        </w:tc>
      </w:tr>
      <w:tr w:rsidR="0099412C" w:rsidRPr="009E06A9" w:rsidTr="00F00FAF">
        <w:trPr>
          <w:trHeight w:val="352"/>
        </w:trPr>
        <w:tc>
          <w:tcPr>
            <w:cnfStyle w:val="001000000000" w:firstRow="0" w:lastRow="0" w:firstColumn="1" w:lastColumn="0" w:oddVBand="0" w:evenVBand="0" w:oddHBand="0" w:evenHBand="0" w:firstRowFirstColumn="0" w:firstRowLastColumn="0" w:lastRowFirstColumn="0" w:lastRowLastColumn="0"/>
            <w:tcW w:w="1365" w:type="pct"/>
            <w:vMerge/>
          </w:tcPr>
          <w:p w:rsidR="0099412C" w:rsidRPr="009E06A9" w:rsidRDefault="0099412C" w:rsidP="00820F73">
            <w:pPr>
              <w:spacing w:after="200"/>
              <w:jc w:val="left"/>
              <w:rPr>
                <w:rFonts w:cstheme="minorHAnsi"/>
              </w:rPr>
            </w:pPr>
          </w:p>
        </w:tc>
        <w:tc>
          <w:tcPr>
            <w:tcW w:w="1423" w:type="pct"/>
          </w:tcPr>
          <w:p w:rsidR="0099412C" w:rsidRPr="009E06A9" w:rsidRDefault="0099412C" w:rsidP="00F5394F">
            <w:pPr>
              <w:spacing w:after="200"/>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Publicación de una nueva edición del Informe de</w:t>
            </w:r>
            <w:r w:rsidR="00F5394F">
              <w:rPr>
                <w:rFonts w:cstheme="minorHAnsi"/>
              </w:rPr>
              <w:t xml:space="preserve"> </w:t>
            </w:r>
            <w:r w:rsidRPr="009E06A9">
              <w:rPr>
                <w:rFonts w:cstheme="minorHAnsi"/>
              </w:rPr>
              <w:t>los “Indicadores del SECTI”</w:t>
            </w:r>
          </w:p>
        </w:tc>
        <w:tc>
          <w:tcPr>
            <w:tcW w:w="1344" w:type="pct"/>
          </w:tcPr>
          <w:p w:rsidR="0099412C" w:rsidRPr="009E06A9" w:rsidRDefault="0099412C" w:rsidP="00F5394F">
            <w:pPr>
              <w:spacing w:after="200"/>
              <w:jc w:val="left"/>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Número</w:t>
            </w:r>
            <w:r w:rsidR="00F5394F">
              <w:rPr>
                <w:rFonts w:cstheme="minorHAnsi"/>
              </w:rPr>
              <w:t xml:space="preserve"> </w:t>
            </w:r>
            <w:r w:rsidRPr="009E06A9">
              <w:rPr>
                <w:rFonts w:cstheme="minorHAnsi"/>
              </w:rPr>
              <w:t>de publicaciones</w:t>
            </w:r>
          </w:p>
        </w:tc>
        <w:tc>
          <w:tcPr>
            <w:tcW w:w="869" w:type="pct"/>
          </w:tcPr>
          <w:p w:rsidR="0099412C" w:rsidRPr="009E06A9" w:rsidRDefault="0099412C" w:rsidP="009E06A9">
            <w:pPr>
              <w:spacing w:after="200"/>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Una publicación</w:t>
            </w:r>
          </w:p>
        </w:tc>
      </w:tr>
      <w:tr w:rsidR="0099412C" w:rsidRPr="009E06A9" w:rsidTr="00F00FAF">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365" w:type="pct"/>
            <w:vMerge/>
          </w:tcPr>
          <w:p w:rsidR="0099412C" w:rsidRPr="009E06A9" w:rsidRDefault="0099412C" w:rsidP="00820F73">
            <w:pPr>
              <w:spacing w:after="200"/>
              <w:jc w:val="left"/>
              <w:rPr>
                <w:rFonts w:cstheme="minorHAnsi"/>
              </w:rPr>
            </w:pPr>
          </w:p>
        </w:tc>
        <w:tc>
          <w:tcPr>
            <w:tcW w:w="1423" w:type="pct"/>
          </w:tcPr>
          <w:p w:rsidR="0099412C" w:rsidRPr="009E06A9" w:rsidRDefault="0099412C" w:rsidP="009E06A9">
            <w:pPr>
              <w:spacing w:after="200"/>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Seguimiento de la innovación en el sector agroalimentario</w:t>
            </w:r>
          </w:p>
        </w:tc>
        <w:tc>
          <w:tcPr>
            <w:tcW w:w="1344" w:type="pct"/>
          </w:tcPr>
          <w:p w:rsidR="0099412C" w:rsidRPr="009E06A9" w:rsidRDefault="0099412C" w:rsidP="009E06A9">
            <w:pPr>
              <w:spacing w:after="200"/>
              <w:cnfStyle w:val="000000100000" w:firstRow="0" w:lastRow="0" w:firstColumn="0" w:lastColumn="0" w:oddVBand="0" w:evenVBand="0" w:oddHBand="1" w:evenHBand="0" w:firstRowFirstColumn="0" w:firstRowLastColumn="0" w:lastRowFirstColumn="0" w:lastRowLastColumn="0"/>
              <w:rPr>
                <w:rFonts w:cstheme="minorHAnsi"/>
                <w:bCs/>
              </w:rPr>
            </w:pPr>
            <w:r w:rsidRPr="009E06A9">
              <w:rPr>
                <w:rFonts w:cstheme="minorHAnsi"/>
                <w:bCs/>
              </w:rPr>
              <w:t>Número de informes</w:t>
            </w:r>
          </w:p>
        </w:tc>
        <w:tc>
          <w:tcPr>
            <w:tcW w:w="869" w:type="pct"/>
          </w:tcPr>
          <w:p w:rsidR="0099412C" w:rsidRPr="009E06A9" w:rsidRDefault="0099412C" w:rsidP="009E06A9">
            <w:pPr>
              <w:spacing w:after="200"/>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Un informe</w:t>
            </w:r>
          </w:p>
        </w:tc>
      </w:tr>
      <w:tr w:rsidR="0099412C" w:rsidRPr="009E06A9" w:rsidTr="00F00FAF">
        <w:trPr>
          <w:trHeight w:val="352"/>
        </w:trPr>
        <w:tc>
          <w:tcPr>
            <w:cnfStyle w:val="001000000000" w:firstRow="0" w:lastRow="0" w:firstColumn="1" w:lastColumn="0" w:oddVBand="0" w:evenVBand="0" w:oddHBand="0" w:evenHBand="0" w:firstRowFirstColumn="0" w:firstRowLastColumn="0" w:lastRowFirstColumn="0" w:lastRowLastColumn="0"/>
            <w:tcW w:w="1365" w:type="pct"/>
            <w:vMerge/>
          </w:tcPr>
          <w:p w:rsidR="0099412C" w:rsidRPr="009E06A9" w:rsidRDefault="0099412C" w:rsidP="00820F73">
            <w:pPr>
              <w:spacing w:after="200"/>
              <w:jc w:val="left"/>
              <w:rPr>
                <w:rFonts w:cstheme="minorHAnsi"/>
              </w:rPr>
            </w:pPr>
          </w:p>
        </w:tc>
        <w:tc>
          <w:tcPr>
            <w:tcW w:w="1423" w:type="pct"/>
          </w:tcPr>
          <w:p w:rsidR="0099412C" w:rsidRPr="009E06A9" w:rsidRDefault="0099412C" w:rsidP="009E06A9">
            <w:pPr>
              <w:spacing w:after="200"/>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 xml:space="preserve">Redefinición </w:t>
            </w:r>
            <w:r w:rsidR="00F00FAF">
              <w:rPr>
                <w:rFonts w:cstheme="minorHAnsi"/>
              </w:rPr>
              <w:t xml:space="preserve">de </w:t>
            </w:r>
            <w:r w:rsidRPr="009E06A9">
              <w:rPr>
                <w:rFonts w:cstheme="minorHAnsi"/>
              </w:rPr>
              <w:t>ICONO</w:t>
            </w:r>
          </w:p>
        </w:tc>
        <w:tc>
          <w:tcPr>
            <w:tcW w:w="1344" w:type="pct"/>
          </w:tcPr>
          <w:p w:rsidR="0099412C" w:rsidRPr="009E06A9" w:rsidRDefault="0099412C" w:rsidP="009E06A9">
            <w:pPr>
              <w:spacing w:after="200"/>
              <w:cnfStyle w:val="000000000000" w:firstRow="0" w:lastRow="0" w:firstColumn="0" w:lastColumn="0" w:oddVBand="0" w:evenVBand="0" w:oddHBand="0" w:evenHBand="0" w:firstRowFirstColumn="0" w:firstRowLastColumn="0" w:lastRowFirstColumn="0" w:lastRowLastColumn="0"/>
              <w:rPr>
                <w:rFonts w:cstheme="minorHAnsi"/>
                <w:bCs/>
              </w:rPr>
            </w:pPr>
            <w:r w:rsidRPr="009E06A9">
              <w:rPr>
                <w:rFonts w:cstheme="minorHAnsi"/>
                <w:bCs/>
              </w:rPr>
              <w:t>Consultoría realizada</w:t>
            </w:r>
          </w:p>
        </w:tc>
        <w:tc>
          <w:tcPr>
            <w:tcW w:w="869" w:type="pct"/>
          </w:tcPr>
          <w:p w:rsidR="0099412C" w:rsidRPr="009E06A9" w:rsidRDefault="0099412C" w:rsidP="009E06A9">
            <w:pPr>
              <w:spacing w:after="200"/>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Informe de redefinición</w:t>
            </w:r>
          </w:p>
        </w:tc>
      </w:tr>
      <w:tr w:rsidR="0099412C" w:rsidRPr="009E06A9" w:rsidTr="00F00FAF">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365" w:type="pct"/>
            <w:vMerge/>
          </w:tcPr>
          <w:p w:rsidR="0099412C" w:rsidRPr="009E06A9" w:rsidRDefault="0099412C" w:rsidP="00820F73">
            <w:pPr>
              <w:spacing w:after="200"/>
              <w:jc w:val="left"/>
              <w:rPr>
                <w:rFonts w:cstheme="minorHAnsi"/>
                <w:lang w:val="es-ES_tradnl"/>
              </w:rPr>
            </w:pPr>
          </w:p>
        </w:tc>
        <w:tc>
          <w:tcPr>
            <w:tcW w:w="1423" w:type="pct"/>
          </w:tcPr>
          <w:p w:rsidR="0099412C" w:rsidRPr="009E06A9" w:rsidRDefault="0099412C" w:rsidP="009E06A9">
            <w:pPr>
              <w:spacing w:after="200"/>
              <w:cnfStyle w:val="000000100000" w:firstRow="0" w:lastRow="0" w:firstColumn="0" w:lastColumn="0" w:oddVBand="0" w:evenVBand="0" w:oddHBand="1" w:evenHBand="0" w:firstRowFirstColumn="0" w:firstRowLastColumn="0" w:lastRowFirstColumn="0" w:lastRowLastColumn="0"/>
              <w:rPr>
                <w:rFonts w:cstheme="minorHAnsi"/>
                <w:lang w:val="es-ES_tradnl"/>
              </w:rPr>
            </w:pPr>
            <w:r w:rsidRPr="009E06A9">
              <w:rPr>
                <w:rFonts w:cstheme="minorHAnsi"/>
              </w:rPr>
              <w:t xml:space="preserve">Revisión </w:t>
            </w:r>
            <w:proofErr w:type="spellStart"/>
            <w:r w:rsidRPr="009E06A9">
              <w:rPr>
                <w:rFonts w:cstheme="minorHAnsi"/>
              </w:rPr>
              <w:t>bibliométrica</w:t>
            </w:r>
            <w:proofErr w:type="spellEnd"/>
            <w:r w:rsidRPr="009E06A9">
              <w:rPr>
                <w:rFonts w:cstheme="minorHAnsi"/>
              </w:rPr>
              <w:t xml:space="preserve"> de las entidades solicitantes de la convocatoria Severo Ochoa y María de Maeztu de la AEI</w:t>
            </w:r>
          </w:p>
        </w:tc>
        <w:tc>
          <w:tcPr>
            <w:tcW w:w="1344" w:type="pct"/>
          </w:tcPr>
          <w:p w:rsidR="0099412C" w:rsidRPr="009E06A9" w:rsidRDefault="0099412C" w:rsidP="009E06A9">
            <w:pPr>
              <w:spacing w:after="200"/>
              <w:cnfStyle w:val="000000100000" w:firstRow="0" w:lastRow="0" w:firstColumn="0" w:lastColumn="0" w:oddVBand="0" w:evenVBand="0" w:oddHBand="1" w:evenHBand="0" w:firstRowFirstColumn="0" w:firstRowLastColumn="0" w:lastRowFirstColumn="0" w:lastRowLastColumn="0"/>
              <w:rPr>
                <w:rFonts w:cstheme="minorHAnsi"/>
                <w:bCs/>
              </w:rPr>
            </w:pPr>
            <w:r w:rsidRPr="009E06A9">
              <w:rPr>
                <w:rFonts w:cstheme="minorHAnsi"/>
                <w:bCs/>
              </w:rPr>
              <w:t>Informe de la revisión de la convocatoria 2018</w:t>
            </w:r>
          </w:p>
        </w:tc>
        <w:tc>
          <w:tcPr>
            <w:tcW w:w="869" w:type="pct"/>
          </w:tcPr>
          <w:p w:rsidR="0099412C" w:rsidRPr="009E06A9" w:rsidRDefault="0099412C" w:rsidP="009E06A9">
            <w:pPr>
              <w:spacing w:after="200"/>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1 informe</w:t>
            </w:r>
          </w:p>
        </w:tc>
      </w:tr>
      <w:tr w:rsidR="0099412C" w:rsidRPr="009E06A9" w:rsidTr="00F00FAF">
        <w:trPr>
          <w:trHeight w:val="352"/>
        </w:trPr>
        <w:tc>
          <w:tcPr>
            <w:cnfStyle w:val="001000000000" w:firstRow="0" w:lastRow="0" w:firstColumn="1" w:lastColumn="0" w:oddVBand="0" w:evenVBand="0" w:oddHBand="0" w:evenHBand="0" w:firstRowFirstColumn="0" w:firstRowLastColumn="0" w:lastRowFirstColumn="0" w:lastRowLastColumn="0"/>
            <w:tcW w:w="1365" w:type="pct"/>
            <w:vMerge/>
          </w:tcPr>
          <w:p w:rsidR="0099412C" w:rsidRPr="009E06A9" w:rsidRDefault="0099412C" w:rsidP="00820F73">
            <w:pPr>
              <w:spacing w:after="200"/>
              <w:jc w:val="left"/>
              <w:rPr>
                <w:rFonts w:cstheme="minorHAnsi"/>
                <w:lang w:val="es-ES_tradnl"/>
              </w:rPr>
            </w:pPr>
          </w:p>
        </w:tc>
        <w:tc>
          <w:tcPr>
            <w:tcW w:w="1423" w:type="pct"/>
          </w:tcPr>
          <w:p w:rsidR="0099412C" w:rsidRPr="009E06A9" w:rsidRDefault="0099412C" w:rsidP="009E06A9">
            <w:pPr>
              <w:spacing w:after="200"/>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 xml:space="preserve">Colaboración con agentes del SECTI en la elaboración de indicadores </w:t>
            </w:r>
            <w:proofErr w:type="spellStart"/>
            <w:r w:rsidRPr="009E06A9">
              <w:rPr>
                <w:rFonts w:cstheme="minorHAnsi"/>
              </w:rPr>
              <w:t>bibliométricos</w:t>
            </w:r>
            <w:proofErr w:type="spellEnd"/>
            <w:r w:rsidRPr="009E06A9">
              <w:rPr>
                <w:rFonts w:cstheme="minorHAnsi"/>
              </w:rPr>
              <w:t xml:space="preserve"> de la producción científica española</w:t>
            </w:r>
          </w:p>
        </w:tc>
        <w:tc>
          <w:tcPr>
            <w:tcW w:w="1344" w:type="pct"/>
          </w:tcPr>
          <w:p w:rsidR="0099412C" w:rsidRPr="009E06A9" w:rsidRDefault="0099412C" w:rsidP="009E06A9">
            <w:pPr>
              <w:spacing w:after="200"/>
              <w:cnfStyle w:val="000000000000" w:firstRow="0" w:lastRow="0" w:firstColumn="0" w:lastColumn="0" w:oddVBand="0" w:evenVBand="0" w:oddHBand="0" w:evenHBand="0" w:firstRowFirstColumn="0" w:firstRowLastColumn="0" w:lastRowFirstColumn="0" w:lastRowLastColumn="0"/>
              <w:rPr>
                <w:rFonts w:cstheme="minorHAnsi"/>
                <w:bCs/>
              </w:rPr>
            </w:pPr>
            <w:r w:rsidRPr="009E06A9">
              <w:rPr>
                <w:rFonts w:cstheme="minorHAnsi"/>
                <w:bCs/>
              </w:rPr>
              <w:t>Número de colaboraciones</w:t>
            </w:r>
          </w:p>
        </w:tc>
        <w:tc>
          <w:tcPr>
            <w:tcW w:w="869" w:type="pct"/>
          </w:tcPr>
          <w:p w:rsidR="0099412C" w:rsidRPr="00C92308" w:rsidRDefault="0099412C" w:rsidP="00C92308">
            <w:pPr>
              <w:spacing w:after="20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&gt;</w:t>
            </w:r>
            <w:r w:rsidRPr="00C92308">
              <w:rPr>
                <w:rFonts w:cstheme="minorHAnsi"/>
              </w:rPr>
              <w:t>3 colaboraciones</w:t>
            </w:r>
          </w:p>
        </w:tc>
      </w:tr>
      <w:tr w:rsidR="0099412C" w:rsidRPr="009E06A9" w:rsidTr="00F00FAF">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365" w:type="pct"/>
            <w:vMerge/>
          </w:tcPr>
          <w:p w:rsidR="0099412C" w:rsidRPr="009E06A9" w:rsidRDefault="0099412C" w:rsidP="00820F73">
            <w:pPr>
              <w:spacing w:after="200"/>
              <w:jc w:val="left"/>
              <w:rPr>
                <w:rFonts w:cstheme="minorHAnsi"/>
              </w:rPr>
            </w:pPr>
          </w:p>
        </w:tc>
        <w:tc>
          <w:tcPr>
            <w:tcW w:w="1423" w:type="pct"/>
          </w:tcPr>
          <w:p w:rsidR="0099412C" w:rsidRPr="009E06A9" w:rsidRDefault="0099412C" w:rsidP="0099412C">
            <w:pPr>
              <w:spacing w:after="200"/>
              <w:jc w:val="lef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Utilizar </w:t>
            </w:r>
            <w:r w:rsidRPr="009E06A9">
              <w:rPr>
                <w:rFonts w:cstheme="minorHAnsi"/>
              </w:rPr>
              <w:t>en los proyectos de FECYT herramientas avanzadas</w:t>
            </w:r>
            <w:r>
              <w:rPr>
                <w:rFonts w:cstheme="minorHAnsi"/>
              </w:rPr>
              <w:t xml:space="preserve"> </w:t>
            </w:r>
            <w:r w:rsidRPr="009E06A9">
              <w:rPr>
                <w:rFonts w:cstheme="minorHAnsi"/>
              </w:rPr>
              <w:t>de procesamiento del</w:t>
            </w:r>
            <w:r>
              <w:rPr>
                <w:rFonts w:cstheme="minorHAnsi"/>
              </w:rPr>
              <w:t xml:space="preserve"> </w:t>
            </w:r>
            <w:r w:rsidRPr="009E06A9">
              <w:rPr>
                <w:rFonts w:cstheme="minorHAnsi"/>
              </w:rPr>
              <w:t>lenguaje natural</w:t>
            </w:r>
          </w:p>
        </w:tc>
        <w:tc>
          <w:tcPr>
            <w:tcW w:w="1344" w:type="pct"/>
          </w:tcPr>
          <w:p w:rsidR="0099412C" w:rsidRPr="009E06A9" w:rsidRDefault="0099412C" w:rsidP="009E06A9">
            <w:pPr>
              <w:spacing w:after="200"/>
              <w:cnfStyle w:val="000000100000" w:firstRow="0" w:lastRow="0" w:firstColumn="0" w:lastColumn="0" w:oddVBand="0" w:evenVBand="0" w:oddHBand="1" w:evenHBand="0" w:firstRowFirstColumn="0" w:firstRowLastColumn="0" w:lastRowFirstColumn="0" w:lastRowLastColumn="0"/>
              <w:rPr>
                <w:rFonts w:cstheme="minorHAnsi"/>
                <w:bCs/>
              </w:rPr>
            </w:pPr>
            <w:r w:rsidRPr="009E06A9">
              <w:rPr>
                <w:rFonts w:cstheme="minorHAnsi"/>
                <w:bCs/>
              </w:rPr>
              <w:t>Número de usuarios</w:t>
            </w:r>
          </w:p>
        </w:tc>
        <w:tc>
          <w:tcPr>
            <w:tcW w:w="869" w:type="pct"/>
          </w:tcPr>
          <w:p w:rsidR="0099412C" w:rsidRPr="00C92308" w:rsidRDefault="0099412C" w:rsidP="00C92308">
            <w:pPr>
              <w:spacing w:after="200"/>
              <w:ind w:left="36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&gt;</w:t>
            </w:r>
            <w:r w:rsidRPr="00C92308">
              <w:rPr>
                <w:rFonts w:cstheme="minorHAnsi"/>
              </w:rPr>
              <w:t>4 usuarios</w:t>
            </w:r>
          </w:p>
        </w:tc>
      </w:tr>
      <w:tr w:rsidR="0099412C" w:rsidRPr="009E06A9" w:rsidTr="00F00FAF">
        <w:trPr>
          <w:trHeight w:val="352"/>
        </w:trPr>
        <w:tc>
          <w:tcPr>
            <w:cnfStyle w:val="001000000000" w:firstRow="0" w:lastRow="0" w:firstColumn="1" w:lastColumn="0" w:oddVBand="0" w:evenVBand="0" w:oddHBand="0" w:evenHBand="0" w:firstRowFirstColumn="0" w:firstRowLastColumn="0" w:lastRowFirstColumn="0" w:lastRowLastColumn="0"/>
            <w:tcW w:w="1365" w:type="pct"/>
            <w:vMerge/>
          </w:tcPr>
          <w:p w:rsidR="0099412C" w:rsidRPr="009E06A9" w:rsidRDefault="0099412C" w:rsidP="00820F73">
            <w:pPr>
              <w:spacing w:after="200"/>
              <w:jc w:val="left"/>
              <w:rPr>
                <w:rFonts w:cstheme="minorHAnsi"/>
                <w:lang w:val="es-ES_tradnl"/>
              </w:rPr>
            </w:pPr>
          </w:p>
        </w:tc>
        <w:tc>
          <w:tcPr>
            <w:tcW w:w="1423" w:type="pct"/>
          </w:tcPr>
          <w:p w:rsidR="0099412C" w:rsidRPr="009E06A9" w:rsidDel="00FE7200" w:rsidRDefault="0099412C" w:rsidP="009E06A9">
            <w:pPr>
              <w:spacing w:after="200"/>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Difundir los resultados del Proyecto</w:t>
            </w:r>
            <w:r>
              <w:rPr>
                <w:rFonts w:cstheme="minorHAnsi"/>
              </w:rPr>
              <w:t xml:space="preserve"> </w:t>
            </w:r>
          </w:p>
        </w:tc>
        <w:tc>
          <w:tcPr>
            <w:tcW w:w="1344" w:type="pct"/>
          </w:tcPr>
          <w:p w:rsidR="0099412C" w:rsidRPr="009E06A9" w:rsidRDefault="0099412C" w:rsidP="009E06A9">
            <w:pPr>
              <w:spacing w:after="200"/>
              <w:cnfStyle w:val="000000000000" w:firstRow="0" w:lastRow="0" w:firstColumn="0" w:lastColumn="0" w:oddVBand="0" w:evenVBand="0" w:oddHBand="0" w:evenHBand="0" w:firstRowFirstColumn="0" w:firstRowLastColumn="0" w:lastRowFirstColumn="0" w:lastRowLastColumn="0"/>
              <w:rPr>
                <w:rFonts w:cstheme="minorHAnsi"/>
                <w:bCs/>
              </w:rPr>
            </w:pPr>
            <w:r w:rsidRPr="009E06A9">
              <w:rPr>
                <w:rFonts w:cstheme="minorHAnsi"/>
                <w:bCs/>
              </w:rPr>
              <w:t>Número de jornadas de difusión</w:t>
            </w:r>
          </w:p>
        </w:tc>
        <w:tc>
          <w:tcPr>
            <w:tcW w:w="869" w:type="pct"/>
          </w:tcPr>
          <w:p w:rsidR="0099412C" w:rsidRPr="009E06A9" w:rsidRDefault="0099412C" w:rsidP="009E06A9">
            <w:pPr>
              <w:spacing w:after="20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w:t>
            </w:r>
          </w:p>
        </w:tc>
      </w:tr>
      <w:tr w:rsidR="0099412C" w:rsidRPr="009E06A9" w:rsidTr="00F00FAF">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365" w:type="pct"/>
            <w:vMerge/>
          </w:tcPr>
          <w:p w:rsidR="0099412C" w:rsidRPr="009E06A9" w:rsidRDefault="0099412C" w:rsidP="00820F73">
            <w:pPr>
              <w:spacing w:after="200"/>
              <w:jc w:val="left"/>
              <w:rPr>
                <w:rFonts w:cstheme="minorHAnsi"/>
                <w:lang w:val="es-ES_tradnl"/>
              </w:rPr>
            </w:pPr>
          </w:p>
        </w:tc>
        <w:tc>
          <w:tcPr>
            <w:tcW w:w="1423" w:type="pct"/>
          </w:tcPr>
          <w:p w:rsidR="0099412C" w:rsidRPr="009E06A9" w:rsidRDefault="0099412C" w:rsidP="00AF5DA3">
            <w:pPr>
              <w:spacing w:after="200"/>
              <w:jc w:val="left"/>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Coordinación y seguimiento</w:t>
            </w:r>
            <w:r>
              <w:rPr>
                <w:rFonts w:cstheme="minorHAnsi"/>
              </w:rPr>
              <w:t xml:space="preserve"> </w:t>
            </w:r>
            <w:r w:rsidRPr="009E06A9">
              <w:rPr>
                <w:rFonts w:cstheme="minorHAnsi"/>
              </w:rPr>
              <w:t>del proyecto Plataforma de Soporte a la</w:t>
            </w:r>
            <w:r>
              <w:rPr>
                <w:rFonts w:cstheme="minorHAnsi"/>
              </w:rPr>
              <w:t xml:space="preserve"> comunicación científica </w:t>
            </w:r>
            <w:r w:rsidRPr="009E06A9">
              <w:rPr>
                <w:rFonts w:cstheme="minorHAnsi"/>
              </w:rPr>
              <w:t>y</w:t>
            </w:r>
            <w:r>
              <w:rPr>
                <w:rFonts w:cstheme="minorHAnsi"/>
              </w:rPr>
              <w:t xml:space="preserve"> tecnológica</w:t>
            </w:r>
          </w:p>
        </w:tc>
        <w:tc>
          <w:tcPr>
            <w:tcW w:w="1344" w:type="pct"/>
          </w:tcPr>
          <w:p w:rsidR="0099412C" w:rsidRPr="009E06A9" w:rsidRDefault="0099412C" w:rsidP="009E06A9">
            <w:pPr>
              <w:spacing w:after="200"/>
              <w:cnfStyle w:val="000000100000" w:firstRow="0" w:lastRow="0" w:firstColumn="0" w:lastColumn="0" w:oddVBand="0" w:evenVBand="0" w:oddHBand="1" w:evenHBand="0" w:firstRowFirstColumn="0" w:firstRowLastColumn="0" w:lastRowFirstColumn="0" w:lastRowLastColumn="0"/>
              <w:rPr>
                <w:rFonts w:cstheme="minorHAnsi"/>
                <w:bCs/>
              </w:rPr>
            </w:pPr>
            <w:r w:rsidRPr="009E06A9">
              <w:rPr>
                <w:rFonts w:cstheme="minorHAnsi"/>
                <w:bCs/>
              </w:rPr>
              <w:t>Plataforma diseñada</w:t>
            </w:r>
          </w:p>
        </w:tc>
        <w:tc>
          <w:tcPr>
            <w:tcW w:w="869" w:type="pct"/>
          </w:tcPr>
          <w:p w:rsidR="0099412C" w:rsidRPr="009E06A9" w:rsidRDefault="0099412C" w:rsidP="009E06A9">
            <w:pPr>
              <w:spacing w:after="200"/>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1 plataforma</w:t>
            </w:r>
          </w:p>
        </w:tc>
      </w:tr>
    </w:tbl>
    <w:p w:rsidR="009B0DAC" w:rsidRDefault="009B0DAC" w:rsidP="009E06A9">
      <w:pPr>
        <w:rPr>
          <w:rFonts w:cstheme="minorHAnsi"/>
          <w:b/>
          <w:color w:val="548DD4" w:themeColor="text2" w:themeTint="99"/>
        </w:rPr>
      </w:pPr>
    </w:p>
    <w:p w:rsidR="009B0DAC" w:rsidRDefault="009B0DAC" w:rsidP="009E06A9">
      <w:pPr>
        <w:rPr>
          <w:rFonts w:cstheme="minorHAnsi"/>
          <w:b/>
          <w:color w:val="548DD4" w:themeColor="text2" w:themeTint="99"/>
        </w:rPr>
      </w:pPr>
    </w:p>
    <w:p w:rsidR="00F5394F" w:rsidRDefault="00F5394F" w:rsidP="009E06A9">
      <w:pPr>
        <w:rPr>
          <w:rFonts w:cstheme="minorHAnsi"/>
          <w:b/>
          <w:color w:val="548DD4" w:themeColor="text2" w:themeTint="99"/>
        </w:rPr>
      </w:pPr>
    </w:p>
    <w:p w:rsidR="00F5394F" w:rsidRDefault="00F5394F" w:rsidP="009E06A9">
      <w:pPr>
        <w:rPr>
          <w:rFonts w:cstheme="minorHAnsi"/>
          <w:b/>
          <w:color w:val="548DD4" w:themeColor="text2" w:themeTint="99"/>
        </w:rPr>
      </w:pPr>
    </w:p>
    <w:p w:rsidR="001F5719" w:rsidRDefault="001F5719" w:rsidP="009E06A9">
      <w:pPr>
        <w:rPr>
          <w:rFonts w:cstheme="minorHAnsi"/>
          <w:b/>
          <w:color w:val="548DD4" w:themeColor="text2" w:themeTint="99"/>
        </w:rPr>
      </w:pPr>
    </w:p>
    <w:p w:rsidR="0099412C" w:rsidRDefault="0099412C" w:rsidP="009E06A9">
      <w:pPr>
        <w:rPr>
          <w:rFonts w:cstheme="minorHAnsi"/>
          <w:b/>
          <w:color w:val="79C1D5"/>
        </w:rPr>
      </w:pPr>
    </w:p>
    <w:p w:rsidR="009E06A9" w:rsidRPr="00772CFF" w:rsidRDefault="009E06A9" w:rsidP="009E06A9">
      <w:pPr>
        <w:rPr>
          <w:rFonts w:cstheme="minorHAnsi"/>
          <w:color w:val="79C1D5"/>
        </w:rPr>
      </w:pPr>
      <w:r w:rsidRPr="00772CFF">
        <w:rPr>
          <w:rFonts w:cstheme="minorHAnsi"/>
          <w:b/>
          <w:color w:val="79C1D5"/>
        </w:rPr>
        <w:t>RECURSOS HUMANOS</w:t>
      </w:r>
    </w:p>
    <w:tbl>
      <w:tblPr>
        <w:tblStyle w:val="Sombreadomedio1-nfasis5"/>
        <w:tblW w:w="8857" w:type="dxa"/>
        <w:tblLook w:val="04A0" w:firstRow="1" w:lastRow="0" w:firstColumn="1" w:lastColumn="0" w:noHBand="0" w:noVBand="1"/>
      </w:tblPr>
      <w:tblGrid>
        <w:gridCol w:w="4255"/>
        <w:gridCol w:w="2261"/>
        <w:gridCol w:w="2341"/>
      </w:tblGrid>
      <w:tr w:rsidR="009E06A9" w:rsidRPr="009E06A9" w:rsidTr="00875890">
        <w:trPr>
          <w:cnfStyle w:val="100000000000" w:firstRow="1" w:lastRow="0" w:firstColumn="0" w:lastColumn="0" w:oddVBand="0" w:evenVBand="0" w:oddHBand="0"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4255" w:type="dxa"/>
            <w:tcBorders>
              <w:bottom w:val="single" w:sz="4" w:space="0" w:color="00B0F0"/>
            </w:tcBorders>
            <w:noWrap/>
            <w:hideMark/>
          </w:tcPr>
          <w:p w:rsidR="009E06A9" w:rsidRPr="009E06A9" w:rsidRDefault="009E06A9" w:rsidP="009E06A9">
            <w:pPr>
              <w:rPr>
                <w:rFonts w:cstheme="minorHAnsi"/>
                <w:b w:val="0"/>
                <w:bCs w:val="0"/>
              </w:rPr>
            </w:pPr>
            <w:r w:rsidRPr="009E06A9">
              <w:rPr>
                <w:rFonts w:cstheme="minorHAnsi"/>
                <w:b w:val="0"/>
                <w:bCs w:val="0"/>
              </w:rPr>
              <w:t>Tipo</w:t>
            </w:r>
          </w:p>
        </w:tc>
        <w:tc>
          <w:tcPr>
            <w:tcW w:w="2261" w:type="dxa"/>
            <w:tcBorders>
              <w:bottom w:val="single" w:sz="4" w:space="0" w:color="00B0F0"/>
            </w:tcBorders>
            <w:hideMark/>
          </w:tcPr>
          <w:p w:rsidR="009E06A9" w:rsidRPr="009E06A9" w:rsidRDefault="009E06A9" w:rsidP="009E06A9">
            <w:pP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9E06A9">
              <w:rPr>
                <w:rFonts w:cstheme="minorHAnsi"/>
                <w:b w:val="0"/>
                <w:bCs w:val="0"/>
              </w:rPr>
              <w:t>Número</w:t>
            </w:r>
          </w:p>
        </w:tc>
        <w:tc>
          <w:tcPr>
            <w:tcW w:w="2341" w:type="dxa"/>
            <w:tcBorders>
              <w:bottom w:val="single" w:sz="4" w:space="0" w:color="00B0F0"/>
            </w:tcBorders>
            <w:hideMark/>
          </w:tcPr>
          <w:p w:rsidR="009E06A9" w:rsidRPr="009E06A9" w:rsidRDefault="009E06A9" w:rsidP="009E06A9">
            <w:pP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9E06A9">
              <w:rPr>
                <w:rFonts w:cstheme="minorHAnsi"/>
                <w:b w:val="0"/>
                <w:bCs w:val="0"/>
              </w:rPr>
              <w:t>Número horas/año</w:t>
            </w:r>
          </w:p>
        </w:tc>
      </w:tr>
      <w:tr w:rsidR="009E06A9" w:rsidRPr="009E06A9" w:rsidTr="00875890">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Director</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0,21</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365,19</w:t>
            </w:r>
          </w:p>
        </w:tc>
      </w:tr>
      <w:tr w:rsidR="009E06A9" w:rsidRPr="009E06A9" w:rsidTr="00875890">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Personal Coordinación</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0,63</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1.086,88</w:t>
            </w:r>
          </w:p>
        </w:tc>
      </w:tr>
      <w:tr w:rsidR="009E06A9" w:rsidRPr="009E06A9" w:rsidTr="00875890">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Técnico</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9,24</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14.758,15</w:t>
            </w:r>
          </w:p>
        </w:tc>
      </w:tr>
      <w:tr w:rsidR="009E06A9" w:rsidRPr="009E06A9" w:rsidTr="00875890">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Técnico Medio</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1,93</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3.356,27</w:t>
            </w:r>
          </w:p>
        </w:tc>
      </w:tr>
      <w:tr w:rsidR="009E06A9" w:rsidRPr="009E06A9" w:rsidTr="00875890">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Administrativo</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6,04</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10.157,50</w:t>
            </w:r>
          </w:p>
        </w:tc>
      </w:tr>
      <w:tr w:rsidR="009E06A9" w:rsidRPr="009E06A9" w:rsidTr="00875890">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b w:val="0"/>
                <w:bCs w:val="0"/>
              </w:rPr>
            </w:pPr>
            <w:r w:rsidRPr="009E06A9">
              <w:rPr>
                <w:rFonts w:cstheme="minorHAnsi"/>
                <w:b w:val="0"/>
                <w:bCs w:val="0"/>
              </w:rPr>
              <w:t>Total</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b/>
              </w:rPr>
            </w:pPr>
            <w:r w:rsidRPr="009E06A9">
              <w:rPr>
                <w:rFonts w:cstheme="minorHAnsi"/>
                <w:b/>
              </w:rPr>
              <w:t>18,05</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b/>
              </w:rPr>
            </w:pPr>
            <w:r w:rsidRPr="009E06A9">
              <w:rPr>
                <w:rFonts w:cstheme="minorHAnsi"/>
                <w:b/>
              </w:rPr>
              <w:t>29.723,99</w:t>
            </w:r>
          </w:p>
        </w:tc>
      </w:tr>
    </w:tbl>
    <w:p w:rsidR="009E06A9" w:rsidRPr="009E06A9" w:rsidRDefault="009E06A9" w:rsidP="009E06A9">
      <w:pPr>
        <w:rPr>
          <w:rFonts w:cstheme="minorHAnsi"/>
          <w:b/>
        </w:rPr>
      </w:pPr>
    </w:p>
    <w:p w:rsidR="009E06A9" w:rsidRPr="00772CFF" w:rsidRDefault="009E06A9" w:rsidP="009E06A9">
      <w:pPr>
        <w:rPr>
          <w:rFonts w:cstheme="minorHAnsi"/>
          <w:b/>
          <w:color w:val="79C1D5"/>
        </w:rPr>
      </w:pPr>
      <w:r w:rsidRPr="00772CFF">
        <w:rPr>
          <w:rFonts w:cstheme="minorHAnsi"/>
          <w:b/>
          <w:color w:val="79C1D5"/>
        </w:rPr>
        <w:t>PRESUPUESTO (MILES DE EUROS)</w:t>
      </w:r>
    </w:p>
    <w:tbl>
      <w:tblPr>
        <w:tblStyle w:val="Sombreadomedio1-nfasis5"/>
        <w:tblW w:w="8857" w:type="dxa"/>
        <w:tblLook w:val="04A0" w:firstRow="1" w:lastRow="0" w:firstColumn="1" w:lastColumn="0" w:noHBand="0" w:noVBand="1"/>
      </w:tblPr>
      <w:tblGrid>
        <w:gridCol w:w="6315"/>
        <w:gridCol w:w="2542"/>
      </w:tblGrid>
      <w:tr w:rsidR="009E06A9" w:rsidRPr="009E06A9" w:rsidTr="00875890">
        <w:trPr>
          <w:cnfStyle w:val="100000000000" w:firstRow="1" w:lastRow="0"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6315" w:type="dxa"/>
            <w:tcBorders>
              <w:bottom w:val="single" w:sz="4" w:space="0" w:color="00B0F0"/>
            </w:tcBorders>
            <w:noWrap/>
            <w:hideMark/>
          </w:tcPr>
          <w:p w:rsidR="009E06A9" w:rsidRPr="009E06A9" w:rsidRDefault="009E06A9" w:rsidP="009E06A9">
            <w:pPr>
              <w:rPr>
                <w:rFonts w:cstheme="minorHAnsi"/>
                <w:b w:val="0"/>
                <w:bCs w:val="0"/>
              </w:rPr>
            </w:pPr>
            <w:r w:rsidRPr="009E06A9">
              <w:rPr>
                <w:rFonts w:cstheme="minorHAnsi"/>
                <w:b w:val="0"/>
                <w:bCs w:val="0"/>
              </w:rPr>
              <w:t>Gastos/Inversiones</w:t>
            </w:r>
          </w:p>
        </w:tc>
        <w:tc>
          <w:tcPr>
            <w:tcW w:w="2542" w:type="dxa"/>
            <w:tcBorders>
              <w:bottom w:val="single" w:sz="4" w:space="0" w:color="00B0F0"/>
            </w:tcBorders>
            <w:noWrap/>
            <w:hideMark/>
          </w:tcPr>
          <w:p w:rsidR="009E06A9" w:rsidRPr="009E06A9" w:rsidRDefault="009E06A9" w:rsidP="009E06A9">
            <w:pPr>
              <w:cnfStyle w:val="100000000000" w:firstRow="1" w:lastRow="0" w:firstColumn="0" w:lastColumn="0" w:oddVBand="0" w:evenVBand="0" w:oddHBand="0" w:evenHBand="0" w:firstRowFirstColumn="0" w:firstRowLastColumn="0" w:lastRowFirstColumn="0" w:lastRowLastColumn="0"/>
              <w:rPr>
                <w:rFonts w:cstheme="minorHAnsi"/>
                <w:b w:val="0"/>
                <w:bCs w:val="0"/>
              </w:rPr>
            </w:pPr>
          </w:p>
        </w:tc>
      </w:tr>
      <w:tr w:rsidR="009E06A9" w:rsidRPr="009E06A9" w:rsidTr="00875890">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Gastos por ayudas y otros</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0</w:t>
            </w:r>
          </w:p>
        </w:tc>
      </w:tr>
      <w:tr w:rsidR="009E06A9" w:rsidRPr="009E06A9" w:rsidTr="00875890">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Aprovisionamientos</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2</w:t>
            </w:r>
          </w:p>
        </w:tc>
      </w:tr>
      <w:tr w:rsidR="009E06A9" w:rsidRPr="009E06A9" w:rsidTr="00875890">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Gastos de personal</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723</w:t>
            </w:r>
          </w:p>
        </w:tc>
      </w:tr>
      <w:tr w:rsidR="009E06A9" w:rsidRPr="009E06A9" w:rsidTr="00875890">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Otros gastos de la actividad</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60</w:t>
            </w:r>
          </w:p>
        </w:tc>
      </w:tr>
      <w:tr w:rsidR="009E06A9" w:rsidRPr="009E06A9" w:rsidTr="00875890">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Inversiones</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0</w:t>
            </w:r>
          </w:p>
        </w:tc>
      </w:tr>
      <w:tr w:rsidR="009E06A9" w:rsidRPr="009E06A9" w:rsidTr="00875890">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b w:val="0"/>
                <w:bCs w:val="0"/>
              </w:rPr>
            </w:pPr>
            <w:r w:rsidRPr="009E06A9">
              <w:rPr>
                <w:rFonts w:cstheme="minorHAnsi"/>
                <w:b w:val="0"/>
                <w:bCs w:val="0"/>
              </w:rPr>
              <w:t>Total</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b/>
              </w:rPr>
            </w:pPr>
            <w:r w:rsidRPr="009E06A9">
              <w:rPr>
                <w:rFonts w:cstheme="minorHAnsi"/>
                <w:b/>
              </w:rPr>
              <w:t>785</w:t>
            </w:r>
          </w:p>
        </w:tc>
      </w:tr>
    </w:tbl>
    <w:p w:rsidR="009E06A9" w:rsidRPr="009E06A9" w:rsidRDefault="009E06A9" w:rsidP="009E06A9">
      <w:pPr>
        <w:rPr>
          <w:rFonts w:cstheme="minorHAnsi"/>
        </w:rPr>
      </w:pPr>
    </w:p>
    <w:p w:rsidR="009E06A9" w:rsidRPr="009E06A9" w:rsidRDefault="009E06A9" w:rsidP="009E06A9">
      <w:pPr>
        <w:rPr>
          <w:rFonts w:cstheme="minorHAnsi"/>
        </w:rPr>
      </w:pPr>
      <w:r w:rsidRPr="009E06A9">
        <w:rPr>
          <w:rFonts w:cstheme="minorHAns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5"/>
        <w:gridCol w:w="6362"/>
      </w:tblGrid>
      <w:tr w:rsidR="009E06A9" w:rsidRPr="009E06A9" w:rsidTr="007039AC">
        <w:trPr>
          <w:trHeight w:hRule="exact" w:val="1463"/>
        </w:trPr>
        <w:tc>
          <w:tcPr>
            <w:tcW w:w="5000" w:type="pct"/>
            <w:gridSpan w:val="2"/>
            <w:shd w:val="clear" w:color="auto" w:fill="79C1D5"/>
            <w:vAlign w:val="center"/>
          </w:tcPr>
          <w:p w:rsidR="00964B92" w:rsidRPr="003F42AA" w:rsidRDefault="00583266" w:rsidP="00BE113D">
            <w:pPr>
              <w:pStyle w:val="Ttulo3"/>
              <w:rPr>
                <w:sz w:val="24"/>
              </w:rPr>
            </w:pPr>
            <w:bookmarkStart w:id="148" w:name="_Toc468890960"/>
            <w:bookmarkStart w:id="149" w:name="_Toc8987430"/>
            <w:r w:rsidRPr="007039AC">
              <w:rPr>
                <w:sz w:val="24"/>
              </w:rPr>
              <w:lastRenderedPageBreak/>
              <w:t>FICHA</w:t>
            </w:r>
            <w:r w:rsidR="00E1341D" w:rsidRPr="007039AC">
              <w:rPr>
                <w:sz w:val="24"/>
              </w:rPr>
              <w:t xml:space="preserve"> 13</w:t>
            </w:r>
            <w:bookmarkEnd w:id="148"/>
            <w:r w:rsidR="003F42AA">
              <w:rPr>
                <w:sz w:val="24"/>
              </w:rPr>
              <w:t xml:space="preserve">. </w:t>
            </w:r>
            <w:r w:rsidR="00964B92" w:rsidRPr="007039AC">
              <w:t>OE5. Situar a las personas en el centro de la estrategia de FECYT</w:t>
            </w:r>
            <w:bookmarkEnd w:id="149"/>
          </w:p>
          <w:p w:rsidR="00147B1A" w:rsidRPr="003F42AA" w:rsidRDefault="00583266" w:rsidP="00BE113D">
            <w:pPr>
              <w:pStyle w:val="Ttulo3"/>
            </w:pPr>
            <w:bookmarkStart w:id="150" w:name="_Toc8987431"/>
            <w:r w:rsidRPr="003F42AA">
              <w:t>LA1. Favorecer el desarrollo profesional y el bienestar de las personas</w:t>
            </w:r>
            <w:bookmarkEnd w:id="150"/>
          </w:p>
          <w:p w:rsidR="00583266" w:rsidRPr="007039AC" w:rsidRDefault="00583266" w:rsidP="00BE113D">
            <w:pPr>
              <w:pStyle w:val="Ttulo3"/>
            </w:pPr>
            <w:bookmarkStart w:id="151" w:name="_Toc8987432"/>
            <w:r w:rsidRPr="003F42AA">
              <w:t>LA2. Desarrollar una estrategia de comunicación interna</w:t>
            </w:r>
            <w:bookmarkEnd w:id="151"/>
          </w:p>
        </w:tc>
      </w:tr>
      <w:tr w:rsidR="009E06A9" w:rsidRPr="009E06A9" w:rsidTr="00E1341D">
        <w:trPr>
          <w:trHeight w:val="567"/>
        </w:trPr>
        <w:tc>
          <w:tcPr>
            <w:tcW w:w="1575" w:type="pct"/>
            <w:vAlign w:val="center"/>
          </w:tcPr>
          <w:p w:rsidR="009E06A9" w:rsidRPr="009E06A9" w:rsidRDefault="009E06A9" w:rsidP="009E06A9">
            <w:pPr>
              <w:rPr>
                <w:rFonts w:cstheme="minorHAnsi"/>
              </w:rPr>
            </w:pPr>
            <w:r w:rsidRPr="009E06A9">
              <w:rPr>
                <w:rFonts w:cstheme="minorHAnsi"/>
              </w:rPr>
              <w:t xml:space="preserve">Denominación de la actividad </w:t>
            </w:r>
          </w:p>
        </w:tc>
        <w:tc>
          <w:tcPr>
            <w:tcW w:w="3425" w:type="pct"/>
            <w:vAlign w:val="center"/>
          </w:tcPr>
          <w:p w:rsidR="009E06A9" w:rsidRPr="009E06A9" w:rsidRDefault="009E06A9" w:rsidP="002C6CA9">
            <w:pPr>
              <w:rPr>
                <w:rFonts w:cstheme="minorHAnsi"/>
              </w:rPr>
            </w:pPr>
            <w:r w:rsidRPr="009E06A9">
              <w:rPr>
                <w:rFonts w:cstheme="minorHAnsi"/>
              </w:rPr>
              <w:t>Favorecer el desarrollo profesional y bienestar de las personas y desarrollar una estrategia de comunicación interna de FECYT</w:t>
            </w:r>
          </w:p>
        </w:tc>
      </w:tr>
      <w:tr w:rsidR="009E06A9" w:rsidRPr="009E06A9" w:rsidTr="00E1341D">
        <w:trPr>
          <w:trHeight w:val="567"/>
        </w:trPr>
        <w:tc>
          <w:tcPr>
            <w:tcW w:w="1575" w:type="pct"/>
            <w:vAlign w:val="center"/>
          </w:tcPr>
          <w:p w:rsidR="009E06A9" w:rsidRPr="009E06A9" w:rsidRDefault="009E06A9" w:rsidP="009E06A9">
            <w:pPr>
              <w:rPr>
                <w:rFonts w:cstheme="minorHAnsi"/>
              </w:rPr>
            </w:pPr>
            <w:r w:rsidRPr="009E06A9">
              <w:rPr>
                <w:rFonts w:cstheme="minorHAnsi"/>
              </w:rPr>
              <w:t>Tipo de actividad</w:t>
            </w:r>
          </w:p>
        </w:tc>
        <w:tc>
          <w:tcPr>
            <w:tcW w:w="3425" w:type="pct"/>
            <w:vAlign w:val="center"/>
          </w:tcPr>
          <w:p w:rsidR="009E06A9" w:rsidRPr="009E06A9" w:rsidRDefault="009E06A9" w:rsidP="009E06A9">
            <w:pPr>
              <w:rPr>
                <w:rFonts w:cstheme="minorHAnsi"/>
              </w:rPr>
            </w:pPr>
            <w:r w:rsidRPr="009E06A9">
              <w:rPr>
                <w:rFonts w:cstheme="minorHAnsi"/>
              </w:rPr>
              <w:t>Actividad propia</w:t>
            </w:r>
          </w:p>
        </w:tc>
      </w:tr>
      <w:tr w:rsidR="009E06A9" w:rsidRPr="009E06A9" w:rsidTr="00E1341D">
        <w:trPr>
          <w:trHeight w:val="567"/>
        </w:trPr>
        <w:tc>
          <w:tcPr>
            <w:tcW w:w="1575" w:type="pct"/>
            <w:vAlign w:val="center"/>
          </w:tcPr>
          <w:p w:rsidR="009E06A9" w:rsidRPr="009E06A9" w:rsidRDefault="009E06A9" w:rsidP="009E06A9">
            <w:pPr>
              <w:rPr>
                <w:rFonts w:cstheme="minorHAnsi"/>
              </w:rPr>
            </w:pPr>
            <w:r w:rsidRPr="009E06A9">
              <w:rPr>
                <w:rFonts w:cstheme="minorHAnsi"/>
              </w:rPr>
              <w:t>Identificación de la actividad por sectores</w:t>
            </w:r>
          </w:p>
        </w:tc>
        <w:tc>
          <w:tcPr>
            <w:tcW w:w="3425" w:type="pct"/>
            <w:vAlign w:val="center"/>
          </w:tcPr>
          <w:p w:rsidR="009E06A9" w:rsidRPr="009E06A9" w:rsidRDefault="001F3240" w:rsidP="009E06A9">
            <w:pPr>
              <w:rPr>
                <w:rFonts w:cstheme="minorHAnsi"/>
                <w:i/>
                <w:iCs/>
              </w:rPr>
            </w:pPr>
            <w:r>
              <w:rPr>
                <w:rFonts w:cstheme="minorHAnsi"/>
              </w:rPr>
              <w:t>Fomento de la I+D+I</w:t>
            </w:r>
          </w:p>
        </w:tc>
      </w:tr>
      <w:tr w:rsidR="009E06A9" w:rsidRPr="009E06A9" w:rsidTr="00E1341D">
        <w:trPr>
          <w:trHeight w:val="567"/>
        </w:trPr>
        <w:tc>
          <w:tcPr>
            <w:tcW w:w="1575" w:type="pct"/>
            <w:vAlign w:val="center"/>
          </w:tcPr>
          <w:p w:rsidR="009E06A9" w:rsidRPr="009E06A9" w:rsidRDefault="009E06A9" w:rsidP="009E06A9">
            <w:pPr>
              <w:rPr>
                <w:rFonts w:cstheme="minorHAnsi"/>
              </w:rPr>
            </w:pPr>
            <w:r w:rsidRPr="009E06A9">
              <w:rPr>
                <w:rFonts w:cstheme="minorHAnsi"/>
              </w:rPr>
              <w:t>Lugar / Ámbito de desarrollo de la actividad</w:t>
            </w:r>
          </w:p>
        </w:tc>
        <w:tc>
          <w:tcPr>
            <w:tcW w:w="3425" w:type="pct"/>
            <w:vAlign w:val="center"/>
          </w:tcPr>
          <w:p w:rsidR="009E06A9" w:rsidRPr="009E06A9" w:rsidRDefault="009E06A9" w:rsidP="009E06A9">
            <w:pPr>
              <w:rPr>
                <w:rFonts w:cstheme="minorHAnsi"/>
              </w:rPr>
            </w:pPr>
            <w:r w:rsidRPr="009E06A9">
              <w:rPr>
                <w:rFonts w:cstheme="minorHAnsi"/>
              </w:rPr>
              <w:t>Nacional</w:t>
            </w:r>
          </w:p>
        </w:tc>
      </w:tr>
    </w:tbl>
    <w:p w:rsidR="009E06A9" w:rsidRPr="009E06A9" w:rsidRDefault="009E06A9" w:rsidP="009E06A9">
      <w:pPr>
        <w:rPr>
          <w:rFonts w:cstheme="minorHAnsi"/>
          <w:b/>
        </w:rPr>
      </w:pPr>
      <w:bookmarkStart w:id="152" w:name="_Toc468890961"/>
    </w:p>
    <w:p w:rsidR="009E06A9" w:rsidRPr="00772CFF" w:rsidRDefault="009E06A9" w:rsidP="009E06A9">
      <w:pPr>
        <w:rPr>
          <w:rFonts w:cstheme="minorHAnsi"/>
          <w:b/>
          <w:color w:val="79C1D5"/>
        </w:rPr>
      </w:pPr>
      <w:r w:rsidRPr="00772CFF">
        <w:rPr>
          <w:rFonts w:cstheme="minorHAnsi"/>
          <w:b/>
          <w:color w:val="79C1D5"/>
        </w:rPr>
        <w:t>DESCRIPCIÓN DETALLADA DE LA ACTIVIDAD</w:t>
      </w:r>
      <w:bookmarkEnd w:id="152"/>
    </w:p>
    <w:p w:rsidR="009E06A9" w:rsidRDefault="009E06A9" w:rsidP="009E06A9">
      <w:pPr>
        <w:rPr>
          <w:rFonts w:cstheme="minorHAnsi"/>
        </w:rPr>
      </w:pPr>
      <w:r w:rsidRPr="009E06A9">
        <w:rPr>
          <w:rFonts w:cstheme="minorHAnsi"/>
        </w:rPr>
        <w:t xml:space="preserve">Bajo este epígrafe se recogen todas las políticas y programas orientados a las personas que forman parte de la Fundación, que tienen como objetivo mejorar la motivación, la implicación, la sensación de pertenencia y el desempeño profesional, así como a interiorizar la orientación de servicio hacia el ciudadano. Los </w:t>
      </w:r>
      <w:r w:rsidRPr="009E06A9">
        <w:rPr>
          <w:rFonts w:cstheme="minorHAnsi"/>
          <w:b/>
        </w:rPr>
        <w:t>valores, la cultura y el desarrollo de las personas</w:t>
      </w:r>
      <w:r w:rsidRPr="009E06A9">
        <w:rPr>
          <w:rFonts w:cstheme="minorHAnsi"/>
        </w:rPr>
        <w:t xml:space="preserve"> que conforman FECYT son los elementos clave para el logro de sus objetivos. Por ello, es estratégico el impulso de políticas y acciones centradas en el desarrollo y reconocimiento de las personas.</w:t>
      </w:r>
    </w:p>
    <w:p w:rsidR="00BC2FFB" w:rsidRPr="009E06A9" w:rsidRDefault="00BC2FFB" w:rsidP="009E06A9">
      <w:pPr>
        <w:rPr>
          <w:rFonts w:cstheme="minorHAnsi"/>
        </w:rPr>
      </w:pPr>
    </w:p>
    <w:p w:rsidR="00BC2FFB" w:rsidRDefault="009E06A9" w:rsidP="00BC2FFB">
      <w:pPr>
        <w:rPr>
          <w:rFonts w:cstheme="minorHAnsi"/>
        </w:rPr>
      </w:pPr>
      <w:r w:rsidRPr="009E06A9">
        <w:rPr>
          <w:rFonts w:cstheme="minorHAnsi"/>
        </w:rPr>
        <w:t>Las líneas de actuación para la consecución de este objetivo son las siguientes:</w:t>
      </w:r>
      <w:r w:rsidR="00DC7BB6">
        <w:rPr>
          <w:rFonts w:cstheme="minorHAnsi"/>
        </w:rPr>
        <w:t xml:space="preserve"> </w:t>
      </w:r>
    </w:p>
    <w:p w:rsidR="00BC2FFB" w:rsidRDefault="00BC2FFB" w:rsidP="00BC2FFB">
      <w:pPr>
        <w:rPr>
          <w:rFonts w:cstheme="minorHAnsi"/>
        </w:rPr>
      </w:pPr>
    </w:p>
    <w:p w:rsidR="00772CFF" w:rsidRPr="00772CFF" w:rsidRDefault="009E06A9" w:rsidP="009E06A9">
      <w:pPr>
        <w:rPr>
          <w:rFonts w:cstheme="minorHAnsi"/>
          <w:b/>
          <w:bCs/>
          <w:color w:val="79C1D5"/>
        </w:rPr>
      </w:pPr>
      <w:r w:rsidRPr="00772CFF">
        <w:rPr>
          <w:rFonts w:cstheme="minorHAnsi"/>
          <w:b/>
          <w:bCs/>
          <w:color w:val="79C1D5"/>
        </w:rPr>
        <w:t>Favorecer el desarrollo profesional y el bienestar de las personas.</w:t>
      </w:r>
      <w:r w:rsidR="00BC2FFB" w:rsidRPr="00772CFF">
        <w:rPr>
          <w:rFonts w:cstheme="minorHAnsi"/>
          <w:b/>
          <w:bCs/>
          <w:color w:val="79C1D5"/>
        </w:rPr>
        <w:t xml:space="preserve"> </w:t>
      </w:r>
    </w:p>
    <w:p w:rsidR="009E06A9" w:rsidRDefault="009E06A9" w:rsidP="009E06A9">
      <w:pPr>
        <w:rPr>
          <w:rFonts w:cstheme="minorHAnsi"/>
        </w:rPr>
      </w:pPr>
      <w:r w:rsidRPr="009E06A9">
        <w:rPr>
          <w:rFonts w:cstheme="minorHAnsi"/>
        </w:rPr>
        <w:t>El objetivo es la generación de un entorno de trabajo que fomente el crecimiento profesional y el bienestar de las personas, garantizando una correcta capacitación, asignación de funciones y una óptima transferencia de las competencias al puesto, que redunde en la satisfacción del empleado. Para ello, es necesario identificar el talento y potencial de las personas y definir las acciones de desarrollo más adecuadas, favoreciendo además la protección y mejora de su calidad de vida y bienestar.</w:t>
      </w:r>
      <w:bookmarkStart w:id="153" w:name="_Toc532553097"/>
    </w:p>
    <w:p w:rsidR="00BC2FFB" w:rsidRPr="009E06A9" w:rsidRDefault="00BC2FFB" w:rsidP="009E06A9">
      <w:pPr>
        <w:rPr>
          <w:rFonts w:cstheme="minorHAnsi"/>
        </w:rPr>
      </w:pPr>
    </w:p>
    <w:bookmarkEnd w:id="153"/>
    <w:p w:rsidR="009E06A9" w:rsidRPr="009E06A9" w:rsidRDefault="009E06A9" w:rsidP="009E06A9">
      <w:pPr>
        <w:rPr>
          <w:rFonts w:cstheme="minorHAnsi"/>
        </w:rPr>
      </w:pPr>
      <w:r w:rsidRPr="009E06A9">
        <w:rPr>
          <w:rFonts w:cstheme="minorHAnsi"/>
        </w:rPr>
        <w:t>Las actuaciones que se llevaran cabo en 2019 son las siguientes:</w:t>
      </w:r>
    </w:p>
    <w:p w:rsidR="009E06A9" w:rsidRPr="009E06A9" w:rsidRDefault="009E06A9" w:rsidP="00041FE7">
      <w:pPr>
        <w:numPr>
          <w:ilvl w:val="0"/>
          <w:numId w:val="29"/>
        </w:numPr>
        <w:rPr>
          <w:rFonts w:cstheme="minorHAnsi"/>
        </w:rPr>
      </w:pPr>
      <w:r w:rsidRPr="009E06A9">
        <w:rPr>
          <w:rFonts w:cstheme="minorHAnsi"/>
        </w:rPr>
        <w:t>Realización de una encuesta de clima laboral de carácter bienal para medir el grado de satisfacción global de los empleados, tomando 2019 como punto de partida. Es fundamental a la hora de definir y planificar las acciones de las políticas de desarrollo profesional y bienestar de las personas, obtener la opinión de los empleados de la FECYT, en los factores que les afectan diariamente en su trabajo (liderazgo, entorno laboral y cultura corporativa, entre otros). Una vez obtenidos y analizados los resultados, se procederá a su comunicación interna, sirviendo de base para elaborar un plan de acción a ejecutar entre 2019 y la siguiente encuesta en 2021.</w:t>
      </w:r>
    </w:p>
    <w:p w:rsidR="009E06A9" w:rsidRPr="009E06A9" w:rsidRDefault="009E06A9" w:rsidP="00041FE7">
      <w:pPr>
        <w:numPr>
          <w:ilvl w:val="0"/>
          <w:numId w:val="29"/>
        </w:numPr>
        <w:rPr>
          <w:rFonts w:cstheme="minorHAnsi"/>
        </w:rPr>
      </w:pPr>
      <w:r w:rsidRPr="009E06A9">
        <w:rPr>
          <w:rFonts w:cstheme="minorHAnsi"/>
        </w:rPr>
        <w:t xml:space="preserve">Continuando con el desarrollo de una cultura corporativa de liderazgo, como herramienta fundamental para activar la gestión y adquisición del talento y tras varias acciones formativas </w:t>
      </w:r>
      <w:r w:rsidRPr="009E06A9">
        <w:rPr>
          <w:rFonts w:cstheme="minorHAnsi"/>
        </w:rPr>
        <w:lastRenderedPageBreak/>
        <w:t>dirigidas al personal directivo de la FECYT, se ha elaborado una “Guía de liderazgo”, de la que se desarrollará un plan de acción para su comunicación e implantación.</w:t>
      </w:r>
    </w:p>
    <w:p w:rsidR="009E06A9" w:rsidRPr="009E06A9" w:rsidRDefault="009E06A9" w:rsidP="00041FE7">
      <w:pPr>
        <w:numPr>
          <w:ilvl w:val="0"/>
          <w:numId w:val="30"/>
        </w:numPr>
        <w:rPr>
          <w:rFonts w:cstheme="minorHAnsi"/>
        </w:rPr>
      </w:pPr>
      <w:r w:rsidRPr="009E06A9">
        <w:rPr>
          <w:rFonts w:cstheme="minorHAnsi"/>
        </w:rPr>
        <w:t>Se llevará a cabo una revisión y actualización a la nueva estructura organizativa de la descripción y valoración de los puestos de trabajo, que servirá de base para realizar un análisis de la equidad interna y externa del sistema retributivo actual de la FECYT.</w:t>
      </w:r>
    </w:p>
    <w:p w:rsidR="00BC2FFB" w:rsidRPr="009E06A9" w:rsidRDefault="00BC2FFB" w:rsidP="00A33A85">
      <w:pPr>
        <w:ind w:left="284"/>
        <w:rPr>
          <w:rFonts w:cstheme="minorHAnsi"/>
        </w:rPr>
      </w:pPr>
    </w:p>
    <w:p w:rsidR="009E06A9" w:rsidRPr="009E06A9" w:rsidRDefault="009E06A9" w:rsidP="00BC2FFB">
      <w:pPr>
        <w:ind w:left="-414"/>
        <w:rPr>
          <w:rFonts w:cstheme="minorHAnsi"/>
        </w:rPr>
      </w:pPr>
      <w:r w:rsidRPr="009E06A9">
        <w:rPr>
          <w:rFonts w:cstheme="minorHAnsi"/>
        </w:rPr>
        <w:t>Para el desarrollo del objetivo de mejora del bienestar de los empleados de FECYT, se realizarán las siguientes actividades:</w:t>
      </w:r>
    </w:p>
    <w:p w:rsidR="009E06A9" w:rsidRPr="00BC2FFB" w:rsidRDefault="009E06A9" w:rsidP="00041FE7">
      <w:pPr>
        <w:pStyle w:val="Prrafodelista"/>
        <w:numPr>
          <w:ilvl w:val="0"/>
          <w:numId w:val="28"/>
        </w:numPr>
        <w:rPr>
          <w:rFonts w:cstheme="minorHAnsi"/>
        </w:rPr>
      </w:pPr>
      <w:r w:rsidRPr="00BC2FFB">
        <w:rPr>
          <w:rFonts w:cstheme="minorHAnsi"/>
        </w:rPr>
        <w:t>Diseño, planificación y seguimiento del Plan para la implantación del modelo</w:t>
      </w:r>
      <w:r w:rsidRPr="00BC2FFB">
        <w:rPr>
          <w:rFonts w:cstheme="minorHAnsi"/>
          <w:b/>
        </w:rPr>
        <w:t xml:space="preserve"> </w:t>
      </w:r>
      <w:r w:rsidRPr="00BC2FFB">
        <w:rPr>
          <w:rFonts w:cstheme="minorHAnsi"/>
        </w:rPr>
        <w:t>de gestión EFR (equilibrio, flexibilidad y respeto), herramienta de gestión encaminada a una mejor protección y mejora de la calidad de vida de las personas.</w:t>
      </w:r>
      <w:r w:rsidR="00BC7CB0" w:rsidRPr="00BC7CB0">
        <w:t xml:space="preserve"> </w:t>
      </w:r>
      <w:r w:rsidR="00BC7CB0" w:rsidRPr="00BC7CB0">
        <w:rPr>
          <w:rFonts w:cstheme="minorHAnsi"/>
        </w:rPr>
        <w:t xml:space="preserve">Dentro de las acciones identificadas como prioritarias en este plan, aparece la implantación del Teletrabajo para fomento de la conciliación de la vida personal y laboral. Durante 2019 se </w:t>
      </w:r>
      <w:r w:rsidR="00BC7CB0">
        <w:rPr>
          <w:rFonts w:cstheme="minorHAnsi"/>
        </w:rPr>
        <w:t>lanzará</w:t>
      </w:r>
      <w:r w:rsidR="00BC7CB0" w:rsidRPr="00BC7CB0">
        <w:rPr>
          <w:rFonts w:cstheme="minorHAnsi"/>
        </w:rPr>
        <w:t xml:space="preserve"> una segunda fase </w:t>
      </w:r>
      <w:r w:rsidR="00BC7CB0">
        <w:rPr>
          <w:rFonts w:cstheme="minorHAnsi"/>
        </w:rPr>
        <w:t>del piloto realizado durante 2018 con el fin de ampliar el alcance al resto del personal.</w:t>
      </w:r>
    </w:p>
    <w:p w:rsidR="00BC2FFB" w:rsidRDefault="00BC2FFB" w:rsidP="00BC2FFB">
      <w:pPr>
        <w:rPr>
          <w:rFonts w:cstheme="minorHAnsi"/>
        </w:rPr>
      </w:pPr>
    </w:p>
    <w:p w:rsidR="009E06A9" w:rsidRPr="00BC2FFB" w:rsidRDefault="009E06A9" w:rsidP="00041FE7">
      <w:pPr>
        <w:pStyle w:val="Prrafodelista"/>
        <w:numPr>
          <w:ilvl w:val="0"/>
          <w:numId w:val="28"/>
        </w:numPr>
        <w:rPr>
          <w:rFonts w:cstheme="minorHAnsi"/>
        </w:rPr>
      </w:pPr>
      <w:r w:rsidRPr="00BC2FFB">
        <w:rPr>
          <w:rFonts w:cstheme="minorHAnsi"/>
        </w:rPr>
        <w:t>Diseño, planificación e implantación del Plan de Bienestar, que incluirá acciones de mejora de la salud global del equipo humano de la FECYT desde la información, la prevención y la intervención. Uno de las acciones clave será la implementación de un protocolo de conflictos interpersonales y la formación en la gestión de los mismos.</w:t>
      </w:r>
    </w:p>
    <w:p w:rsidR="00BC2FFB" w:rsidRDefault="00BC2FFB" w:rsidP="00BC2FFB">
      <w:pPr>
        <w:rPr>
          <w:rFonts w:cstheme="minorHAnsi"/>
          <w:b/>
        </w:rPr>
      </w:pPr>
    </w:p>
    <w:p w:rsidR="009E06A9" w:rsidRPr="00772CFF" w:rsidRDefault="009E06A9" w:rsidP="00BC2FFB">
      <w:pPr>
        <w:rPr>
          <w:rFonts w:cstheme="minorHAnsi"/>
          <w:b/>
          <w:color w:val="79C1D5"/>
        </w:rPr>
      </w:pPr>
      <w:r w:rsidRPr="00772CFF">
        <w:rPr>
          <w:rFonts w:cstheme="minorHAnsi"/>
          <w:b/>
          <w:color w:val="79C1D5"/>
        </w:rPr>
        <w:t>Desarrollar una estrategia de comunicación interna de FECYT</w:t>
      </w:r>
    </w:p>
    <w:p w:rsidR="009E06A9" w:rsidRDefault="009E06A9" w:rsidP="009E06A9">
      <w:pPr>
        <w:rPr>
          <w:rFonts w:cstheme="minorHAnsi"/>
        </w:rPr>
      </w:pPr>
      <w:r w:rsidRPr="009E06A9">
        <w:rPr>
          <w:rFonts w:cstheme="minorHAnsi"/>
        </w:rPr>
        <w:t>Las organizaciones solo pueden tener éxito si cuentan con un equipo humano que se siente a gusto e integrado en la organización, pues son las personas con su esfuerzo y compromiso las que logran los resultados. Pero éstas sólo pueden sentirse parte de la organización si están informadas y conocen la entidad: su misión, su filosofía, sus valores, su estrategia y objetivos. Asimismo, tienen que contar con herramientas que le permitan no solo recibir información, sino también aportar su visión y sus inquietudes.</w:t>
      </w:r>
    </w:p>
    <w:p w:rsidR="00BC2FFB" w:rsidRPr="009E06A9" w:rsidRDefault="00BC2FFB" w:rsidP="009E06A9">
      <w:pPr>
        <w:rPr>
          <w:rFonts w:cstheme="minorHAnsi"/>
        </w:rPr>
      </w:pPr>
    </w:p>
    <w:p w:rsidR="00FC733F" w:rsidRDefault="00FC733F" w:rsidP="00FC733F">
      <w:r w:rsidRPr="00D032FE">
        <w:t>En 2019 el objetivo es elaborar un Plan de Comunicación Interna que esté alineado con la cultura corporativa y los valores de FECYT</w:t>
      </w:r>
      <w:r w:rsidR="00FD1E66">
        <w:t>. Para ello se realizará una encuesta que determine un grado de satisfacción que suponga el punto de partida sobre el que trabajar.</w:t>
      </w:r>
    </w:p>
    <w:p w:rsidR="00F64F70" w:rsidRDefault="00F64F70" w:rsidP="00FC733F"/>
    <w:p w:rsidR="00F64F70" w:rsidRDefault="00F64F70" w:rsidP="00FC733F"/>
    <w:p w:rsidR="00F64F70" w:rsidRDefault="00F64F70" w:rsidP="00FC733F"/>
    <w:p w:rsidR="009E06A9" w:rsidRPr="00772CFF" w:rsidRDefault="009E06A9" w:rsidP="009E06A9">
      <w:pPr>
        <w:rPr>
          <w:rFonts w:cstheme="minorHAnsi"/>
          <w:b/>
          <w:color w:val="79C1D5"/>
        </w:rPr>
      </w:pPr>
      <w:r w:rsidRPr="00772CFF">
        <w:rPr>
          <w:rFonts w:cstheme="minorHAnsi"/>
          <w:b/>
          <w:color w:val="79C1D5"/>
        </w:rPr>
        <w:t>BENEFICIARIOS O USUARIOS DE LA ACTIVIDAD</w:t>
      </w:r>
    </w:p>
    <w:tbl>
      <w:tblPr>
        <w:tblStyle w:val="Listaclara-nfasis5"/>
        <w:tblW w:w="4790" w:type="pct"/>
        <w:tblLook w:val="01E0" w:firstRow="1" w:lastRow="1" w:firstColumn="1" w:lastColumn="1" w:noHBand="0" w:noVBand="0"/>
      </w:tblPr>
      <w:tblGrid>
        <w:gridCol w:w="6066"/>
        <w:gridCol w:w="2831"/>
      </w:tblGrid>
      <w:tr w:rsidR="009E06A9" w:rsidRPr="009E06A9" w:rsidTr="007039AC">
        <w:trPr>
          <w:cnfStyle w:val="100000000000" w:firstRow="1" w:lastRow="0" w:firstColumn="0" w:lastColumn="0" w:oddVBand="0" w:evenVBand="0" w:oddHBand="0"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3409" w:type="pct"/>
          </w:tcPr>
          <w:p w:rsidR="009E06A9" w:rsidRPr="009E06A9" w:rsidRDefault="009E06A9" w:rsidP="009E06A9">
            <w:pPr>
              <w:rPr>
                <w:rFonts w:cstheme="minorHAnsi"/>
                <w:b w:val="0"/>
              </w:rPr>
            </w:pPr>
            <w:r w:rsidRPr="009E06A9">
              <w:rPr>
                <w:rFonts w:cstheme="minorHAnsi"/>
                <w:b w:val="0"/>
              </w:rPr>
              <w:t>Tipo</w:t>
            </w:r>
          </w:p>
        </w:tc>
        <w:tc>
          <w:tcPr>
            <w:cnfStyle w:val="000100000000" w:firstRow="0" w:lastRow="0" w:firstColumn="0" w:lastColumn="1" w:oddVBand="0" w:evenVBand="0" w:oddHBand="0" w:evenHBand="0" w:firstRowFirstColumn="0" w:firstRowLastColumn="0" w:lastRowFirstColumn="0" w:lastRowLastColumn="0"/>
            <w:tcW w:w="1591" w:type="pct"/>
          </w:tcPr>
          <w:p w:rsidR="009E06A9" w:rsidRPr="009E06A9" w:rsidRDefault="009E06A9" w:rsidP="009E06A9">
            <w:pPr>
              <w:rPr>
                <w:rFonts w:cstheme="minorHAnsi"/>
                <w:b w:val="0"/>
              </w:rPr>
            </w:pPr>
            <w:r w:rsidRPr="009E06A9">
              <w:rPr>
                <w:rFonts w:cstheme="minorHAnsi"/>
                <w:b w:val="0"/>
              </w:rPr>
              <w:t>Número</w:t>
            </w:r>
          </w:p>
        </w:tc>
      </w:tr>
      <w:tr w:rsidR="009E06A9" w:rsidRPr="009E06A9" w:rsidTr="007039AC">
        <w:trPr>
          <w:cnfStyle w:val="010000000000" w:firstRow="0" w:lastRow="1" w:firstColumn="0" w:lastColumn="0" w:oddVBand="0" w:evenVBand="0" w:oddHBand="0"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3409" w:type="pct"/>
          </w:tcPr>
          <w:p w:rsidR="009E06A9" w:rsidRPr="009E06A9" w:rsidRDefault="009E06A9" w:rsidP="009E06A9">
            <w:pPr>
              <w:rPr>
                <w:rFonts w:cstheme="minorHAnsi"/>
              </w:rPr>
            </w:pPr>
            <w:r w:rsidRPr="009E06A9">
              <w:rPr>
                <w:rFonts w:cstheme="minorHAnsi"/>
              </w:rPr>
              <w:t>Empleados</w:t>
            </w:r>
          </w:p>
        </w:tc>
        <w:tc>
          <w:tcPr>
            <w:cnfStyle w:val="000100000000" w:firstRow="0" w:lastRow="0" w:firstColumn="0" w:lastColumn="1" w:oddVBand="0" w:evenVBand="0" w:oddHBand="0" w:evenHBand="0" w:firstRowFirstColumn="0" w:firstRowLastColumn="0" w:lastRowFirstColumn="0" w:lastRowLastColumn="0"/>
            <w:tcW w:w="1591" w:type="pct"/>
          </w:tcPr>
          <w:p w:rsidR="009E06A9" w:rsidRPr="009E06A9" w:rsidRDefault="009E06A9" w:rsidP="009E06A9">
            <w:pPr>
              <w:rPr>
                <w:rFonts w:cstheme="minorHAnsi"/>
              </w:rPr>
            </w:pPr>
            <w:r w:rsidRPr="009E06A9">
              <w:rPr>
                <w:rFonts w:cstheme="minorHAnsi"/>
              </w:rPr>
              <w:t>135</w:t>
            </w:r>
          </w:p>
        </w:tc>
      </w:tr>
    </w:tbl>
    <w:p w:rsidR="009E06A9" w:rsidRPr="00772CFF" w:rsidRDefault="009E06A9" w:rsidP="009E06A9">
      <w:pPr>
        <w:rPr>
          <w:rFonts w:cstheme="minorHAnsi"/>
          <w:b/>
          <w:color w:val="79C1D5"/>
        </w:rPr>
      </w:pPr>
      <w:r w:rsidRPr="009E06A9">
        <w:rPr>
          <w:rFonts w:cstheme="minorHAnsi"/>
        </w:rPr>
        <w:br w:type="page"/>
      </w:r>
      <w:r w:rsidRPr="00772CFF">
        <w:rPr>
          <w:rFonts w:cstheme="minorHAnsi"/>
          <w:b/>
          <w:color w:val="79C1D5"/>
        </w:rPr>
        <w:lastRenderedPageBreak/>
        <w:t>OBJETIVOS E INDICADORES DE REALIZACIÓN DE LA ACTIVIDAD</w:t>
      </w:r>
    </w:p>
    <w:tbl>
      <w:tblPr>
        <w:tblStyle w:val="Listaclara-nfasis5"/>
        <w:tblW w:w="9214" w:type="dxa"/>
        <w:tblLook w:val="04A0" w:firstRow="1" w:lastRow="0" w:firstColumn="1" w:lastColumn="0" w:noHBand="0" w:noVBand="1"/>
      </w:tblPr>
      <w:tblGrid>
        <w:gridCol w:w="1843"/>
        <w:gridCol w:w="3118"/>
        <w:gridCol w:w="2552"/>
        <w:gridCol w:w="1701"/>
      </w:tblGrid>
      <w:tr w:rsidR="009E06A9" w:rsidRPr="009E06A9" w:rsidTr="007039AC">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43" w:type="dxa"/>
          </w:tcPr>
          <w:p w:rsidR="009E06A9" w:rsidRPr="009E06A9" w:rsidRDefault="009E06A9" w:rsidP="009E06A9">
            <w:pPr>
              <w:rPr>
                <w:rFonts w:cstheme="minorHAnsi"/>
                <w:b w:val="0"/>
              </w:rPr>
            </w:pPr>
            <w:r w:rsidRPr="009E06A9">
              <w:rPr>
                <w:rFonts w:cstheme="minorHAnsi"/>
                <w:b w:val="0"/>
              </w:rPr>
              <w:t>Objetivo</w:t>
            </w:r>
          </w:p>
        </w:tc>
        <w:tc>
          <w:tcPr>
            <w:tcW w:w="3118" w:type="dxa"/>
          </w:tcPr>
          <w:p w:rsidR="009E06A9" w:rsidRPr="009E06A9" w:rsidRDefault="009E06A9" w:rsidP="009E06A9">
            <w:pPr>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b w:val="0"/>
              </w:rPr>
              <w:t>Actividad</w:t>
            </w:r>
          </w:p>
        </w:tc>
        <w:tc>
          <w:tcPr>
            <w:tcW w:w="2552" w:type="dxa"/>
          </w:tcPr>
          <w:p w:rsidR="009E06A9" w:rsidRPr="009E06A9" w:rsidRDefault="009E06A9" w:rsidP="009E06A9">
            <w:pPr>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b w:val="0"/>
              </w:rPr>
              <w:t>Indicador</w:t>
            </w:r>
          </w:p>
        </w:tc>
        <w:tc>
          <w:tcPr>
            <w:tcW w:w="1701" w:type="dxa"/>
          </w:tcPr>
          <w:p w:rsidR="009E06A9" w:rsidRPr="009E06A9" w:rsidRDefault="009E06A9" w:rsidP="009E06A9">
            <w:pPr>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b w:val="0"/>
              </w:rPr>
              <w:t>Cuantificación</w:t>
            </w:r>
          </w:p>
        </w:tc>
      </w:tr>
      <w:tr w:rsidR="00FD1E66" w:rsidRPr="009E06A9" w:rsidTr="00FD1E66">
        <w:trPr>
          <w:cnfStyle w:val="000000100000" w:firstRow="0" w:lastRow="0" w:firstColumn="0" w:lastColumn="0" w:oddVBand="0" w:evenVBand="0" w:oddHBand="1" w:evenHBand="0" w:firstRowFirstColumn="0" w:firstRowLastColumn="0" w:lastRowFirstColumn="0" w:lastRowLastColumn="0"/>
          <w:trHeight w:val="1240"/>
        </w:trPr>
        <w:tc>
          <w:tcPr>
            <w:cnfStyle w:val="001000000000" w:firstRow="0" w:lastRow="0" w:firstColumn="1" w:lastColumn="0" w:oddVBand="0" w:evenVBand="0" w:oddHBand="0" w:evenHBand="0" w:firstRowFirstColumn="0" w:firstRowLastColumn="0" w:lastRowFirstColumn="0" w:lastRowLastColumn="0"/>
            <w:tcW w:w="1843" w:type="dxa"/>
            <w:vMerge w:val="restart"/>
            <w:vAlign w:val="center"/>
          </w:tcPr>
          <w:p w:rsidR="00FD1E66" w:rsidRPr="009E06A9" w:rsidRDefault="00FD1E66" w:rsidP="00FD1E66">
            <w:pPr>
              <w:jc w:val="left"/>
              <w:rPr>
                <w:rFonts w:cstheme="minorHAnsi"/>
              </w:rPr>
            </w:pPr>
            <w:r w:rsidRPr="009E06A9">
              <w:rPr>
                <w:rFonts w:cstheme="minorHAnsi"/>
              </w:rPr>
              <w:t>Favorecer el desarrollo profesional y el bienestar de las personas</w:t>
            </w:r>
          </w:p>
        </w:tc>
        <w:tc>
          <w:tcPr>
            <w:tcW w:w="3118" w:type="dxa"/>
            <w:vMerge w:val="restart"/>
          </w:tcPr>
          <w:p w:rsidR="00FD1E66" w:rsidRPr="009E06A9" w:rsidRDefault="00FD1E66" w:rsidP="00FD1E66">
            <w:pPr>
              <w:jc w:val="left"/>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Voz del empleado</w:t>
            </w:r>
          </w:p>
        </w:tc>
        <w:tc>
          <w:tcPr>
            <w:tcW w:w="2552" w:type="dxa"/>
          </w:tcPr>
          <w:p w:rsidR="00FD1E66" w:rsidRPr="009E06A9" w:rsidRDefault="00FD1E66" w:rsidP="00FD1E66">
            <w:pPr>
              <w:jc w:val="left"/>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Realización de encuesta de clima laboral 2019 y comunicación</w:t>
            </w:r>
          </w:p>
        </w:tc>
        <w:tc>
          <w:tcPr>
            <w:tcW w:w="1701" w:type="dxa"/>
          </w:tcPr>
          <w:p w:rsidR="00FD1E66" w:rsidRPr="009E06A9" w:rsidRDefault="00FD1E66"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100%</w:t>
            </w:r>
          </w:p>
        </w:tc>
      </w:tr>
      <w:tr w:rsidR="00FD1E66" w:rsidRPr="009E06A9" w:rsidTr="007039AC">
        <w:trPr>
          <w:trHeight w:val="1059"/>
        </w:trPr>
        <w:tc>
          <w:tcPr>
            <w:cnfStyle w:val="001000000000" w:firstRow="0" w:lastRow="0" w:firstColumn="1" w:lastColumn="0" w:oddVBand="0" w:evenVBand="0" w:oddHBand="0" w:evenHBand="0" w:firstRowFirstColumn="0" w:firstRowLastColumn="0" w:lastRowFirstColumn="0" w:lastRowLastColumn="0"/>
            <w:tcW w:w="1843" w:type="dxa"/>
            <w:vMerge/>
          </w:tcPr>
          <w:p w:rsidR="00FD1E66" w:rsidRPr="009E06A9" w:rsidRDefault="00FD1E66" w:rsidP="00FD1E66">
            <w:pPr>
              <w:jc w:val="left"/>
              <w:rPr>
                <w:rFonts w:cstheme="minorHAnsi"/>
              </w:rPr>
            </w:pPr>
          </w:p>
        </w:tc>
        <w:tc>
          <w:tcPr>
            <w:tcW w:w="3118" w:type="dxa"/>
            <w:vMerge/>
          </w:tcPr>
          <w:p w:rsidR="00FD1E66" w:rsidRPr="009E06A9" w:rsidRDefault="00FD1E66" w:rsidP="00FD1E66">
            <w:pPr>
              <w:jc w:val="left"/>
              <w:cnfStyle w:val="000000000000" w:firstRow="0" w:lastRow="0" w:firstColumn="0" w:lastColumn="0" w:oddVBand="0" w:evenVBand="0" w:oddHBand="0" w:evenHBand="0" w:firstRowFirstColumn="0" w:firstRowLastColumn="0" w:lastRowFirstColumn="0" w:lastRowLastColumn="0"/>
              <w:rPr>
                <w:rFonts w:cstheme="minorHAnsi"/>
              </w:rPr>
            </w:pPr>
          </w:p>
        </w:tc>
        <w:tc>
          <w:tcPr>
            <w:tcW w:w="2552" w:type="dxa"/>
          </w:tcPr>
          <w:p w:rsidR="00FD1E66" w:rsidRPr="009E06A9" w:rsidRDefault="00FD1E66" w:rsidP="00FD1E66">
            <w:pPr>
              <w:jc w:val="left"/>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Elaboración y planificación del Plan de Acción de medidas prioritarias</w:t>
            </w:r>
          </w:p>
        </w:tc>
        <w:tc>
          <w:tcPr>
            <w:tcW w:w="1701" w:type="dxa"/>
          </w:tcPr>
          <w:p w:rsidR="00FD1E66" w:rsidRPr="009E06A9" w:rsidRDefault="00FD1E66" w:rsidP="009E06A9">
            <w:pPr>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100%</w:t>
            </w:r>
          </w:p>
        </w:tc>
      </w:tr>
      <w:tr w:rsidR="00FD1E66" w:rsidRPr="009E06A9" w:rsidTr="007039A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3" w:type="dxa"/>
            <w:vMerge/>
          </w:tcPr>
          <w:p w:rsidR="00FD1E66" w:rsidRPr="009E06A9" w:rsidRDefault="00FD1E66" w:rsidP="00FD1E66">
            <w:pPr>
              <w:jc w:val="left"/>
              <w:rPr>
                <w:rFonts w:cstheme="minorHAnsi"/>
              </w:rPr>
            </w:pPr>
          </w:p>
        </w:tc>
        <w:tc>
          <w:tcPr>
            <w:tcW w:w="3118" w:type="dxa"/>
          </w:tcPr>
          <w:p w:rsidR="00FD1E66" w:rsidRPr="009E06A9" w:rsidRDefault="00FD1E66" w:rsidP="00FD1E66">
            <w:pPr>
              <w:jc w:val="left"/>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Implantación de una guía de Liderazgo en FECYT.</w:t>
            </w:r>
          </w:p>
        </w:tc>
        <w:tc>
          <w:tcPr>
            <w:tcW w:w="2552" w:type="dxa"/>
          </w:tcPr>
          <w:p w:rsidR="00FD1E66" w:rsidRPr="009E06A9" w:rsidRDefault="00FD1E66" w:rsidP="00FD1E66">
            <w:pPr>
              <w:jc w:val="left"/>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Definición del plan de acción para la implantación de la guía de liderazgo</w:t>
            </w:r>
          </w:p>
        </w:tc>
        <w:tc>
          <w:tcPr>
            <w:tcW w:w="1701" w:type="dxa"/>
          </w:tcPr>
          <w:p w:rsidR="00FD1E66" w:rsidRPr="009E06A9" w:rsidRDefault="00FD1E66"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100%</w:t>
            </w:r>
          </w:p>
        </w:tc>
      </w:tr>
      <w:tr w:rsidR="00FD1E66" w:rsidRPr="009E06A9" w:rsidTr="007039AC">
        <w:trPr>
          <w:trHeight w:val="737"/>
        </w:trPr>
        <w:tc>
          <w:tcPr>
            <w:cnfStyle w:val="001000000000" w:firstRow="0" w:lastRow="0" w:firstColumn="1" w:lastColumn="0" w:oddVBand="0" w:evenVBand="0" w:oddHBand="0" w:evenHBand="0" w:firstRowFirstColumn="0" w:firstRowLastColumn="0" w:lastRowFirstColumn="0" w:lastRowLastColumn="0"/>
            <w:tcW w:w="1843" w:type="dxa"/>
            <w:vMerge/>
          </w:tcPr>
          <w:p w:rsidR="00FD1E66" w:rsidRPr="009E06A9" w:rsidRDefault="00FD1E66" w:rsidP="00FD1E66">
            <w:pPr>
              <w:jc w:val="left"/>
              <w:rPr>
                <w:rFonts w:cstheme="minorHAnsi"/>
              </w:rPr>
            </w:pPr>
          </w:p>
        </w:tc>
        <w:tc>
          <w:tcPr>
            <w:tcW w:w="3118" w:type="dxa"/>
          </w:tcPr>
          <w:p w:rsidR="00FD1E66" w:rsidRPr="009E06A9" w:rsidRDefault="00FD1E66" w:rsidP="00FD1E66">
            <w:pPr>
              <w:jc w:val="left"/>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Análisis de puestos de trabajo: valoración y actualización de la Relación de Puestos de Trabajo</w:t>
            </w:r>
          </w:p>
        </w:tc>
        <w:tc>
          <w:tcPr>
            <w:tcW w:w="2552" w:type="dxa"/>
          </w:tcPr>
          <w:p w:rsidR="00FD1E66" w:rsidRPr="009E06A9" w:rsidRDefault="00FD1E66" w:rsidP="00FD1E66">
            <w:pPr>
              <w:jc w:val="left"/>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 xml:space="preserve">Actualización de descripción de puestos de </w:t>
            </w:r>
            <w:r w:rsidR="00B370D2">
              <w:rPr>
                <w:rFonts w:cstheme="minorHAnsi"/>
              </w:rPr>
              <w:t>trabajo</w:t>
            </w:r>
          </w:p>
        </w:tc>
        <w:tc>
          <w:tcPr>
            <w:tcW w:w="1701" w:type="dxa"/>
          </w:tcPr>
          <w:p w:rsidR="00FD1E66" w:rsidRPr="009E06A9" w:rsidRDefault="00B370D2" w:rsidP="009E06A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50</w:t>
            </w:r>
            <w:r w:rsidR="00FD1E66" w:rsidRPr="009E06A9">
              <w:rPr>
                <w:rFonts w:cstheme="minorHAnsi"/>
              </w:rPr>
              <w:t>%</w:t>
            </w:r>
          </w:p>
        </w:tc>
      </w:tr>
      <w:tr w:rsidR="00FD1E66" w:rsidRPr="009E06A9" w:rsidTr="007039AC">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843" w:type="dxa"/>
            <w:vMerge/>
          </w:tcPr>
          <w:p w:rsidR="00FD1E66" w:rsidRPr="009E06A9" w:rsidRDefault="00FD1E66" w:rsidP="00FD1E66">
            <w:pPr>
              <w:jc w:val="left"/>
              <w:rPr>
                <w:rFonts w:cstheme="minorHAnsi"/>
              </w:rPr>
            </w:pPr>
          </w:p>
        </w:tc>
        <w:tc>
          <w:tcPr>
            <w:tcW w:w="3118" w:type="dxa"/>
            <w:vMerge w:val="restart"/>
          </w:tcPr>
          <w:p w:rsidR="00FD1E66" w:rsidRPr="009E06A9" w:rsidRDefault="00FD1E66" w:rsidP="00FD1E66">
            <w:pPr>
              <w:jc w:val="left"/>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Obtención del certificado EFR</w:t>
            </w:r>
          </w:p>
        </w:tc>
        <w:tc>
          <w:tcPr>
            <w:tcW w:w="2552" w:type="dxa"/>
          </w:tcPr>
          <w:p w:rsidR="00FD1E66" w:rsidRPr="009E06A9" w:rsidRDefault="00FD1E66" w:rsidP="00FD1E66">
            <w:pPr>
              <w:jc w:val="left"/>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Diseño, planificación y seguimiento del Plan EFR</w:t>
            </w:r>
          </w:p>
        </w:tc>
        <w:tc>
          <w:tcPr>
            <w:tcW w:w="1701" w:type="dxa"/>
          </w:tcPr>
          <w:p w:rsidR="00FD1E66" w:rsidRPr="009E06A9" w:rsidRDefault="00FD1E66"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100%</w:t>
            </w:r>
          </w:p>
        </w:tc>
      </w:tr>
      <w:tr w:rsidR="00FD1E66" w:rsidRPr="009E06A9" w:rsidTr="007039AC">
        <w:trPr>
          <w:trHeight w:val="737"/>
        </w:trPr>
        <w:tc>
          <w:tcPr>
            <w:cnfStyle w:val="001000000000" w:firstRow="0" w:lastRow="0" w:firstColumn="1" w:lastColumn="0" w:oddVBand="0" w:evenVBand="0" w:oddHBand="0" w:evenHBand="0" w:firstRowFirstColumn="0" w:firstRowLastColumn="0" w:lastRowFirstColumn="0" w:lastRowLastColumn="0"/>
            <w:tcW w:w="1843" w:type="dxa"/>
            <w:vMerge/>
          </w:tcPr>
          <w:p w:rsidR="00FD1E66" w:rsidRPr="009E06A9" w:rsidRDefault="00FD1E66" w:rsidP="00FD1E66">
            <w:pPr>
              <w:jc w:val="left"/>
              <w:rPr>
                <w:rFonts w:cstheme="minorHAnsi"/>
              </w:rPr>
            </w:pPr>
          </w:p>
        </w:tc>
        <w:tc>
          <w:tcPr>
            <w:tcW w:w="3118" w:type="dxa"/>
            <w:vMerge/>
          </w:tcPr>
          <w:p w:rsidR="00FD1E66" w:rsidRPr="009E06A9" w:rsidRDefault="00FD1E66" w:rsidP="00FD1E66">
            <w:pPr>
              <w:jc w:val="left"/>
              <w:cnfStyle w:val="000000000000" w:firstRow="0" w:lastRow="0" w:firstColumn="0" w:lastColumn="0" w:oddVBand="0" w:evenVBand="0" w:oddHBand="0" w:evenHBand="0" w:firstRowFirstColumn="0" w:firstRowLastColumn="0" w:lastRowFirstColumn="0" w:lastRowLastColumn="0"/>
              <w:rPr>
                <w:rFonts w:cstheme="minorHAnsi"/>
              </w:rPr>
            </w:pPr>
          </w:p>
        </w:tc>
        <w:tc>
          <w:tcPr>
            <w:tcW w:w="2552" w:type="dxa"/>
          </w:tcPr>
          <w:p w:rsidR="00FD1E66" w:rsidRPr="009E06A9" w:rsidRDefault="00FD1E66" w:rsidP="00FD1E66">
            <w:pPr>
              <w:jc w:val="left"/>
              <w:cnfStyle w:val="000000000000" w:firstRow="0" w:lastRow="0" w:firstColumn="0" w:lastColumn="0" w:oddVBand="0" w:evenVBand="0" w:oddHBand="0" w:evenHBand="0" w:firstRowFirstColumn="0" w:firstRowLastColumn="0" w:lastRowFirstColumn="0" w:lastRowLastColumn="0"/>
              <w:rPr>
                <w:rFonts w:cstheme="minorHAnsi"/>
              </w:rPr>
            </w:pPr>
            <w:r w:rsidRPr="00A65EC6">
              <w:rPr>
                <w:rFonts w:cstheme="minorHAnsi"/>
              </w:rPr>
              <w:t>Implantación de Teletrabajo</w:t>
            </w:r>
          </w:p>
        </w:tc>
        <w:tc>
          <w:tcPr>
            <w:tcW w:w="1701" w:type="dxa"/>
          </w:tcPr>
          <w:p w:rsidR="00FD1E66" w:rsidRPr="009E06A9" w:rsidRDefault="00FD1E66" w:rsidP="009E06A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100%</w:t>
            </w:r>
          </w:p>
        </w:tc>
      </w:tr>
      <w:tr w:rsidR="00FD1E66" w:rsidRPr="009E06A9" w:rsidTr="007039AC">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843" w:type="dxa"/>
            <w:vMerge/>
          </w:tcPr>
          <w:p w:rsidR="00FD1E66" w:rsidRPr="009E06A9" w:rsidRDefault="00FD1E66" w:rsidP="00FD1E66">
            <w:pPr>
              <w:jc w:val="left"/>
              <w:rPr>
                <w:rFonts w:cstheme="minorHAnsi"/>
              </w:rPr>
            </w:pPr>
          </w:p>
        </w:tc>
        <w:tc>
          <w:tcPr>
            <w:tcW w:w="3118" w:type="dxa"/>
          </w:tcPr>
          <w:p w:rsidR="00FD1E66" w:rsidRPr="009E06A9" w:rsidRDefault="00FD1E66" w:rsidP="00FD1E66">
            <w:pPr>
              <w:jc w:val="left"/>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Implantación del Plan de Bienestar</w:t>
            </w:r>
          </w:p>
        </w:tc>
        <w:tc>
          <w:tcPr>
            <w:tcW w:w="2552" w:type="dxa"/>
          </w:tcPr>
          <w:p w:rsidR="00FD1E66" w:rsidRPr="009E06A9" w:rsidRDefault="00FD1E66" w:rsidP="00DC7BB6">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Definición, planificación, implantación y seguimiento del Plan de Bienestar</w:t>
            </w:r>
          </w:p>
        </w:tc>
        <w:tc>
          <w:tcPr>
            <w:tcW w:w="1701" w:type="dxa"/>
          </w:tcPr>
          <w:p w:rsidR="00FD1E66" w:rsidRPr="009E06A9" w:rsidRDefault="00FD1E66" w:rsidP="00DC7BB6">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100%</w:t>
            </w:r>
          </w:p>
        </w:tc>
      </w:tr>
      <w:tr w:rsidR="00A65EC6" w:rsidRPr="009E06A9" w:rsidTr="007039AC">
        <w:trPr>
          <w:trHeight w:val="737"/>
        </w:trPr>
        <w:tc>
          <w:tcPr>
            <w:cnfStyle w:val="001000000000" w:firstRow="0" w:lastRow="0" w:firstColumn="1" w:lastColumn="0" w:oddVBand="0" w:evenVBand="0" w:oddHBand="0" w:evenHBand="0" w:firstRowFirstColumn="0" w:firstRowLastColumn="0" w:lastRowFirstColumn="0" w:lastRowLastColumn="0"/>
            <w:tcW w:w="1843" w:type="dxa"/>
            <w:vMerge w:val="restart"/>
          </w:tcPr>
          <w:p w:rsidR="00A65EC6" w:rsidRPr="009E06A9" w:rsidRDefault="00A65EC6" w:rsidP="00FD1E66">
            <w:pPr>
              <w:jc w:val="left"/>
              <w:rPr>
                <w:rFonts w:cstheme="minorHAnsi"/>
              </w:rPr>
            </w:pPr>
            <w:r w:rsidRPr="009E06A9">
              <w:rPr>
                <w:rFonts w:cstheme="minorHAnsi"/>
              </w:rPr>
              <w:t>Desarrollar una estrategia de comunicación interna</w:t>
            </w:r>
          </w:p>
        </w:tc>
        <w:tc>
          <w:tcPr>
            <w:tcW w:w="3118" w:type="dxa"/>
          </w:tcPr>
          <w:p w:rsidR="00A65EC6" w:rsidRPr="009E06A9" w:rsidRDefault="00FD1E66" w:rsidP="00CD4D34">
            <w:pPr>
              <w:jc w:val="lef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Realización</w:t>
            </w:r>
            <w:r w:rsidR="00A65EC6" w:rsidRPr="009E06A9">
              <w:rPr>
                <w:rFonts w:cstheme="minorHAnsi"/>
              </w:rPr>
              <w:t xml:space="preserve"> </w:t>
            </w:r>
            <w:r>
              <w:rPr>
                <w:rFonts w:cstheme="minorHAnsi"/>
              </w:rPr>
              <w:t xml:space="preserve">de una encuesta sobre comunicación interna </w:t>
            </w:r>
          </w:p>
        </w:tc>
        <w:tc>
          <w:tcPr>
            <w:tcW w:w="2552" w:type="dxa"/>
          </w:tcPr>
          <w:p w:rsidR="00A65EC6" w:rsidRPr="00FD1E66" w:rsidRDefault="00FD1E66" w:rsidP="00FD1E66">
            <w:pPr>
              <w:cnfStyle w:val="000000000000" w:firstRow="0" w:lastRow="0" w:firstColumn="0" w:lastColumn="0" w:oddVBand="0" w:evenVBand="0" w:oddHBand="0" w:evenHBand="0" w:firstRowFirstColumn="0" w:firstRowLastColumn="0" w:lastRowFirstColumn="0" w:lastRowLastColumn="0"/>
              <w:rPr>
                <w:rFonts w:cstheme="minorHAnsi"/>
              </w:rPr>
            </w:pPr>
            <w:r w:rsidRPr="00FD1E66">
              <w:rPr>
                <w:rFonts w:cstheme="minorHAnsi"/>
              </w:rPr>
              <w:t>Obtención del dato de satisfacción de partida</w:t>
            </w:r>
          </w:p>
        </w:tc>
        <w:tc>
          <w:tcPr>
            <w:tcW w:w="1701" w:type="dxa"/>
          </w:tcPr>
          <w:p w:rsidR="00A65EC6" w:rsidRPr="00FD1E66" w:rsidRDefault="00A65EC6" w:rsidP="009E06A9">
            <w:pPr>
              <w:cnfStyle w:val="000000000000" w:firstRow="0" w:lastRow="0" w:firstColumn="0" w:lastColumn="0" w:oddVBand="0" w:evenVBand="0" w:oddHBand="0" w:evenHBand="0" w:firstRowFirstColumn="0" w:firstRowLastColumn="0" w:lastRowFirstColumn="0" w:lastRowLastColumn="0"/>
              <w:rPr>
                <w:rFonts w:cstheme="minorHAnsi"/>
              </w:rPr>
            </w:pPr>
            <w:r w:rsidRPr="00FD1E66">
              <w:rPr>
                <w:rFonts w:cstheme="minorHAnsi"/>
              </w:rPr>
              <w:t>100%</w:t>
            </w:r>
          </w:p>
        </w:tc>
      </w:tr>
      <w:tr w:rsidR="00A65EC6" w:rsidRPr="009E06A9" w:rsidTr="007039AC">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843" w:type="dxa"/>
            <w:vMerge/>
          </w:tcPr>
          <w:p w:rsidR="00A65EC6" w:rsidRPr="009E06A9" w:rsidRDefault="00A65EC6" w:rsidP="009E06A9">
            <w:pPr>
              <w:rPr>
                <w:rFonts w:cstheme="minorHAnsi"/>
              </w:rPr>
            </w:pPr>
          </w:p>
        </w:tc>
        <w:tc>
          <w:tcPr>
            <w:tcW w:w="3118" w:type="dxa"/>
          </w:tcPr>
          <w:p w:rsidR="00A65EC6" w:rsidRPr="009E06A9" w:rsidRDefault="00CD4D34" w:rsidP="00CD4D34">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Plan de Comunicación Interna</w:t>
            </w:r>
            <w:r>
              <w:rPr>
                <w:rFonts w:cstheme="minorHAnsi"/>
              </w:rPr>
              <w:t xml:space="preserve"> </w:t>
            </w:r>
          </w:p>
        </w:tc>
        <w:tc>
          <w:tcPr>
            <w:tcW w:w="2552" w:type="dxa"/>
          </w:tcPr>
          <w:p w:rsidR="00A65EC6" w:rsidRPr="009E06A9" w:rsidRDefault="00D032FE"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D032FE">
              <w:rPr>
                <w:rFonts w:cstheme="minorHAnsi"/>
              </w:rPr>
              <w:t>Plan aprobado y comunicado</w:t>
            </w:r>
          </w:p>
        </w:tc>
        <w:tc>
          <w:tcPr>
            <w:tcW w:w="1701" w:type="dxa"/>
          </w:tcPr>
          <w:p w:rsidR="00A65EC6" w:rsidRPr="009E06A9" w:rsidRDefault="00D032FE" w:rsidP="009E06A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100%</w:t>
            </w:r>
          </w:p>
        </w:tc>
      </w:tr>
    </w:tbl>
    <w:p w:rsidR="009E06A9" w:rsidRPr="009E06A9" w:rsidRDefault="009E06A9" w:rsidP="009E06A9">
      <w:pPr>
        <w:rPr>
          <w:rFonts w:cstheme="minorHAnsi"/>
          <w:b/>
        </w:rPr>
      </w:pPr>
    </w:p>
    <w:p w:rsidR="009E06A9" w:rsidRPr="009E06A9" w:rsidRDefault="009E06A9" w:rsidP="009E06A9">
      <w:pPr>
        <w:rPr>
          <w:rFonts w:cstheme="minorHAnsi"/>
        </w:rPr>
      </w:pPr>
      <w:r w:rsidRPr="009E06A9">
        <w:rPr>
          <w:rFonts w:cstheme="minorHAnsi"/>
        </w:rPr>
        <w:br w:type="page"/>
      </w:r>
    </w:p>
    <w:p w:rsidR="009E06A9" w:rsidRPr="00772CFF" w:rsidRDefault="009E06A9" w:rsidP="009E06A9">
      <w:pPr>
        <w:rPr>
          <w:rFonts w:cstheme="minorHAnsi"/>
          <w:color w:val="79C1D5"/>
        </w:rPr>
      </w:pPr>
      <w:r w:rsidRPr="00772CFF">
        <w:rPr>
          <w:rFonts w:cstheme="minorHAnsi"/>
          <w:b/>
          <w:color w:val="79C1D5"/>
        </w:rPr>
        <w:lastRenderedPageBreak/>
        <w:t>RECURSOS HUMANOS</w:t>
      </w:r>
    </w:p>
    <w:tbl>
      <w:tblPr>
        <w:tblStyle w:val="Sombreadomedio1-nfasis5"/>
        <w:tblW w:w="8999" w:type="dxa"/>
        <w:tblLook w:val="04A0" w:firstRow="1" w:lastRow="0" w:firstColumn="1" w:lastColumn="0" w:noHBand="0" w:noVBand="1"/>
      </w:tblPr>
      <w:tblGrid>
        <w:gridCol w:w="4397"/>
        <w:gridCol w:w="2261"/>
        <w:gridCol w:w="2341"/>
      </w:tblGrid>
      <w:tr w:rsidR="009E06A9" w:rsidRPr="009E06A9" w:rsidTr="00356682">
        <w:trPr>
          <w:cnfStyle w:val="100000000000" w:firstRow="1" w:lastRow="0" w:firstColumn="0" w:lastColumn="0" w:oddVBand="0" w:evenVBand="0" w:oddHBand="0"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4397" w:type="dxa"/>
            <w:tcBorders>
              <w:bottom w:val="single" w:sz="4" w:space="0" w:color="00B0F0"/>
            </w:tcBorders>
            <w:noWrap/>
            <w:hideMark/>
          </w:tcPr>
          <w:p w:rsidR="009E06A9" w:rsidRPr="009E06A9" w:rsidRDefault="009E06A9" w:rsidP="009E06A9">
            <w:pPr>
              <w:rPr>
                <w:rFonts w:cstheme="minorHAnsi"/>
                <w:b w:val="0"/>
                <w:bCs w:val="0"/>
              </w:rPr>
            </w:pPr>
            <w:r w:rsidRPr="009E06A9">
              <w:rPr>
                <w:rFonts w:cstheme="minorHAnsi"/>
                <w:b w:val="0"/>
                <w:bCs w:val="0"/>
              </w:rPr>
              <w:t>Tipo</w:t>
            </w:r>
          </w:p>
        </w:tc>
        <w:tc>
          <w:tcPr>
            <w:tcW w:w="2261" w:type="dxa"/>
            <w:tcBorders>
              <w:bottom w:val="single" w:sz="4" w:space="0" w:color="00B0F0"/>
            </w:tcBorders>
            <w:hideMark/>
          </w:tcPr>
          <w:p w:rsidR="009E06A9" w:rsidRPr="009E06A9" w:rsidRDefault="009E06A9" w:rsidP="009E06A9">
            <w:pP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9E06A9">
              <w:rPr>
                <w:rFonts w:cstheme="minorHAnsi"/>
                <w:b w:val="0"/>
                <w:bCs w:val="0"/>
              </w:rPr>
              <w:t>Número</w:t>
            </w:r>
          </w:p>
        </w:tc>
        <w:tc>
          <w:tcPr>
            <w:tcW w:w="2341" w:type="dxa"/>
            <w:tcBorders>
              <w:bottom w:val="single" w:sz="4" w:space="0" w:color="00B0F0"/>
            </w:tcBorders>
            <w:hideMark/>
          </w:tcPr>
          <w:p w:rsidR="009E06A9" w:rsidRPr="009E06A9" w:rsidRDefault="009E06A9" w:rsidP="009E06A9">
            <w:pP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9E06A9">
              <w:rPr>
                <w:rFonts w:cstheme="minorHAnsi"/>
                <w:b w:val="0"/>
                <w:bCs w:val="0"/>
              </w:rPr>
              <w:t>Número horas/año</w:t>
            </w:r>
          </w:p>
        </w:tc>
      </w:tr>
      <w:tr w:rsidR="009E06A9" w:rsidRPr="009E06A9" w:rsidTr="00356682">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397"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Director</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0,00</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0,00</w:t>
            </w:r>
          </w:p>
        </w:tc>
      </w:tr>
      <w:tr w:rsidR="009E06A9" w:rsidRPr="009E06A9" w:rsidTr="00356682">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397"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Personal Coordinación</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0,90</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1.565,10</w:t>
            </w:r>
          </w:p>
        </w:tc>
      </w:tr>
      <w:tr w:rsidR="009E06A9" w:rsidRPr="009E06A9" w:rsidTr="00356682">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397"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Técnico</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0,70</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1.208,60</w:t>
            </w:r>
          </w:p>
        </w:tc>
      </w:tr>
      <w:tr w:rsidR="009E06A9" w:rsidRPr="009E06A9" w:rsidTr="00356682">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397"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Técnico Medio</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1,10</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1.912,90</w:t>
            </w:r>
          </w:p>
        </w:tc>
      </w:tr>
      <w:tr w:rsidR="009E06A9" w:rsidRPr="009E06A9" w:rsidTr="00356682">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397"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Administrativo</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0,00</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0,00</w:t>
            </w:r>
          </w:p>
        </w:tc>
      </w:tr>
      <w:tr w:rsidR="009E06A9" w:rsidRPr="009E06A9" w:rsidTr="00356682">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397"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b w:val="0"/>
                <w:bCs w:val="0"/>
              </w:rPr>
            </w:pPr>
            <w:r w:rsidRPr="009E06A9">
              <w:rPr>
                <w:rFonts w:cstheme="minorHAnsi"/>
                <w:b w:val="0"/>
                <w:bCs w:val="0"/>
              </w:rPr>
              <w:t>Total</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b/>
              </w:rPr>
            </w:pPr>
            <w:r w:rsidRPr="009E06A9">
              <w:rPr>
                <w:rFonts w:cstheme="minorHAnsi"/>
                <w:b/>
              </w:rPr>
              <w:t>2,70</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b/>
              </w:rPr>
            </w:pPr>
            <w:r w:rsidRPr="009E06A9">
              <w:rPr>
                <w:rFonts w:cstheme="minorHAnsi"/>
                <w:b/>
              </w:rPr>
              <w:t>4.686,60</w:t>
            </w:r>
          </w:p>
        </w:tc>
      </w:tr>
    </w:tbl>
    <w:p w:rsidR="009E06A9" w:rsidRPr="009E06A9" w:rsidRDefault="009E06A9" w:rsidP="009E06A9">
      <w:pPr>
        <w:rPr>
          <w:rFonts w:cstheme="minorHAnsi"/>
          <w:b/>
        </w:rPr>
      </w:pPr>
    </w:p>
    <w:p w:rsidR="009E06A9" w:rsidRPr="00772CFF" w:rsidRDefault="009E06A9" w:rsidP="009E06A9">
      <w:pPr>
        <w:rPr>
          <w:rFonts w:cstheme="minorHAnsi"/>
          <w:b/>
          <w:color w:val="79C1D5"/>
        </w:rPr>
      </w:pPr>
      <w:r w:rsidRPr="00772CFF">
        <w:rPr>
          <w:rFonts w:cstheme="minorHAnsi"/>
          <w:b/>
          <w:color w:val="79C1D5"/>
        </w:rPr>
        <w:t>PRESUPUESTO (MILES DE EUROS)</w:t>
      </w:r>
    </w:p>
    <w:tbl>
      <w:tblPr>
        <w:tblStyle w:val="Listaclara-nfasis5"/>
        <w:tblW w:w="8999" w:type="dxa"/>
        <w:tblLook w:val="04A0" w:firstRow="1" w:lastRow="0" w:firstColumn="1" w:lastColumn="0" w:noHBand="0" w:noVBand="1"/>
      </w:tblPr>
      <w:tblGrid>
        <w:gridCol w:w="6457"/>
        <w:gridCol w:w="2542"/>
      </w:tblGrid>
      <w:tr w:rsidR="009E06A9" w:rsidRPr="009E06A9" w:rsidTr="006E275F">
        <w:trPr>
          <w:cnfStyle w:val="100000000000" w:firstRow="1" w:lastRow="0"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6457" w:type="dxa"/>
            <w:noWrap/>
            <w:hideMark/>
          </w:tcPr>
          <w:p w:rsidR="009E06A9" w:rsidRPr="009E06A9" w:rsidRDefault="009E06A9" w:rsidP="009E06A9">
            <w:pPr>
              <w:rPr>
                <w:rFonts w:cstheme="minorHAnsi"/>
                <w:b w:val="0"/>
                <w:bCs w:val="0"/>
              </w:rPr>
            </w:pPr>
            <w:r w:rsidRPr="009E06A9">
              <w:rPr>
                <w:rFonts w:cstheme="minorHAnsi"/>
                <w:b w:val="0"/>
                <w:bCs w:val="0"/>
              </w:rPr>
              <w:t>Gastos/Inversiones</w:t>
            </w:r>
          </w:p>
        </w:tc>
        <w:tc>
          <w:tcPr>
            <w:tcW w:w="2542" w:type="dxa"/>
            <w:noWrap/>
            <w:hideMark/>
          </w:tcPr>
          <w:p w:rsidR="009E06A9" w:rsidRPr="009E06A9" w:rsidRDefault="00B90DB9" w:rsidP="009E06A9">
            <w:pPr>
              <w:cnfStyle w:val="100000000000" w:firstRow="1" w:lastRow="0" w:firstColumn="0" w:lastColumn="0" w:oddVBand="0" w:evenVBand="0" w:oddHBand="0" w:evenHBand="0" w:firstRowFirstColumn="0" w:firstRowLastColumn="0" w:lastRowFirstColumn="0" w:lastRowLastColumn="0"/>
              <w:rPr>
                <w:rFonts w:cstheme="minorHAnsi"/>
                <w:b w:val="0"/>
                <w:bCs w:val="0"/>
              </w:rPr>
            </w:pPr>
            <w:r>
              <w:rPr>
                <w:rFonts w:cstheme="minorHAnsi"/>
                <w:b w:val="0"/>
                <w:bCs w:val="0"/>
              </w:rPr>
              <w:t>Importe</w:t>
            </w:r>
          </w:p>
        </w:tc>
      </w:tr>
      <w:tr w:rsidR="009E06A9" w:rsidRPr="009E06A9" w:rsidTr="001F3240">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457" w:type="dxa"/>
            <w:shd w:val="clear" w:color="auto" w:fill="DAEEF3" w:themeFill="accent5" w:themeFillTint="33"/>
            <w:noWrap/>
            <w:hideMark/>
          </w:tcPr>
          <w:p w:rsidR="009E06A9" w:rsidRPr="009E06A9" w:rsidRDefault="009E06A9" w:rsidP="009E06A9">
            <w:pPr>
              <w:rPr>
                <w:rFonts w:cstheme="minorHAnsi"/>
              </w:rPr>
            </w:pPr>
            <w:r w:rsidRPr="009E06A9">
              <w:rPr>
                <w:rFonts w:cstheme="minorHAnsi"/>
              </w:rPr>
              <w:t>Gastos por ayudas y otros</w:t>
            </w:r>
          </w:p>
        </w:tc>
        <w:tc>
          <w:tcPr>
            <w:tcW w:w="2542" w:type="dxa"/>
            <w:shd w:val="clear" w:color="auto" w:fill="DAEEF3" w:themeFill="accent5" w:themeFillTint="33"/>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0</w:t>
            </w:r>
          </w:p>
        </w:tc>
      </w:tr>
      <w:tr w:rsidR="009E06A9" w:rsidRPr="009E06A9" w:rsidTr="001F3240">
        <w:trPr>
          <w:trHeight w:val="369"/>
        </w:trPr>
        <w:tc>
          <w:tcPr>
            <w:cnfStyle w:val="001000000000" w:firstRow="0" w:lastRow="0" w:firstColumn="1" w:lastColumn="0" w:oddVBand="0" w:evenVBand="0" w:oddHBand="0" w:evenHBand="0" w:firstRowFirstColumn="0" w:firstRowLastColumn="0" w:lastRowFirstColumn="0" w:lastRowLastColumn="0"/>
            <w:tcW w:w="6457" w:type="dxa"/>
            <w:shd w:val="clear" w:color="auto" w:fill="auto"/>
            <w:noWrap/>
            <w:hideMark/>
          </w:tcPr>
          <w:p w:rsidR="009E06A9" w:rsidRPr="009E06A9" w:rsidRDefault="009E06A9" w:rsidP="009E06A9">
            <w:pPr>
              <w:rPr>
                <w:rFonts w:cstheme="minorHAnsi"/>
              </w:rPr>
            </w:pPr>
            <w:r w:rsidRPr="009E06A9">
              <w:rPr>
                <w:rFonts w:cstheme="minorHAnsi"/>
              </w:rPr>
              <w:t>Aprovisionamientos</w:t>
            </w:r>
          </w:p>
        </w:tc>
        <w:tc>
          <w:tcPr>
            <w:tcW w:w="2542" w:type="dxa"/>
            <w:shd w:val="clear" w:color="auto" w:fill="auto"/>
            <w:noWrap/>
          </w:tcPr>
          <w:p w:rsidR="009E06A9" w:rsidRPr="009E06A9" w:rsidRDefault="009E06A9" w:rsidP="009E06A9">
            <w:pPr>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0</w:t>
            </w:r>
          </w:p>
        </w:tc>
      </w:tr>
      <w:tr w:rsidR="009E06A9" w:rsidRPr="009E06A9" w:rsidTr="001F3240">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457" w:type="dxa"/>
            <w:shd w:val="clear" w:color="auto" w:fill="DAEEF3" w:themeFill="accent5" w:themeFillTint="33"/>
            <w:noWrap/>
            <w:hideMark/>
          </w:tcPr>
          <w:p w:rsidR="009E06A9" w:rsidRPr="009E06A9" w:rsidRDefault="009E06A9" w:rsidP="009E06A9">
            <w:pPr>
              <w:rPr>
                <w:rFonts w:cstheme="minorHAnsi"/>
              </w:rPr>
            </w:pPr>
            <w:r w:rsidRPr="009E06A9">
              <w:rPr>
                <w:rFonts w:cstheme="minorHAnsi"/>
              </w:rPr>
              <w:t>Gastos de personal</w:t>
            </w:r>
          </w:p>
        </w:tc>
        <w:tc>
          <w:tcPr>
            <w:tcW w:w="2542" w:type="dxa"/>
            <w:shd w:val="clear" w:color="auto" w:fill="DAEEF3" w:themeFill="accent5" w:themeFillTint="33"/>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232</w:t>
            </w:r>
          </w:p>
        </w:tc>
      </w:tr>
      <w:tr w:rsidR="009E06A9" w:rsidRPr="009E06A9" w:rsidTr="006E275F">
        <w:trPr>
          <w:trHeight w:val="369"/>
        </w:trPr>
        <w:tc>
          <w:tcPr>
            <w:cnfStyle w:val="001000000000" w:firstRow="0" w:lastRow="0" w:firstColumn="1" w:lastColumn="0" w:oddVBand="0" w:evenVBand="0" w:oddHBand="0" w:evenHBand="0" w:firstRowFirstColumn="0" w:firstRowLastColumn="0" w:lastRowFirstColumn="0" w:lastRowLastColumn="0"/>
            <w:tcW w:w="6457" w:type="dxa"/>
            <w:noWrap/>
            <w:hideMark/>
          </w:tcPr>
          <w:p w:rsidR="009E06A9" w:rsidRPr="009E06A9" w:rsidRDefault="009E06A9" w:rsidP="009E06A9">
            <w:pPr>
              <w:rPr>
                <w:rFonts w:cstheme="minorHAnsi"/>
              </w:rPr>
            </w:pPr>
            <w:r w:rsidRPr="009E06A9">
              <w:rPr>
                <w:rFonts w:cstheme="minorHAnsi"/>
              </w:rPr>
              <w:t>Otros gastos de la actividad</w:t>
            </w:r>
          </w:p>
        </w:tc>
        <w:tc>
          <w:tcPr>
            <w:tcW w:w="2542" w:type="dxa"/>
            <w:noWrap/>
          </w:tcPr>
          <w:p w:rsidR="009E06A9" w:rsidRPr="009E06A9" w:rsidRDefault="009E06A9" w:rsidP="009E06A9">
            <w:pPr>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26</w:t>
            </w:r>
          </w:p>
        </w:tc>
      </w:tr>
      <w:tr w:rsidR="009E06A9" w:rsidRPr="009E06A9" w:rsidTr="001F3240">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457" w:type="dxa"/>
            <w:shd w:val="clear" w:color="auto" w:fill="DAEEF3" w:themeFill="accent5" w:themeFillTint="33"/>
            <w:noWrap/>
            <w:hideMark/>
          </w:tcPr>
          <w:p w:rsidR="009E06A9" w:rsidRPr="009E06A9" w:rsidRDefault="009E06A9" w:rsidP="009E06A9">
            <w:pPr>
              <w:rPr>
                <w:rFonts w:cstheme="minorHAnsi"/>
              </w:rPr>
            </w:pPr>
            <w:r w:rsidRPr="009E06A9">
              <w:rPr>
                <w:rFonts w:cstheme="minorHAnsi"/>
              </w:rPr>
              <w:t>Inversiones</w:t>
            </w:r>
          </w:p>
        </w:tc>
        <w:tc>
          <w:tcPr>
            <w:tcW w:w="2542" w:type="dxa"/>
            <w:shd w:val="clear" w:color="auto" w:fill="DAEEF3" w:themeFill="accent5" w:themeFillTint="33"/>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0</w:t>
            </w:r>
          </w:p>
        </w:tc>
      </w:tr>
      <w:tr w:rsidR="009E06A9" w:rsidRPr="009E06A9" w:rsidTr="006E275F">
        <w:trPr>
          <w:trHeight w:val="369"/>
        </w:trPr>
        <w:tc>
          <w:tcPr>
            <w:cnfStyle w:val="001000000000" w:firstRow="0" w:lastRow="0" w:firstColumn="1" w:lastColumn="0" w:oddVBand="0" w:evenVBand="0" w:oddHBand="0" w:evenHBand="0" w:firstRowFirstColumn="0" w:firstRowLastColumn="0" w:lastRowFirstColumn="0" w:lastRowLastColumn="0"/>
            <w:tcW w:w="6457" w:type="dxa"/>
            <w:noWrap/>
            <w:hideMark/>
          </w:tcPr>
          <w:p w:rsidR="009E06A9" w:rsidRPr="009E06A9" w:rsidRDefault="009E06A9" w:rsidP="009E06A9">
            <w:pPr>
              <w:rPr>
                <w:rFonts w:cstheme="minorHAnsi"/>
                <w:b w:val="0"/>
                <w:bCs w:val="0"/>
              </w:rPr>
            </w:pPr>
            <w:r w:rsidRPr="009E06A9">
              <w:rPr>
                <w:rFonts w:cstheme="minorHAnsi"/>
                <w:b w:val="0"/>
                <w:bCs w:val="0"/>
              </w:rPr>
              <w:t>Total</w:t>
            </w:r>
          </w:p>
        </w:tc>
        <w:tc>
          <w:tcPr>
            <w:tcW w:w="2542" w:type="dxa"/>
            <w:noWrap/>
          </w:tcPr>
          <w:p w:rsidR="009E06A9" w:rsidRPr="009E06A9" w:rsidRDefault="009E06A9" w:rsidP="009E06A9">
            <w:pPr>
              <w:cnfStyle w:val="000000000000" w:firstRow="0" w:lastRow="0" w:firstColumn="0" w:lastColumn="0" w:oddVBand="0" w:evenVBand="0" w:oddHBand="0" w:evenHBand="0" w:firstRowFirstColumn="0" w:firstRowLastColumn="0" w:lastRowFirstColumn="0" w:lastRowLastColumn="0"/>
              <w:rPr>
                <w:rFonts w:cstheme="minorHAnsi"/>
                <w:b/>
              </w:rPr>
            </w:pPr>
            <w:r w:rsidRPr="009E06A9">
              <w:rPr>
                <w:rFonts w:cstheme="minorHAnsi"/>
                <w:b/>
              </w:rPr>
              <w:t>258</w:t>
            </w:r>
          </w:p>
        </w:tc>
      </w:tr>
    </w:tbl>
    <w:p w:rsidR="006E275F" w:rsidRDefault="006E275F" w:rsidP="009E06A9">
      <w:pPr>
        <w:rPr>
          <w:rFonts w:cstheme="minorHAnsi"/>
          <w:b/>
        </w:rPr>
      </w:pPr>
    </w:p>
    <w:p w:rsidR="006E275F" w:rsidRDefault="006E275F">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5"/>
        <w:gridCol w:w="6362"/>
      </w:tblGrid>
      <w:tr w:rsidR="006E275F" w:rsidRPr="009E06A9" w:rsidTr="00784AE2">
        <w:trPr>
          <w:trHeight w:hRule="exact" w:val="1354"/>
        </w:trPr>
        <w:tc>
          <w:tcPr>
            <w:tcW w:w="5000" w:type="pct"/>
            <w:gridSpan w:val="2"/>
            <w:shd w:val="clear" w:color="auto" w:fill="79C1D5"/>
            <w:vAlign w:val="center"/>
          </w:tcPr>
          <w:p w:rsidR="006E275F" w:rsidRPr="003F42AA" w:rsidRDefault="006E275F" w:rsidP="00BE113D">
            <w:pPr>
              <w:pStyle w:val="Ttulo3"/>
              <w:rPr>
                <w:sz w:val="24"/>
                <w:lang w:val="pt-PT"/>
              </w:rPr>
            </w:pPr>
            <w:bookmarkStart w:id="154" w:name="_Toc8987433"/>
            <w:r w:rsidRPr="007039AC">
              <w:rPr>
                <w:sz w:val="24"/>
                <w:lang w:val="pt-PT"/>
              </w:rPr>
              <w:lastRenderedPageBreak/>
              <w:t>FICHA 14</w:t>
            </w:r>
            <w:r w:rsidR="003F42AA">
              <w:rPr>
                <w:sz w:val="24"/>
                <w:lang w:val="pt-PT"/>
              </w:rPr>
              <w:t xml:space="preserve">. </w:t>
            </w:r>
            <w:r w:rsidRPr="007039AC">
              <w:rPr>
                <w:lang w:val="pt-PT"/>
              </w:rPr>
              <w:t xml:space="preserve">OE6. Gestión operativa de </w:t>
            </w:r>
            <w:proofErr w:type="gramStart"/>
            <w:r w:rsidRPr="007039AC">
              <w:rPr>
                <w:lang w:val="pt-PT"/>
              </w:rPr>
              <w:t>la</w:t>
            </w:r>
            <w:proofErr w:type="gramEnd"/>
            <w:r w:rsidRPr="007039AC">
              <w:rPr>
                <w:lang w:val="pt-PT"/>
              </w:rPr>
              <w:t xml:space="preserve"> actividad de la FECYT y transformación digital</w:t>
            </w:r>
            <w:bookmarkEnd w:id="154"/>
            <w:r w:rsidRPr="007039AC">
              <w:rPr>
                <w:lang w:val="pt-PT"/>
              </w:rPr>
              <w:t xml:space="preserve"> </w:t>
            </w:r>
          </w:p>
          <w:p w:rsidR="006E275F" w:rsidRPr="007039AC" w:rsidRDefault="006E275F" w:rsidP="00BE113D">
            <w:pPr>
              <w:pStyle w:val="Ttulo3"/>
              <w:rPr>
                <w:lang w:val="pt-PT"/>
              </w:rPr>
            </w:pPr>
            <w:bookmarkStart w:id="155" w:name="_Toc8987434"/>
            <w:r w:rsidRPr="007039AC">
              <w:rPr>
                <w:lang w:val="pt-PT"/>
              </w:rPr>
              <w:t>LA1. Metodología común de gestión de proyectos</w:t>
            </w:r>
            <w:bookmarkEnd w:id="155"/>
          </w:p>
          <w:p w:rsidR="006E275F" w:rsidRPr="007039AC" w:rsidRDefault="006E275F" w:rsidP="00BE113D">
            <w:pPr>
              <w:pStyle w:val="Ttulo3"/>
              <w:rPr>
                <w:lang w:val="pt-PT"/>
              </w:rPr>
            </w:pPr>
            <w:bookmarkStart w:id="156" w:name="_Toc8987435"/>
            <w:r w:rsidRPr="007039AC">
              <w:rPr>
                <w:lang w:val="pt-PT"/>
              </w:rPr>
              <w:t>LA2. Comunicación externa</w:t>
            </w:r>
            <w:bookmarkEnd w:id="156"/>
            <w:r w:rsidRPr="007039AC">
              <w:rPr>
                <w:lang w:val="pt-PT"/>
              </w:rPr>
              <w:t xml:space="preserve"> </w:t>
            </w:r>
          </w:p>
        </w:tc>
      </w:tr>
      <w:tr w:rsidR="006E275F" w:rsidRPr="009E06A9" w:rsidTr="00784AE2">
        <w:trPr>
          <w:trHeight w:val="567"/>
        </w:trPr>
        <w:tc>
          <w:tcPr>
            <w:tcW w:w="1575" w:type="pct"/>
            <w:vAlign w:val="center"/>
          </w:tcPr>
          <w:p w:rsidR="006E275F" w:rsidRPr="009E06A9" w:rsidRDefault="006E275F" w:rsidP="00784AE2">
            <w:pPr>
              <w:rPr>
                <w:rFonts w:cstheme="minorHAnsi"/>
              </w:rPr>
            </w:pPr>
            <w:r w:rsidRPr="009E06A9">
              <w:rPr>
                <w:rFonts w:cstheme="minorHAnsi"/>
              </w:rPr>
              <w:t xml:space="preserve">Denominación de la actividad </w:t>
            </w:r>
          </w:p>
        </w:tc>
        <w:tc>
          <w:tcPr>
            <w:tcW w:w="3425" w:type="pct"/>
            <w:vAlign w:val="center"/>
          </w:tcPr>
          <w:p w:rsidR="006E275F" w:rsidRPr="009E06A9" w:rsidRDefault="006E275F" w:rsidP="00784AE2">
            <w:pPr>
              <w:rPr>
                <w:rFonts w:cstheme="minorHAnsi"/>
              </w:rPr>
            </w:pPr>
            <w:r w:rsidRPr="009E06A9">
              <w:rPr>
                <w:rFonts w:cstheme="minorHAnsi"/>
              </w:rPr>
              <w:t>Planificación organizativa y gestión de proyectos</w:t>
            </w:r>
          </w:p>
        </w:tc>
      </w:tr>
      <w:tr w:rsidR="006E275F" w:rsidRPr="009E06A9" w:rsidTr="00784AE2">
        <w:trPr>
          <w:trHeight w:val="567"/>
        </w:trPr>
        <w:tc>
          <w:tcPr>
            <w:tcW w:w="1575" w:type="pct"/>
            <w:vAlign w:val="center"/>
          </w:tcPr>
          <w:p w:rsidR="006E275F" w:rsidRPr="009E06A9" w:rsidRDefault="006E275F" w:rsidP="00784AE2">
            <w:pPr>
              <w:rPr>
                <w:rFonts w:cstheme="minorHAnsi"/>
              </w:rPr>
            </w:pPr>
            <w:r w:rsidRPr="009E06A9">
              <w:rPr>
                <w:rFonts w:cstheme="minorHAnsi"/>
              </w:rPr>
              <w:t>Tipo de actividad</w:t>
            </w:r>
          </w:p>
        </w:tc>
        <w:tc>
          <w:tcPr>
            <w:tcW w:w="3425" w:type="pct"/>
            <w:vAlign w:val="center"/>
          </w:tcPr>
          <w:p w:rsidR="006E275F" w:rsidRPr="009E06A9" w:rsidRDefault="006E275F" w:rsidP="00784AE2">
            <w:pPr>
              <w:rPr>
                <w:rFonts w:cstheme="minorHAnsi"/>
              </w:rPr>
            </w:pPr>
            <w:r w:rsidRPr="009E06A9">
              <w:rPr>
                <w:rFonts w:cstheme="minorHAnsi"/>
              </w:rPr>
              <w:t>Actividad propia</w:t>
            </w:r>
          </w:p>
        </w:tc>
      </w:tr>
      <w:tr w:rsidR="006E275F" w:rsidRPr="009E06A9" w:rsidTr="00784AE2">
        <w:trPr>
          <w:trHeight w:val="567"/>
        </w:trPr>
        <w:tc>
          <w:tcPr>
            <w:tcW w:w="1575" w:type="pct"/>
            <w:vAlign w:val="center"/>
          </w:tcPr>
          <w:p w:rsidR="006E275F" w:rsidRPr="009E06A9" w:rsidRDefault="006E275F" w:rsidP="00784AE2">
            <w:pPr>
              <w:rPr>
                <w:rFonts w:cstheme="minorHAnsi"/>
              </w:rPr>
            </w:pPr>
            <w:r w:rsidRPr="009E06A9">
              <w:rPr>
                <w:rFonts w:cstheme="minorHAnsi"/>
              </w:rPr>
              <w:t>Identificación de la actividad por sectores</w:t>
            </w:r>
          </w:p>
        </w:tc>
        <w:tc>
          <w:tcPr>
            <w:tcW w:w="3425" w:type="pct"/>
            <w:vAlign w:val="center"/>
          </w:tcPr>
          <w:p w:rsidR="006E275F" w:rsidRPr="009E06A9" w:rsidRDefault="006E275F" w:rsidP="00784AE2">
            <w:pPr>
              <w:rPr>
                <w:rFonts w:cstheme="minorHAnsi"/>
                <w:i/>
                <w:iCs/>
              </w:rPr>
            </w:pPr>
            <w:r w:rsidRPr="009E06A9">
              <w:rPr>
                <w:rFonts w:cstheme="minorHAnsi"/>
              </w:rPr>
              <w:t xml:space="preserve">Fomento de la </w:t>
            </w:r>
            <w:r>
              <w:rPr>
                <w:rFonts w:cstheme="minorHAnsi"/>
                <w:lang w:val="pt-PT"/>
              </w:rPr>
              <w:t>I+D+I</w:t>
            </w:r>
          </w:p>
        </w:tc>
      </w:tr>
      <w:tr w:rsidR="006E275F" w:rsidRPr="009E06A9" w:rsidTr="00784AE2">
        <w:trPr>
          <w:trHeight w:val="567"/>
        </w:trPr>
        <w:tc>
          <w:tcPr>
            <w:tcW w:w="1575" w:type="pct"/>
            <w:vAlign w:val="center"/>
          </w:tcPr>
          <w:p w:rsidR="006E275F" w:rsidRPr="009E06A9" w:rsidRDefault="006E275F" w:rsidP="00784AE2">
            <w:pPr>
              <w:rPr>
                <w:rFonts w:cstheme="minorHAnsi"/>
              </w:rPr>
            </w:pPr>
            <w:r w:rsidRPr="009E06A9">
              <w:rPr>
                <w:rFonts w:cstheme="minorHAnsi"/>
              </w:rPr>
              <w:t>Lugar / Ámbito de desarrollo de la actividad</w:t>
            </w:r>
          </w:p>
        </w:tc>
        <w:tc>
          <w:tcPr>
            <w:tcW w:w="3425" w:type="pct"/>
            <w:vAlign w:val="center"/>
          </w:tcPr>
          <w:p w:rsidR="006E275F" w:rsidRPr="009E06A9" w:rsidRDefault="006E275F" w:rsidP="00784AE2">
            <w:pPr>
              <w:rPr>
                <w:rFonts w:cstheme="minorHAnsi"/>
              </w:rPr>
            </w:pPr>
            <w:r w:rsidRPr="009E06A9">
              <w:rPr>
                <w:rFonts w:cstheme="minorHAnsi"/>
              </w:rPr>
              <w:t>Nacional</w:t>
            </w:r>
          </w:p>
        </w:tc>
      </w:tr>
    </w:tbl>
    <w:p w:rsidR="006E275F" w:rsidRPr="009E06A9" w:rsidRDefault="006E275F" w:rsidP="009E06A9">
      <w:pPr>
        <w:rPr>
          <w:rFonts w:cstheme="minorHAnsi"/>
          <w:b/>
        </w:rPr>
      </w:pPr>
    </w:p>
    <w:p w:rsidR="009E06A9" w:rsidRPr="003F42AA" w:rsidRDefault="009E06A9" w:rsidP="009E06A9">
      <w:pPr>
        <w:rPr>
          <w:rFonts w:cstheme="minorHAnsi"/>
          <w:b/>
          <w:color w:val="79C1D5"/>
        </w:rPr>
      </w:pPr>
      <w:r w:rsidRPr="003F42AA">
        <w:rPr>
          <w:rFonts w:cstheme="minorHAnsi"/>
          <w:b/>
          <w:color w:val="79C1D5"/>
        </w:rPr>
        <w:t>DESCRIPCIÓN DETALLADA DE LA ACTIVIDAD</w:t>
      </w:r>
    </w:p>
    <w:p w:rsidR="009E06A9" w:rsidRDefault="009E06A9" w:rsidP="009E06A9">
      <w:pPr>
        <w:rPr>
          <w:rFonts w:cstheme="minorHAnsi"/>
          <w:iCs/>
        </w:rPr>
      </w:pPr>
      <w:r w:rsidRPr="009E06A9">
        <w:rPr>
          <w:rFonts w:cstheme="minorHAnsi"/>
          <w:iCs/>
        </w:rPr>
        <w:t>En 2019 se continuarán desarrollando las actuaciones dirigidas a la implantación de una metodología común de gestión de proyectos, que en su conjunto permitan incrementar la eficacia y eficiencia de las actividades desarrolladas por la FECYT. Un elemento fundamental para la implantación del nuevo modelo de gestión, es la implicación de toda la organización, por lo que las actuaciones a desarrollar en este ámbito interno se consideran estratégicas para la Dirección de la Fundación.</w:t>
      </w:r>
    </w:p>
    <w:p w:rsidR="00126196" w:rsidRPr="009E06A9" w:rsidRDefault="00126196" w:rsidP="009E06A9">
      <w:pPr>
        <w:rPr>
          <w:rFonts w:cstheme="minorHAnsi"/>
          <w:iCs/>
        </w:rPr>
      </w:pPr>
    </w:p>
    <w:p w:rsidR="009E06A9" w:rsidRDefault="009E06A9" w:rsidP="009E06A9">
      <w:pPr>
        <w:rPr>
          <w:rFonts w:cstheme="minorHAnsi"/>
          <w:iCs/>
        </w:rPr>
      </w:pPr>
      <w:r w:rsidRPr="009E06A9">
        <w:rPr>
          <w:rFonts w:cstheme="minorHAnsi"/>
          <w:iCs/>
        </w:rPr>
        <w:t>En 2019 se realizarán las siguientes actividades</w:t>
      </w:r>
      <w:r w:rsidR="00F74052">
        <w:rPr>
          <w:rFonts w:cstheme="minorHAnsi"/>
          <w:iCs/>
        </w:rPr>
        <w:t xml:space="preserve"> dentro de cada línea de actuación</w:t>
      </w:r>
      <w:r w:rsidRPr="009E06A9">
        <w:rPr>
          <w:rFonts w:cstheme="minorHAnsi"/>
          <w:iCs/>
        </w:rPr>
        <w:t>:</w:t>
      </w:r>
    </w:p>
    <w:p w:rsidR="00126196" w:rsidRPr="009E06A9" w:rsidRDefault="00126196" w:rsidP="009E06A9">
      <w:pPr>
        <w:rPr>
          <w:rFonts w:cstheme="minorHAnsi"/>
          <w:iCs/>
        </w:rPr>
      </w:pPr>
    </w:p>
    <w:p w:rsidR="009E06A9" w:rsidRPr="00772CFF" w:rsidRDefault="009E06A9" w:rsidP="00041FE7">
      <w:pPr>
        <w:numPr>
          <w:ilvl w:val="0"/>
          <w:numId w:val="26"/>
        </w:numPr>
        <w:rPr>
          <w:rFonts w:cstheme="minorHAnsi"/>
          <w:b/>
          <w:bCs/>
          <w:color w:val="79C1D5"/>
        </w:rPr>
      </w:pPr>
      <w:r w:rsidRPr="00772CFF">
        <w:rPr>
          <w:rFonts w:cstheme="minorHAnsi"/>
          <w:b/>
          <w:bCs/>
          <w:color w:val="79C1D5"/>
        </w:rPr>
        <w:t>Metodología común en la gestión de proyectos</w:t>
      </w:r>
    </w:p>
    <w:p w:rsidR="009E06A9" w:rsidRPr="009E06A9" w:rsidRDefault="009E06A9" w:rsidP="009E06A9">
      <w:pPr>
        <w:rPr>
          <w:rFonts w:cstheme="minorHAnsi"/>
        </w:rPr>
      </w:pPr>
      <w:r w:rsidRPr="009E06A9">
        <w:rPr>
          <w:rFonts w:cstheme="minorHAnsi"/>
        </w:rPr>
        <w:t>Continuando con la línea de trabajo iniciada en 2018 y a partir de la propuesta de metodología común de gestión de proyectos, en 2019 se llevará a cabo una implementación progresiva de la metodología en aquellos proyectos identificados como clave para la estrategia de la FECYT en función de su valor añadido, sostenibilidad e impacto. La implantación progresiva de esta metodología facilitará el seguimiento de los proyectos, mejorará la eficacia en la ejecución y maximizará el impacto.</w:t>
      </w:r>
    </w:p>
    <w:p w:rsidR="009E06A9" w:rsidRDefault="009E06A9" w:rsidP="009E06A9">
      <w:pPr>
        <w:rPr>
          <w:rFonts w:cstheme="minorHAnsi"/>
        </w:rPr>
      </w:pPr>
      <w:r w:rsidRPr="009E06A9">
        <w:rPr>
          <w:rFonts w:cstheme="minorHAnsi"/>
        </w:rPr>
        <w:t>Las acciones a realizar en 2019 serán las siguientes:</w:t>
      </w:r>
    </w:p>
    <w:p w:rsidR="00A33A85" w:rsidRPr="009E06A9" w:rsidRDefault="00A33A85" w:rsidP="009E06A9">
      <w:pPr>
        <w:rPr>
          <w:rFonts w:cstheme="minorHAnsi"/>
        </w:rPr>
      </w:pPr>
    </w:p>
    <w:p w:rsidR="009E06A9" w:rsidRPr="009E06A9" w:rsidRDefault="009E06A9" w:rsidP="00041FE7">
      <w:pPr>
        <w:numPr>
          <w:ilvl w:val="0"/>
          <w:numId w:val="27"/>
        </w:numPr>
        <w:rPr>
          <w:rFonts w:cstheme="minorHAnsi"/>
        </w:rPr>
      </w:pPr>
      <w:r w:rsidRPr="009E06A9">
        <w:rPr>
          <w:rFonts w:cstheme="minorHAnsi"/>
        </w:rPr>
        <w:t>Análisis de la cartera de proyectos, actividades y servicios de FECYT.</w:t>
      </w:r>
    </w:p>
    <w:p w:rsidR="009E06A9" w:rsidRDefault="009E06A9" w:rsidP="00041FE7">
      <w:pPr>
        <w:numPr>
          <w:ilvl w:val="0"/>
          <w:numId w:val="27"/>
        </w:numPr>
        <w:rPr>
          <w:rFonts w:cstheme="minorHAnsi"/>
        </w:rPr>
      </w:pPr>
      <w:r w:rsidRPr="009E06A9">
        <w:rPr>
          <w:rFonts w:cstheme="minorHAnsi"/>
        </w:rPr>
        <w:t>Definición de un procedimiento de gestión por proyectos que incluya la adaptación a esta nueva metodología de gestión.</w:t>
      </w:r>
    </w:p>
    <w:p w:rsidR="008647A6" w:rsidRDefault="008647A6" w:rsidP="008647A6">
      <w:pPr>
        <w:ind w:left="360"/>
        <w:rPr>
          <w:rFonts w:cstheme="minorHAnsi"/>
          <w:b/>
          <w:bCs/>
          <w:color w:val="548DD4" w:themeColor="text2" w:themeTint="99"/>
        </w:rPr>
      </w:pPr>
    </w:p>
    <w:p w:rsidR="008647A6" w:rsidRDefault="008647A6" w:rsidP="008647A6">
      <w:pPr>
        <w:rPr>
          <w:rFonts w:cstheme="minorHAnsi"/>
        </w:rPr>
      </w:pPr>
      <w:r>
        <w:rPr>
          <w:rFonts w:cstheme="minorHAnsi"/>
        </w:rPr>
        <w:t>De cara a la optimización  de la gestión operativa de la Fundación, se trabajará en una mejora continua de los procesos de actividad, tratando tanto de simplificarlos en su ejecución, como de poder disponer de información cada vez más accesible de manera digital. Esta actividad de mejora de los procesos a través de un proceso de transformación digital incidirá también de manera positiva en la gestión y ejecución de los proyectos de la Fundación a través de una metodología común.</w:t>
      </w:r>
    </w:p>
    <w:p w:rsidR="008647A6" w:rsidRDefault="008647A6" w:rsidP="008647A6">
      <w:pPr>
        <w:rPr>
          <w:rFonts w:cstheme="minorHAnsi"/>
        </w:rPr>
      </w:pPr>
    </w:p>
    <w:p w:rsidR="008647A6" w:rsidRDefault="008647A6" w:rsidP="008647A6">
      <w:pPr>
        <w:rPr>
          <w:rFonts w:cstheme="minorHAnsi"/>
          <w:bCs/>
        </w:rPr>
      </w:pPr>
      <w:r w:rsidRPr="00D767D3">
        <w:rPr>
          <w:rFonts w:cstheme="minorHAnsi"/>
          <w:bCs/>
        </w:rPr>
        <w:t xml:space="preserve">En 2019 se llevarán a cabo una serie de actuaciones dirigidas, a la adaptación, </w:t>
      </w:r>
      <w:r>
        <w:rPr>
          <w:rFonts w:cstheme="minorHAnsi"/>
          <w:bCs/>
        </w:rPr>
        <w:t>m</w:t>
      </w:r>
      <w:r w:rsidRPr="00D767D3">
        <w:rPr>
          <w:rFonts w:cstheme="minorHAnsi"/>
          <w:bCs/>
        </w:rPr>
        <w:t>odernización y simplificación de los procesos de gestión administrativa</w:t>
      </w:r>
      <w:r>
        <w:rPr>
          <w:rFonts w:cstheme="minorHAnsi"/>
          <w:bCs/>
        </w:rPr>
        <w:t xml:space="preserve"> de FECYT, enmarcados dentro del ámbito de </w:t>
      </w:r>
      <w:r>
        <w:rPr>
          <w:rFonts w:cstheme="minorHAnsi"/>
          <w:bCs/>
        </w:rPr>
        <w:lastRenderedPageBreak/>
        <w:t xml:space="preserve">una </w:t>
      </w:r>
      <w:r w:rsidRPr="00500DE1">
        <w:rPr>
          <w:rFonts w:cstheme="minorHAnsi"/>
          <w:b/>
          <w:bCs/>
        </w:rPr>
        <w:t>Transformación Digital</w:t>
      </w:r>
      <w:r>
        <w:rPr>
          <w:rFonts w:cstheme="minorHAnsi"/>
          <w:bCs/>
        </w:rPr>
        <w:t xml:space="preserve">, se trabajará en incorporar nuevas herramientas que contribuyan a esta simplificación y se dotará de nuevas funcionalidades a las que ya están operativas actualmente. </w:t>
      </w:r>
    </w:p>
    <w:p w:rsidR="008647A6" w:rsidRDefault="008647A6" w:rsidP="008647A6">
      <w:pPr>
        <w:rPr>
          <w:rFonts w:cstheme="minorHAnsi"/>
          <w:bCs/>
        </w:rPr>
      </w:pPr>
    </w:p>
    <w:p w:rsidR="008647A6" w:rsidRDefault="008647A6" w:rsidP="008647A6">
      <w:pPr>
        <w:rPr>
          <w:rFonts w:cstheme="minorHAnsi"/>
          <w:bCs/>
        </w:rPr>
      </w:pPr>
      <w:r>
        <w:rPr>
          <w:rFonts w:cstheme="minorHAnsi"/>
          <w:bCs/>
        </w:rPr>
        <w:t xml:space="preserve">En especial, se hará énfasis en la extensión del uso de firma electrónica en los diferentes procesos, incorporación de sistemas para la gestión documental, dotando de una mayor funcionalidad a la intranet corporativa y consolidando herramientas para la gestión y seguimiento del plan de actuación. </w:t>
      </w:r>
    </w:p>
    <w:p w:rsidR="008647A6" w:rsidRDefault="008647A6" w:rsidP="008647A6">
      <w:pPr>
        <w:rPr>
          <w:rFonts w:cstheme="minorHAnsi"/>
          <w:bCs/>
        </w:rPr>
      </w:pPr>
    </w:p>
    <w:p w:rsidR="008647A6" w:rsidRPr="00500DE1" w:rsidRDefault="008647A6" w:rsidP="008647A6">
      <w:pPr>
        <w:rPr>
          <w:rFonts w:cstheme="minorHAnsi"/>
          <w:b/>
          <w:bCs/>
        </w:rPr>
      </w:pPr>
      <w:r>
        <w:rPr>
          <w:rFonts w:cstheme="minorHAnsi"/>
          <w:bCs/>
        </w:rPr>
        <w:t xml:space="preserve">Todo ello dentro de un marco de gestión de la seguridad de la información que garantice unos niveles de seguridad y cumplimiento normativo de los sistemas de información de FECYT, que hagan frente a los nuevos riesgos que se derivan y que son implícitos a esta </w:t>
      </w:r>
      <w:r w:rsidRPr="00500DE1">
        <w:rPr>
          <w:rFonts w:cstheme="minorHAnsi"/>
          <w:b/>
          <w:bCs/>
        </w:rPr>
        <w:t>Transformación Digital.</w:t>
      </w:r>
    </w:p>
    <w:p w:rsidR="00126196" w:rsidRPr="009E06A9" w:rsidRDefault="00126196" w:rsidP="00A33A85">
      <w:pPr>
        <w:ind w:left="360"/>
        <w:rPr>
          <w:rFonts w:cstheme="minorHAnsi"/>
        </w:rPr>
      </w:pPr>
    </w:p>
    <w:p w:rsidR="009E06A9" w:rsidRPr="00772CFF" w:rsidRDefault="009E06A9" w:rsidP="00041FE7">
      <w:pPr>
        <w:numPr>
          <w:ilvl w:val="0"/>
          <w:numId w:val="26"/>
        </w:numPr>
        <w:rPr>
          <w:rFonts w:cstheme="minorHAnsi"/>
          <w:b/>
          <w:bCs/>
          <w:color w:val="79C1D5"/>
        </w:rPr>
      </w:pPr>
      <w:r w:rsidRPr="00772CFF">
        <w:rPr>
          <w:rFonts w:cstheme="minorHAnsi"/>
          <w:b/>
          <w:bCs/>
          <w:color w:val="79C1D5"/>
        </w:rPr>
        <w:t>Realizar una comunicación estratégica e integrada de las actividades de fundación</w:t>
      </w:r>
    </w:p>
    <w:p w:rsidR="008647A6" w:rsidRDefault="009E06A9" w:rsidP="008647A6">
      <w:pPr>
        <w:rPr>
          <w:rFonts w:cstheme="minorHAnsi"/>
        </w:rPr>
      </w:pPr>
      <w:r w:rsidRPr="009E06A9">
        <w:rPr>
          <w:rFonts w:cstheme="minorHAnsi"/>
        </w:rPr>
        <w:t>En 2019 se establecerá un plan anual de comunicación que incluya canales y estrategias específicas para los proyectos clave de FECYT y para los mensajes que sirvan de apoyo a los temas prioritarios para el Ministerio de Ciencia, Innovación y Universidades.</w:t>
      </w:r>
      <w:r w:rsidR="008647A6" w:rsidRPr="009E06A9">
        <w:rPr>
          <w:rFonts w:cstheme="minorHAnsi"/>
        </w:rPr>
        <w:t xml:space="preserve"> En 2019 se continuarán potenciando los canales digitales mediante el uso intensivo del video para ampliar la comunidad de seguidores de FECYT</w:t>
      </w:r>
      <w:r w:rsidR="008647A6">
        <w:rPr>
          <w:rFonts w:cstheme="minorHAnsi"/>
        </w:rPr>
        <w:t xml:space="preserve"> integrada</w:t>
      </w:r>
      <w:r w:rsidR="008647A6" w:rsidRPr="009E06A9">
        <w:rPr>
          <w:rFonts w:cstheme="minorHAnsi"/>
        </w:rPr>
        <w:t xml:space="preserve"> por personas interesadas por la ciencia, investigadores, periodistas y comunicadores científicos. </w:t>
      </w:r>
    </w:p>
    <w:p w:rsidR="007E4698" w:rsidRDefault="007E4698" w:rsidP="007E4698">
      <w:pPr>
        <w:rPr>
          <w:rFonts w:cstheme="minorHAnsi"/>
        </w:rPr>
      </w:pPr>
      <w:r>
        <w:rPr>
          <w:rFonts w:cstheme="minorHAnsi"/>
        </w:rPr>
        <w:t xml:space="preserve">También se realizarán campañas puntuales en Redes Sociales que difundan la importancia de la ciencia en un contexto de noticias falsas. Asimismo se contará con un seguimiento especializado del impacto de los proyectos en RRSS que permitan poner en marcha nuevas estrategias de comunicación y analizar el impacto de la actividad de FECYT. </w:t>
      </w:r>
    </w:p>
    <w:p w:rsidR="008647A6" w:rsidRDefault="008647A6" w:rsidP="008647A6">
      <w:pPr>
        <w:rPr>
          <w:rFonts w:cstheme="minorHAnsi"/>
        </w:rPr>
      </w:pPr>
    </w:p>
    <w:p w:rsidR="00A33A85" w:rsidRDefault="00A33A85" w:rsidP="009E06A9">
      <w:pPr>
        <w:rPr>
          <w:rFonts w:cstheme="minorHAnsi"/>
          <w:b/>
          <w:color w:val="548DD4" w:themeColor="text2" w:themeTint="99"/>
        </w:rPr>
      </w:pPr>
    </w:p>
    <w:p w:rsidR="00A33A85" w:rsidRDefault="00A33A85" w:rsidP="009E06A9">
      <w:pPr>
        <w:rPr>
          <w:rFonts w:cstheme="minorHAnsi"/>
          <w:b/>
          <w:color w:val="548DD4" w:themeColor="text2" w:themeTint="99"/>
        </w:rPr>
      </w:pPr>
    </w:p>
    <w:p w:rsidR="009E06A9" w:rsidRPr="00772CFF" w:rsidRDefault="009E06A9" w:rsidP="009E06A9">
      <w:pPr>
        <w:rPr>
          <w:rFonts w:cstheme="minorHAnsi"/>
          <w:b/>
          <w:color w:val="79C1D5"/>
        </w:rPr>
      </w:pPr>
      <w:r w:rsidRPr="00772CFF">
        <w:rPr>
          <w:rFonts w:cstheme="minorHAnsi"/>
          <w:b/>
          <w:color w:val="79C1D5"/>
        </w:rPr>
        <w:t>BENEFICIARIOS O USUARIOS DE LA ACTIVIDAD</w:t>
      </w:r>
    </w:p>
    <w:tbl>
      <w:tblPr>
        <w:tblStyle w:val="Listaclara-nfasis5"/>
        <w:tblW w:w="4790" w:type="pct"/>
        <w:tblLook w:val="01E0" w:firstRow="1" w:lastRow="1" w:firstColumn="1" w:lastColumn="1" w:noHBand="0" w:noVBand="0"/>
      </w:tblPr>
      <w:tblGrid>
        <w:gridCol w:w="6066"/>
        <w:gridCol w:w="2831"/>
      </w:tblGrid>
      <w:tr w:rsidR="009E06A9" w:rsidRPr="009E06A9" w:rsidTr="007039AC">
        <w:trPr>
          <w:cnfStyle w:val="100000000000" w:firstRow="1" w:lastRow="0" w:firstColumn="0" w:lastColumn="0" w:oddVBand="0" w:evenVBand="0" w:oddHBand="0"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3409" w:type="pct"/>
          </w:tcPr>
          <w:p w:rsidR="009E06A9" w:rsidRPr="009E06A9" w:rsidRDefault="009E06A9" w:rsidP="009E06A9">
            <w:pPr>
              <w:rPr>
                <w:rFonts w:cstheme="minorHAnsi"/>
                <w:b w:val="0"/>
              </w:rPr>
            </w:pPr>
            <w:r w:rsidRPr="009E06A9">
              <w:rPr>
                <w:rFonts w:cstheme="minorHAnsi"/>
                <w:b w:val="0"/>
              </w:rPr>
              <w:t>Tipo</w:t>
            </w:r>
          </w:p>
        </w:tc>
        <w:tc>
          <w:tcPr>
            <w:cnfStyle w:val="000100000000" w:firstRow="0" w:lastRow="0" w:firstColumn="0" w:lastColumn="1" w:oddVBand="0" w:evenVBand="0" w:oddHBand="0" w:evenHBand="0" w:firstRowFirstColumn="0" w:firstRowLastColumn="0" w:lastRowFirstColumn="0" w:lastRowLastColumn="0"/>
            <w:tcW w:w="1591" w:type="pct"/>
          </w:tcPr>
          <w:p w:rsidR="009E06A9" w:rsidRPr="009E06A9" w:rsidRDefault="009E06A9" w:rsidP="009E06A9">
            <w:pPr>
              <w:rPr>
                <w:rFonts w:cstheme="minorHAnsi"/>
                <w:b w:val="0"/>
              </w:rPr>
            </w:pPr>
            <w:r w:rsidRPr="009E06A9">
              <w:rPr>
                <w:rFonts w:cstheme="minorHAnsi"/>
                <w:b w:val="0"/>
              </w:rPr>
              <w:t>Número</w:t>
            </w:r>
          </w:p>
        </w:tc>
      </w:tr>
      <w:tr w:rsidR="009E06A9" w:rsidRPr="009E06A9" w:rsidTr="007039AC">
        <w:trPr>
          <w:cnfStyle w:val="010000000000" w:firstRow="0" w:lastRow="1" w:firstColumn="0" w:lastColumn="0" w:oddVBand="0" w:evenVBand="0" w:oddHBand="0"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3409" w:type="pct"/>
          </w:tcPr>
          <w:p w:rsidR="009E06A9" w:rsidRPr="009E06A9" w:rsidRDefault="009E06A9" w:rsidP="009E06A9">
            <w:pPr>
              <w:rPr>
                <w:rFonts w:cstheme="minorHAnsi"/>
              </w:rPr>
            </w:pPr>
            <w:r w:rsidRPr="009E06A9">
              <w:rPr>
                <w:rFonts w:cstheme="minorHAnsi"/>
              </w:rPr>
              <w:t>Empleados</w:t>
            </w:r>
          </w:p>
        </w:tc>
        <w:tc>
          <w:tcPr>
            <w:cnfStyle w:val="000100000000" w:firstRow="0" w:lastRow="0" w:firstColumn="0" w:lastColumn="1" w:oddVBand="0" w:evenVBand="0" w:oddHBand="0" w:evenHBand="0" w:firstRowFirstColumn="0" w:firstRowLastColumn="0" w:lastRowFirstColumn="0" w:lastRowLastColumn="0"/>
            <w:tcW w:w="1591" w:type="pct"/>
          </w:tcPr>
          <w:p w:rsidR="009E06A9" w:rsidRPr="009E06A9" w:rsidRDefault="009E06A9" w:rsidP="009E06A9">
            <w:pPr>
              <w:rPr>
                <w:rFonts w:cstheme="minorHAnsi"/>
              </w:rPr>
            </w:pPr>
            <w:r w:rsidRPr="009E06A9">
              <w:rPr>
                <w:rFonts w:cstheme="minorHAnsi"/>
              </w:rPr>
              <w:t>135</w:t>
            </w:r>
          </w:p>
        </w:tc>
      </w:tr>
    </w:tbl>
    <w:p w:rsidR="00772CFF" w:rsidRDefault="00772CFF" w:rsidP="009E06A9">
      <w:pPr>
        <w:rPr>
          <w:rFonts w:cstheme="minorHAnsi"/>
          <w:b/>
        </w:rPr>
      </w:pPr>
    </w:p>
    <w:p w:rsidR="00772CFF" w:rsidRDefault="00772CFF">
      <w:pPr>
        <w:spacing w:after="200"/>
        <w:jc w:val="left"/>
        <w:rPr>
          <w:rFonts w:cstheme="minorHAnsi"/>
          <w:b/>
        </w:rPr>
      </w:pPr>
      <w:r>
        <w:rPr>
          <w:rFonts w:cstheme="minorHAnsi"/>
          <w:b/>
        </w:rPr>
        <w:br w:type="page"/>
      </w:r>
    </w:p>
    <w:p w:rsidR="009E06A9" w:rsidRPr="009E06A9" w:rsidRDefault="009E06A9" w:rsidP="009E06A9">
      <w:pPr>
        <w:rPr>
          <w:rFonts w:cstheme="minorHAnsi"/>
          <w:b/>
        </w:rPr>
      </w:pPr>
    </w:p>
    <w:p w:rsidR="009E06A9" w:rsidRPr="00772CFF" w:rsidRDefault="009E06A9" w:rsidP="009E06A9">
      <w:pPr>
        <w:rPr>
          <w:rFonts w:cstheme="minorHAnsi"/>
          <w:b/>
          <w:color w:val="79C1D5"/>
        </w:rPr>
      </w:pPr>
      <w:r w:rsidRPr="00772CFF">
        <w:rPr>
          <w:rFonts w:cstheme="minorHAnsi"/>
          <w:b/>
          <w:color w:val="79C1D5"/>
        </w:rPr>
        <w:t>OBJETIVOS E INDICADORES DE REALIZACIÓN DE LA ACTIVIDAD</w:t>
      </w:r>
    </w:p>
    <w:tbl>
      <w:tblPr>
        <w:tblStyle w:val="Listaclara-nfasis5"/>
        <w:tblW w:w="9072" w:type="dxa"/>
        <w:tblLook w:val="04A0" w:firstRow="1" w:lastRow="0" w:firstColumn="1" w:lastColumn="0" w:noHBand="0" w:noVBand="1"/>
      </w:tblPr>
      <w:tblGrid>
        <w:gridCol w:w="1843"/>
        <w:gridCol w:w="2976"/>
        <w:gridCol w:w="2552"/>
        <w:gridCol w:w="1701"/>
      </w:tblGrid>
      <w:tr w:rsidR="00D71B0E" w:rsidRPr="009E06A9" w:rsidTr="001A045A">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43" w:type="dxa"/>
          </w:tcPr>
          <w:p w:rsidR="00D71B0E" w:rsidRPr="009E06A9" w:rsidRDefault="00D71B0E" w:rsidP="001A045A">
            <w:pPr>
              <w:rPr>
                <w:rFonts w:cstheme="minorHAnsi"/>
                <w:b w:val="0"/>
              </w:rPr>
            </w:pPr>
            <w:r w:rsidRPr="009E06A9">
              <w:rPr>
                <w:rFonts w:cstheme="minorHAnsi"/>
                <w:b w:val="0"/>
              </w:rPr>
              <w:t>Objetivo</w:t>
            </w:r>
          </w:p>
        </w:tc>
        <w:tc>
          <w:tcPr>
            <w:tcW w:w="2976" w:type="dxa"/>
          </w:tcPr>
          <w:p w:rsidR="00D71B0E" w:rsidRPr="009E06A9" w:rsidRDefault="00D71B0E" w:rsidP="001A045A">
            <w:pPr>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b w:val="0"/>
              </w:rPr>
              <w:t>Actividad</w:t>
            </w:r>
          </w:p>
        </w:tc>
        <w:tc>
          <w:tcPr>
            <w:tcW w:w="2552" w:type="dxa"/>
          </w:tcPr>
          <w:p w:rsidR="00D71B0E" w:rsidRPr="009E06A9" w:rsidRDefault="00D71B0E" w:rsidP="001A045A">
            <w:pPr>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b w:val="0"/>
              </w:rPr>
              <w:t>Indicador</w:t>
            </w:r>
          </w:p>
        </w:tc>
        <w:tc>
          <w:tcPr>
            <w:tcW w:w="1701" w:type="dxa"/>
          </w:tcPr>
          <w:p w:rsidR="00D71B0E" w:rsidRPr="009E06A9" w:rsidRDefault="00D71B0E" w:rsidP="001A045A">
            <w:pPr>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b w:val="0"/>
              </w:rPr>
              <w:t>Cuantificación</w:t>
            </w:r>
          </w:p>
        </w:tc>
      </w:tr>
      <w:tr w:rsidR="00D71B0E" w:rsidRPr="009E06A9" w:rsidTr="001A045A">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843" w:type="dxa"/>
            <w:vMerge w:val="restart"/>
            <w:vAlign w:val="center"/>
          </w:tcPr>
          <w:p w:rsidR="00D71B0E" w:rsidRPr="009E06A9" w:rsidRDefault="00D71B0E" w:rsidP="001A045A">
            <w:pPr>
              <w:jc w:val="left"/>
              <w:rPr>
                <w:rFonts w:cstheme="minorHAnsi"/>
              </w:rPr>
            </w:pPr>
            <w:r w:rsidRPr="009E06A9">
              <w:rPr>
                <w:rFonts w:cstheme="minorHAnsi"/>
              </w:rPr>
              <w:t>Metodología común de gestión de proyectos</w:t>
            </w:r>
          </w:p>
        </w:tc>
        <w:tc>
          <w:tcPr>
            <w:tcW w:w="2976" w:type="dxa"/>
            <w:vMerge w:val="restart"/>
            <w:vAlign w:val="center"/>
          </w:tcPr>
          <w:p w:rsidR="00D71B0E" w:rsidRPr="009E06A9" w:rsidRDefault="00D71B0E" w:rsidP="001A045A">
            <w:pPr>
              <w:jc w:val="left"/>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Adaptación de los proyectos clave a la metodología de gestión de proyectos</w:t>
            </w:r>
            <w:r>
              <w:rPr>
                <w:rFonts w:cstheme="minorHAnsi"/>
              </w:rPr>
              <w:t>.</w:t>
            </w:r>
          </w:p>
        </w:tc>
        <w:tc>
          <w:tcPr>
            <w:tcW w:w="2552" w:type="dxa"/>
          </w:tcPr>
          <w:p w:rsidR="00D71B0E" w:rsidRPr="009E06A9" w:rsidRDefault="00D71B0E" w:rsidP="001A045A">
            <w:pPr>
              <w:jc w:val="left"/>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Procedimiento de gestión por proyectos formalizado, documentado y aprobado</w:t>
            </w:r>
          </w:p>
        </w:tc>
        <w:tc>
          <w:tcPr>
            <w:tcW w:w="1701" w:type="dxa"/>
          </w:tcPr>
          <w:p w:rsidR="00D71B0E" w:rsidRPr="009E06A9" w:rsidRDefault="00D71B0E" w:rsidP="001A045A">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100%</w:t>
            </w:r>
          </w:p>
        </w:tc>
      </w:tr>
      <w:tr w:rsidR="00D71B0E" w:rsidRPr="009E06A9" w:rsidTr="001A045A">
        <w:trPr>
          <w:trHeight w:val="737"/>
        </w:trPr>
        <w:tc>
          <w:tcPr>
            <w:cnfStyle w:val="001000000000" w:firstRow="0" w:lastRow="0" w:firstColumn="1" w:lastColumn="0" w:oddVBand="0" w:evenVBand="0" w:oddHBand="0" w:evenHBand="0" w:firstRowFirstColumn="0" w:firstRowLastColumn="0" w:lastRowFirstColumn="0" w:lastRowLastColumn="0"/>
            <w:tcW w:w="1843" w:type="dxa"/>
            <w:vMerge/>
          </w:tcPr>
          <w:p w:rsidR="00D71B0E" w:rsidRPr="009E06A9" w:rsidRDefault="00D71B0E" w:rsidP="001A045A">
            <w:pPr>
              <w:rPr>
                <w:rFonts w:cstheme="minorHAnsi"/>
              </w:rPr>
            </w:pPr>
          </w:p>
        </w:tc>
        <w:tc>
          <w:tcPr>
            <w:tcW w:w="2976" w:type="dxa"/>
            <w:vMerge/>
          </w:tcPr>
          <w:p w:rsidR="00D71B0E" w:rsidRPr="009E06A9" w:rsidRDefault="00D71B0E" w:rsidP="001A045A">
            <w:pPr>
              <w:cnfStyle w:val="000000000000" w:firstRow="0" w:lastRow="0" w:firstColumn="0" w:lastColumn="0" w:oddVBand="0" w:evenVBand="0" w:oddHBand="0" w:evenHBand="0" w:firstRowFirstColumn="0" w:firstRowLastColumn="0" w:lastRowFirstColumn="0" w:lastRowLastColumn="0"/>
              <w:rPr>
                <w:rFonts w:cstheme="minorHAnsi"/>
              </w:rPr>
            </w:pPr>
          </w:p>
        </w:tc>
        <w:tc>
          <w:tcPr>
            <w:tcW w:w="2552" w:type="dxa"/>
          </w:tcPr>
          <w:p w:rsidR="00D71B0E" w:rsidRPr="009E06A9" w:rsidRDefault="00D71B0E" w:rsidP="001A045A">
            <w:pPr>
              <w:jc w:val="left"/>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Proyectos clave adaptados</w:t>
            </w:r>
          </w:p>
        </w:tc>
        <w:tc>
          <w:tcPr>
            <w:tcW w:w="1701" w:type="dxa"/>
          </w:tcPr>
          <w:p w:rsidR="00D71B0E" w:rsidRPr="009E06A9" w:rsidRDefault="00D71B0E" w:rsidP="001A045A">
            <w:pPr>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10%</w:t>
            </w:r>
          </w:p>
        </w:tc>
      </w:tr>
      <w:tr w:rsidR="00D71B0E" w:rsidRPr="009E06A9" w:rsidTr="001A045A">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843" w:type="dxa"/>
            <w:vMerge w:val="restart"/>
          </w:tcPr>
          <w:p w:rsidR="00D71B0E" w:rsidRPr="009E06A9" w:rsidRDefault="00D71B0E" w:rsidP="001A045A">
            <w:pPr>
              <w:rPr>
                <w:rFonts w:cstheme="minorHAnsi"/>
              </w:rPr>
            </w:pPr>
            <w:r w:rsidRPr="00882CF4">
              <w:rPr>
                <w:rFonts w:cstheme="minorHAnsi"/>
              </w:rPr>
              <w:t>Optimización de la actividad de FECYT a través de la transformación digital</w:t>
            </w:r>
          </w:p>
        </w:tc>
        <w:tc>
          <w:tcPr>
            <w:tcW w:w="2976" w:type="dxa"/>
          </w:tcPr>
          <w:p w:rsidR="00D71B0E" w:rsidRPr="009E06A9" w:rsidRDefault="00D71B0E" w:rsidP="001A045A">
            <w:pP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bCs/>
              </w:rPr>
              <w:t>Plan de</w:t>
            </w:r>
            <w:r w:rsidRPr="00FC04FA">
              <w:rPr>
                <w:rFonts w:ascii="Calibri" w:hAnsi="Calibri" w:cs="Calibri"/>
                <w:bCs/>
              </w:rPr>
              <w:t xml:space="preserve"> transformación digital</w:t>
            </w:r>
            <w:r>
              <w:rPr>
                <w:rFonts w:ascii="Calibri" w:hAnsi="Calibri" w:cs="Calibri"/>
                <w:bCs/>
              </w:rPr>
              <w:t xml:space="preserve"> para FECYT, en el ámbito TIC.</w:t>
            </w:r>
          </w:p>
        </w:tc>
        <w:tc>
          <w:tcPr>
            <w:tcW w:w="2552" w:type="dxa"/>
            <w:vAlign w:val="center"/>
          </w:tcPr>
          <w:p w:rsidR="00D71B0E" w:rsidRPr="009E06A9" w:rsidRDefault="00D71B0E" w:rsidP="001A045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Documento del Plan presentado y aprobado </w:t>
            </w:r>
          </w:p>
        </w:tc>
        <w:tc>
          <w:tcPr>
            <w:tcW w:w="1701" w:type="dxa"/>
            <w:vAlign w:val="center"/>
          </w:tcPr>
          <w:p w:rsidR="00D71B0E" w:rsidRPr="009E06A9" w:rsidRDefault="00D71B0E" w:rsidP="001A045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100</w:t>
            </w:r>
            <w:r w:rsidRPr="009E06A9">
              <w:rPr>
                <w:rFonts w:cstheme="minorHAnsi"/>
              </w:rPr>
              <w:t>%</w:t>
            </w:r>
          </w:p>
        </w:tc>
      </w:tr>
      <w:tr w:rsidR="00D71B0E" w:rsidRPr="009E06A9" w:rsidTr="001A045A">
        <w:trPr>
          <w:trHeight w:val="737"/>
        </w:trPr>
        <w:tc>
          <w:tcPr>
            <w:cnfStyle w:val="001000000000" w:firstRow="0" w:lastRow="0" w:firstColumn="1" w:lastColumn="0" w:oddVBand="0" w:evenVBand="0" w:oddHBand="0" w:evenHBand="0" w:firstRowFirstColumn="0" w:firstRowLastColumn="0" w:lastRowFirstColumn="0" w:lastRowLastColumn="0"/>
            <w:tcW w:w="1843" w:type="dxa"/>
            <w:vMerge/>
          </w:tcPr>
          <w:p w:rsidR="00D71B0E" w:rsidRPr="00882CF4" w:rsidRDefault="00D71B0E" w:rsidP="001A045A">
            <w:pPr>
              <w:rPr>
                <w:rFonts w:cstheme="minorHAnsi"/>
              </w:rPr>
            </w:pPr>
          </w:p>
        </w:tc>
        <w:tc>
          <w:tcPr>
            <w:tcW w:w="2976" w:type="dxa"/>
            <w:vAlign w:val="center"/>
          </w:tcPr>
          <w:p w:rsidR="00D71B0E" w:rsidRPr="00B66430" w:rsidRDefault="00D71B0E" w:rsidP="001A045A">
            <w:pPr>
              <w:spacing w:before="60" w:after="60"/>
              <w:jc w:val="left"/>
              <w:cnfStyle w:val="000000000000" w:firstRow="0" w:lastRow="0" w:firstColumn="0" w:lastColumn="0" w:oddVBand="0" w:evenVBand="0" w:oddHBand="0" w:evenHBand="0" w:firstRowFirstColumn="0" w:firstRowLastColumn="0" w:lastRowFirstColumn="0" w:lastRowLastColumn="0"/>
            </w:pPr>
            <w:r w:rsidRPr="00B66430">
              <w:t xml:space="preserve">Implantación de firma electrónica </w:t>
            </w:r>
            <w:r>
              <w:t>en FECYT</w:t>
            </w:r>
          </w:p>
        </w:tc>
        <w:tc>
          <w:tcPr>
            <w:tcW w:w="2552" w:type="dxa"/>
            <w:vAlign w:val="center"/>
          </w:tcPr>
          <w:p w:rsidR="00D71B0E" w:rsidRPr="00B91948" w:rsidRDefault="00D71B0E" w:rsidP="001A045A">
            <w:pPr>
              <w:cnfStyle w:val="000000000000" w:firstRow="0" w:lastRow="0" w:firstColumn="0" w:lastColumn="0" w:oddVBand="0" w:evenVBand="0" w:oddHBand="0" w:evenHBand="0" w:firstRowFirstColumn="0" w:firstRowLastColumn="0" w:lastRowFirstColumn="0" w:lastRowLastColumn="0"/>
              <w:rPr>
                <w:rFonts w:ascii="Calibri" w:hAnsi="Calibri" w:cs="Calibri"/>
                <w:bCs/>
              </w:rPr>
            </w:pPr>
            <w:r>
              <w:t>Grado de implantación de plataformas p</w:t>
            </w:r>
            <w:r w:rsidRPr="00B66430">
              <w:t xml:space="preserve">ortafirmas MINHAP y </w:t>
            </w:r>
            <w:proofErr w:type="spellStart"/>
            <w:r w:rsidRPr="00B66430">
              <w:t>Autofirma</w:t>
            </w:r>
            <w:proofErr w:type="spellEnd"/>
          </w:p>
        </w:tc>
        <w:tc>
          <w:tcPr>
            <w:tcW w:w="1701" w:type="dxa"/>
            <w:vAlign w:val="center"/>
          </w:tcPr>
          <w:p w:rsidR="00D71B0E" w:rsidRPr="009E06A9" w:rsidRDefault="00D71B0E" w:rsidP="001A045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100</w:t>
            </w:r>
            <w:r w:rsidRPr="009E06A9">
              <w:rPr>
                <w:rFonts w:cstheme="minorHAnsi"/>
              </w:rPr>
              <w:t>%</w:t>
            </w:r>
          </w:p>
        </w:tc>
      </w:tr>
      <w:tr w:rsidR="00D71B0E" w:rsidRPr="009E06A9" w:rsidTr="001A045A">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843" w:type="dxa"/>
            <w:vMerge/>
          </w:tcPr>
          <w:p w:rsidR="00D71B0E" w:rsidRPr="00882CF4" w:rsidRDefault="00D71B0E" w:rsidP="001A045A">
            <w:pPr>
              <w:rPr>
                <w:rFonts w:cstheme="minorHAnsi"/>
              </w:rPr>
            </w:pPr>
          </w:p>
        </w:tc>
        <w:tc>
          <w:tcPr>
            <w:tcW w:w="2976" w:type="dxa"/>
            <w:vAlign w:val="center"/>
          </w:tcPr>
          <w:p w:rsidR="00D71B0E" w:rsidRPr="00B66430" w:rsidRDefault="00D71B0E" w:rsidP="001A045A">
            <w:pPr>
              <w:spacing w:before="60" w:after="60"/>
              <w:jc w:val="left"/>
              <w:cnfStyle w:val="000000100000" w:firstRow="0" w:lastRow="0" w:firstColumn="0" w:lastColumn="0" w:oddVBand="0" w:evenVBand="0" w:oddHBand="1" w:evenHBand="0" w:firstRowFirstColumn="0" w:firstRowLastColumn="0" w:lastRowFirstColumn="0" w:lastRowLastColumn="0"/>
            </w:pPr>
            <w:r w:rsidRPr="00E3066E">
              <w:t>Consolidación del modelo de ciclo continuo para la gestión de la Seguridad de la Información existente</w:t>
            </w:r>
          </w:p>
        </w:tc>
        <w:tc>
          <w:tcPr>
            <w:tcW w:w="2552" w:type="dxa"/>
            <w:vAlign w:val="center"/>
          </w:tcPr>
          <w:p w:rsidR="00D71B0E" w:rsidRDefault="00D71B0E" w:rsidP="001A045A">
            <w:pPr>
              <w:cnfStyle w:val="000000100000" w:firstRow="0" w:lastRow="0" w:firstColumn="0" w:lastColumn="0" w:oddVBand="0" w:evenVBand="0" w:oddHBand="1" w:evenHBand="0" w:firstRowFirstColumn="0" w:firstRowLastColumn="0" w:lastRowFirstColumn="0" w:lastRowLastColumn="0"/>
            </w:pPr>
            <w:r>
              <w:rPr>
                <w:rFonts w:cs="Calibri"/>
              </w:rPr>
              <w:t xml:space="preserve">Implantación de las </w:t>
            </w:r>
            <w:r w:rsidRPr="00DF1C81">
              <w:rPr>
                <w:rFonts w:cs="Calibri"/>
              </w:rPr>
              <w:t>política</w:t>
            </w:r>
            <w:r>
              <w:rPr>
                <w:rFonts w:cs="Calibri"/>
              </w:rPr>
              <w:t>s</w:t>
            </w:r>
            <w:r w:rsidRPr="00DC3219">
              <w:rPr>
                <w:rFonts w:cs="Calibri"/>
              </w:rPr>
              <w:t xml:space="preserve"> de la Seguri</w:t>
            </w:r>
            <w:r>
              <w:rPr>
                <w:rFonts w:cs="Calibri"/>
              </w:rPr>
              <w:t xml:space="preserve">dad de la Información  (SGSI) </w:t>
            </w:r>
          </w:p>
        </w:tc>
        <w:tc>
          <w:tcPr>
            <w:tcW w:w="1701" w:type="dxa"/>
            <w:vAlign w:val="center"/>
          </w:tcPr>
          <w:p w:rsidR="00D71B0E" w:rsidRDefault="00D71B0E" w:rsidP="001A045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50%</w:t>
            </w:r>
          </w:p>
        </w:tc>
      </w:tr>
      <w:tr w:rsidR="00D71B0E" w:rsidRPr="009E06A9" w:rsidTr="001A045A">
        <w:trPr>
          <w:trHeight w:val="737"/>
        </w:trPr>
        <w:tc>
          <w:tcPr>
            <w:cnfStyle w:val="001000000000" w:firstRow="0" w:lastRow="0" w:firstColumn="1" w:lastColumn="0" w:oddVBand="0" w:evenVBand="0" w:oddHBand="0" w:evenHBand="0" w:firstRowFirstColumn="0" w:firstRowLastColumn="0" w:lastRowFirstColumn="0" w:lastRowLastColumn="0"/>
            <w:tcW w:w="1843" w:type="dxa"/>
          </w:tcPr>
          <w:p w:rsidR="00D71B0E" w:rsidRPr="009E06A9" w:rsidRDefault="00D71B0E" w:rsidP="001A045A">
            <w:pPr>
              <w:jc w:val="left"/>
              <w:rPr>
                <w:rFonts w:cstheme="minorHAnsi"/>
              </w:rPr>
            </w:pPr>
            <w:bookmarkStart w:id="157" w:name="_GoBack" w:colFirst="0" w:colLast="3"/>
            <w:r w:rsidRPr="009E06A9">
              <w:rPr>
                <w:rFonts w:cstheme="minorHAnsi"/>
              </w:rPr>
              <w:t>Potenciar la comunicación externa de la actividad estratégica de FECYT</w:t>
            </w:r>
          </w:p>
        </w:tc>
        <w:tc>
          <w:tcPr>
            <w:tcW w:w="2976" w:type="dxa"/>
          </w:tcPr>
          <w:p w:rsidR="00D71B0E" w:rsidRPr="009E06A9" w:rsidRDefault="00D71B0E" w:rsidP="001A045A">
            <w:pPr>
              <w:jc w:val="left"/>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Plan de Comunicación Anual, que incluya canales y estrategias específicas para los proyectos clave</w:t>
            </w:r>
          </w:p>
        </w:tc>
        <w:tc>
          <w:tcPr>
            <w:tcW w:w="2552" w:type="dxa"/>
          </w:tcPr>
          <w:p w:rsidR="00D71B0E" w:rsidRPr="009E06A9" w:rsidRDefault="008F7983" w:rsidP="001A045A">
            <w:pPr>
              <w:jc w:val="left"/>
              <w:cnfStyle w:val="000000000000" w:firstRow="0" w:lastRow="0" w:firstColumn="0" w:lastColumn="0" w:oddVBand="0" w:evenVBand="0" w:oddHBand="0" w:evenHBand="0" w:firstRowFirstColumn="0" w:firstRowLastColumn="0" w:lastRowFirstColumn="0" w:lastRowLastColumn="0"/>
              <w:rPr>
                <w:rFonts w:cstheme="minorHAnsi"/>
              </w:rPr>
            </w:pPr>
            <w:r w:rsidRPr="008F7983">
              <w:rPr>
                <w:rFonts w:cstheme="minorHAnsi"/>
              </w:rPr>
              <w:t xml:space="preserve"> aumento de impacto combinado en RRSS y prensa de FECYT y sus proyectos</w:t>
            </w:r>
          </w:p>
        </w:tc>
        <w:tc>
          <w:tcPr>
            <w:tcW w:w="1701" w:type="dxa"/>
          </w:tcPr>
          <w:p w:rsidR="00D71B0E" w:rsidRPr="009E06A9" w:rsidRDefault="00D71B0E" w:rsidP="001A045A">
            <w:pPr>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3%</w:t>
            </w:r>
          </w:p>
        </w:tc>
      </w:tr>
      <w:bookmarkEnd w:id="157"/>
    </w:tbl>
    <w:p w:rsidR="009E06A9" w:rsidRPr="009E06A9" w:rsidRDefault="009E06A9" w:rsidP="009E06A9">
      <w:pPr>
        <w:rPr>
          <w:rFonts w:cstheme="minorHAnsi"/>
        </w:rPr>
      </w:pPr>
    </w:p>
    <w:p w:rsidR="009E06A9" w:rsidRPr="009E06A9" w:rsidRDefault="009E06A9" w:rsidP="009E06A9">
      <w:pPr>
        <w:rPr>
          <w:rFonts w:cstheme="minorHAnsi"/>
          <w:b/>
        </w:rPr>
      </w:pPr>
    </w:p>
    <w:p w:rsidR="009E06A9" w:rsidRPr="00772CFF" w:rsidRDefault="009E06A9" w:rsidP="009E06A9">
      <w:pPr>
        <w:rPr>
          <w:rFonts w:cstheme="minorHAnsi"/>
          <w:color w:val="79C1D5"/>
        </w:rPr>
      </w:pPr>
      <w:r w:rsidRPr="00772CFF">
        <w:rPr>
          <w:rFonts w:cstheme="minorHAnsi"/>
          <w:b/>
          <w:color w:val="79C1D5"/>
        </w:rPr>
        <w:t>RECURSOS HUMANOS</w:t>
      </w:r>
    </w:p>
    <w:tbl>
      <w:tblPr>
        <w:tblStyle w:val="Sombreadomedio1-nfasis5"/>
        <w:tblW w:w="8857" w:type="dxa"/>
        <w:tblLook w:val="04A0" w:firstRow="1" w:lastRow="0" w:firstColumn="1" w:lastColumn="0" w:noHBand="0" w:noVBand="1"/>
      </w:tblPr>
      <w:tblGrid>
        <w:gridCol w:w="4255"/>
        <w:gridCol w:w="2261"/>
        <w:gridCol w:w="2341"/>
      </w:tblGrid>
      <w:tr w:rsidR="009E06A9" w:rsidRPr="009E06A9" w:rsidTr="00875890">
        <w:trPr>
          <w:cnfStyle w:val="100000000000" w:firstRow="1" w:lastRow="0" w:firstColumn="0" w:lastColumn="0" w:oddVBand="0" w:evenVBand="0" w:oddHBand="0"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4255" w:type="dxa"/>
            <w:tcBorders>
              <w:bottom w:val="single" w:sz="4" w:space="0" w:color="00B0F0"/>
            </w:tcBorders>
            <w:noWrap/>
            <w:hideMark/>
          </w:tcPr>
          <w:p w:rsidR="009E06A9" w:rsidRPr="009E06A9" w:rsidRDefault="009E06A9" w:rsidP="009E06A9">
            <w:pPr>
              <w:rPr>
                <w:rFonts w:cstheme="minorHAnsi"/>
                <w:b w:val="0"/>
                <w:bCs w:val="0"/>
              </w:rPr>
            </w:pPr>
            <w:r w:rsidRPr="009E06A9">
              <w:rPr>
                <w:rFonts w:cstheme="minorHAnsi"/>
                <w:b w:val="0"/>
                <w:bCs w:val="0"/>
              </w:rPr>
              <w:t>Tipo</w:t>
            </w:r>
          </w:p>
        </w:tc>
        <w:tc>
          <w:tcPr>
            <w:tcW w:w="2261" w:type="dxa"/>
            <w:tcBorders>
              <w:bottom w:val="single" w:sz="4" w:space="0" w:color="00B0F0"/>
            </w:tcBorders>
            <w:hideMark/>
          </w:tcPr>
          <w:p w:rsidR="009E06A9" w:rsidRPr="009E06A9" w:rsidRDefault="009E06A9" w:rsidP="009E06A9">
            <w:pP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9E06A9">
              <w:rPr>
                <w:rFonts w:cstheme="minorHAnsi"/>
                <w:b w:val="0"/>
                <w:bCs w:val="0"/>
              </w:rPr>
              <w:t>Número</w:t>
            </w:r>
          </w:p>
        </w:tc>
        <w:tc>
          <w:tcPr>
            <w:tcW w:w="2341" w:type="dxa"/>
            <w:tcBorders>
              <w:bottom w:val="single" w:sz="4" w:space="0" w:color="00B0F0"/>
            </w:tcBorders>
            <w:hideMark/>
          </w:tcPr>
          <w:p w:rsidR="009E06A9" w:rsidRPr="009E06A9" w:rsidRDefault="009E06A9" w:rsidP="009E06A9">
            <w:pP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9E06A9">
              <w:rPr>
                <w:rFonts w:cstheme="minorHAnsi"/>
                <w:b w:val="0"/>
                <w:bCs w:val="0"/>
              </w:rPr>
              <w:t>Número horas/año</w:t>
            </w:r>
          </w:p>
        </w:tc>
      </w:tr>
      <w:tr w:rsidR="009E06A9" w:rsidRPr="009E06A9" w:rsidTr="00875890">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Director</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0,00</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0,00</w:t>
            </w:r>
          </w:p>
        </w:tc>
      </w:tr>
      <w:tr w:rsidR="00FA1A41" w:rsidRPr="009E06A9" w:rsidTr="00FA1A41">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FA1A41" w:rsidRPr="009E06A9" w:rsidRDefault="00FA1A41" w:rsidP="009E06A9">
            <w:pPr>
              <w:rPr>
                <w:rFonts w:cstheme="minorHAnsi"/>
              </w:rPr>
            </w:pPr>
            <w:r w:rsidRPr="009E06A9">
              <w:rPr>
                <w:rFonts w:cstheme="minorHAnsi"/>
              </w:rPr>
              <w:t>Personal Coordinación</w:t>
            </w:r>
          </w:p>
        </w:tc>
        <w:tc>
          <w:tcPr>
            <w:tcW w:w="2261" w:type="dxa"/>
            <w:tcBorders>
              <w:top w:val="single" w:sz="4" w:space="0" w:color="00B0F0"/>
              <w:left w:val="single" w:sz="4" w:space="0" w:color="00B0F0"/>
              <w:bottom w:val="single" w:sz="4" w:space="0" w:color="00B0F0"/>
              <w:right w:val="single" w:sz="4" w:space="0" w:color="00B0F0"/>
            </w:tcBorders>
            <w:noWrap/>
          </w:tcPr>
          <w:p w:rsidR="00FA1A41" w:rsidRPr="00FA1A41" w:rsidRDefault="00FA1A41" w:rsidP="00FA1A41">
            <w:pPr>
              <w:jc w:val="lef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FA1A41">
              <w:rPr>
                <w:rFonts w:ascii="Calibri" w:eastAsia="Times New Roman" w:hAnsi="Calibri" w:cs="Calibri"/>
                <w:color w:val="000000"/>
              </w:rPr>
              <w:t>2,14</w:t>
            </w:r>
          </w:p>
        </w:tc>
        <w:tc>
          <w:tcPr>
            <w:tcW w:w="2341" w:type="dxa"/>
            <w:tcBorders>
              <w:top w:val="single" w:sz="4" w:space="0" w:color="00B0F0"/>
              <w:left w:val="single" w:sz="4" w:space="0" w:color="00B0F0"/>
              <w:bottom w:val="single" w:sz="4" w:space="0" w:color="00B0F0"/>
              <w:right w:val="single" w:sz="4" w:space="0" w:color="00B0F0"/>
            </w:tcBorders>
            <w:noWrap/>
          </w:tcPr>
          <w:p w:rsidR="00FA1A41" w:rsidRPr="00FA1A41" w:rsidRDefault="00FA1A41" w:rsidP="00FA1A41">
            <w:pPr>
              <w:jc w:val="lef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FA1A41">
              <w:rPr>
                <w:rFonts w:ascii="Calibri" w:eastAsia="Times New Roman" w:hAnsi="Calibri" w:cs="Calibri"/>
                <w:color w:val="000000"/>
              </w:rPr>
              <w:t>3.721,46</w:t>
            </w:r>
          </w:p>
        </w:tc>
      </w:tr>
      <w:tr w:rsidR="00FA1A41" w:rsidRPr="009E06A9" w:rsidTr="00FA1A41">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FA1A41" w:rsidRPr="009E06A9" w:rsidRDefault="00FA1A41" w:rsidP="009E06A9">
            <w:pPr>
              <w:rPr>
                <w:rFonts w:cstheme="minorHAnsi"/>
              </w:rPr>
            </w:pPr>
            <w:r w:rsidRPr="009E06A9">
              <w:rPr>
                <w:rFonts w:cstheme="minorHAnsi"/>
              </w:rPr>
              <w:t>Técnico</w:t>
            </w:r>
          </w:p>
        </w:tc>
        <w:tc>
          <w:tcPr>
            <w:tcW w:w="2261" w:type="dxa"/>
            <w:tcBorders>
              <w:top w:val="single" w:sz="4" w:space="0" w:color="00B0F0"/>
              <w:left w:val="single" w:sz="4" w:space="0" w:color="00B0F0"/>
              <w:bottom w:val="single" w:sz="4" w:space="0" w:color="00B0F0"/>
              <w:right w:val="single" w:sz="4" w:space="0" w:color="00B0F0"/>
            </w:tcBorders>
            <w:noWrap/>
          </w:tcPr>
          <w:p w:rsidR="00FA1A41" w:rsidRPr="00FA1A41" w:rsidRDefault="00FA1A41" w:rsidP="00FA1A41">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A1A41">
              <w:rPr>
                <w:rFonts w:ascii="Calibri" w:eastAsia="Times New Roman" w:hAnsi="Calibri" w:cs="Calibri"/>
                <w:color w:val="000000"/>
              </w:rPr>
              <w:t>5,11</w:t>
            </w:r>
          </w:p>
        </w:tc>
        <w:tc>
          <w:tcPr>
            <w:tcW w:w="2341" w:type="dxa"/>
            <w:tcBorders>
              <w:top w:val="single" w:sz="4" w:space="0" w:color="00B0F0"/>
              <w:left w:val="single" w:sz="4" w:space="0" w:color="00B0F0"/>
              <w:bottom w:val="single" w:sz="4" w:space="0" w:color="00B0F0"/>
              <w:right w:val="single" w:sz="4" w:space="0" w:color="00B0F0"/>
            </w:tcBorders>
            <w:noWrap/>
          </w:tcPr>
          <w:p w:rsidR="00FA1A41" w:rsidRPr="00FA1A41" w:rsidRDefault="00FA1A41" w:rsidP="00FA1A41">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A1A41">
              <w:rPr>
                <w:rFonts w:ascii="Calibri" w:eastAsia="Times New Roman" w:hAnsi="Calibri" w:cs="Calibri"/>
                <w:color w:val="000000"/>
              </w:rPr>
              <w:t>8.886,29</w:t>
            </w:r>
          </w:p>
        </w:tc>
      </w:tr>
      <w:tr w:rsidR="00FA1A41" w:rsidRPr="009E06A9" w:rsidTr="00FA1A41">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FA1A41" w:rsidRPr="009E06A9" w:rsidRDefault="00FA1A41" w:rsidP="009E06A9">
            <w:pPr>
              <w:rPr>
                <w:rFonts w:cstheme="minorHAnsi"/>
              </w:rPr>
            </w:pPr>
            <w:r w:rsidRPr="009E06A9">
              <w:rPr>
                <w:rFonts w:cstheme="minorHAnsi"/>
              </w:rPr>
              <w:t>Técnico Medio</w:t>
            </w:r>
          </w:p>
        </w:tc>
        <w:tc>
          <w:tcPr>
            <w:tcW w:w="2261" w:type="dxa"/>
            <w:tcBorders>
              <w:top w:val="single" w:sz="4" w:space="0" w:color="00B0F0"/>
              <w:left w:val="single" w:sz="4" w:space="0" w:color="00B0F0"/>
              <w:bottom w:val="single" w:sz="4" w:space="0" w:color="00B0F0"/>
              <w:right w:val="single" w:sz="4" w:space="0" w:color="00B0F0"/>
            </w:tcBorders>
            <w:noWrap/>
          </w:tcPr>
          <w:p w:rsidR="00FA1A41" w:rsidRPr="00FA1A41" w:rsidRDefault="00FA1A41" w:rsidP="00FA1A41">
            <w:pPr>
              <w:jc w:val="lef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FA1A41">
              <w:rPr>
                <w:rFonts w:ascii="Calibri" w:eastAsia="Times New Roman" w:hAnsi="Calibri" w:cs="Calibri"/>
                <w:color w:val="000000"/>
              </w:rPr>
              <w:t>3,26</w:t>
            </w:r>
          </w:p>
        </w:tc>
        <w:tc>
          <w:tcPr>
            <w:tcW w:w="2341" w:type="dxa"/>
            <w:tcBorders>
              <w:top w:val="single" w:sz="4" w:space="0" w:color="00B0F0"/>
              <w:left w:val="single" w:sz="4" w:space="0" w:color="00B0F0"/>
              <w:bottom w:val="single" w:sz="4" w:space="0" w:color="00B0F0"/>
              <w:right w:val="single" w:sz="4" w:space="0" w:color="00B0F0"/>
            </w:tcBorders>
            <w:noWrap/>
          </w:tcPr>
          <w:p w:rsidR="00FA1A41" w:rsidRPr="00FA1A41" w:rsidRDefault="00FA1A41" w:rsidP="00FA1A41">
            <w:pPr>
              <w:jc w:val="lef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FA1A41">
              <w:rPr>
                <w:rFonts w:ascii="Calibri" w:eastAsia="Times New Roman" w:hAnsi="Calibri" w:cs="Calibri"/>
                <w:color w:val="000000"/>
              </w:rPr>
              <w:t>5.669,14</w:t>
            </w:r>
          </w:p>
        </w:tc>
      </w:tr>
      <w:tr w:rsidR="00FA1A41" w:rsidRPr="009E06A9" w:rsidTr="00FA1A41">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FA1A41" w:rsidRPr="009E06A9" w:rsidRDefault="00FA1A41" w:rsidP="009E06A9">
            <w:pPr>
              <w:rPr>
                <w:rFonts w:cstheme="minorHAnsi"/>
              </w:rPr>
            </w:pPr>
            <w:r w:rsidRPr="009E06A9">
              <w:rPr>
                <w:rFonts w:cstheme="minorHAnsi"/>
              </w:rPr>
              <w:t>Administrativo</w:t>
            </w:r>
          </w:p>
        </w:tc>
        <w:tc>
          <w:tcPr>
            <w:tcW w:w="2261" w:type="dxa"/>
            <w:tcBorders>
              <w:top w:val="single" w:sz="4" w:space="0" w:color="00B0F0"/>
              <w:left w:val="single" w:sz="4" w:space="0" w:color="00B0F0"/>
              <w:bottom w:val="single" w:sz="4" w:space="0" w:color="00B0F0"/>
              <w:right w:val="single" w:sz="4" w:space="0" w:color="00B0F0"/>
            </w:tcBorders>
            <w:noWrap/>
          </w:tcPr>
          <w:p w:rsidR="00FA1A41" w:rsidRPr="00FA1A41" w:rsidRDefault="00FA1A41" w:rsidP="00FA1A41">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A1A41">
              <w:rPr>
                <w:rFonts w:ascii="Calibri" w:eastAsia="Times New Roman" w:hAnsi="Calibri" w:cs="Calibri"/>
                <w:color w:val="000000"/>
              </w:rPr>
              <w:t>1,32</w:t>
            </w:r>
          </w:p>
        </w:tc>
        <w:tc>
          <w:tcPr>
            <w:tcW w:w="2341" w:type="dxa"/>
            <w:tcBorders>
              <w:top w:val="single" w:sz="4" w:space="0" w:color="00B0F0"/>
              <w:left w:val="single" w:sz="4" w:space="0" w:color="00B0F0"/>
              <w:bottom w:val="single" w:sz="4" w:space="0" w:color="00B0F0"/>
              <w:right w:val="single" w:sz="4" w:space="0" w:color="00B0F0"/>
            </w:tcBorders>
            <w:noWrap/>
          </w:tcPr>
          <w:p w:rsidR="00FA1A41" w:rsidRPr="00FA1A41" w:rsidRDefault="00FA1A41" w:rsidP="00FA1A41">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A1A41">
              <w:rPr>
                <w:rFonts w:ascii="Calibri" w:eastAsia="Times New Roman" w:hAnsi="Calibri" w:cs="Calibri"/>
                <w:color w:val="000000"/>
              </w:rPr>
              <w:t>2.295,48</w:t>
            </w:r>
          </w:p>
        </w:tc>
      </w:tr>
      <w:tr w:rsidR="009E06A9" w:rsidRPr="009E06A9" w:rsidTr="00875890">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b w:val="0"/>
                <w:bCs w:val="0"/>
              </w:rPr>
            </w:pPr>
            <w:r w:rsidRPr="009E06A9">
              <w:rPr>
                <w:rFonts w:cstheme="minorHAnsi"/>
                <w:b w:val="0"/>
                <w:bCs w:val="0"/>
              </w:rPr>
              <w:t>Total</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FA1A41" w:rsidRDefault="00FA1A41" w:rsidP="009E06A9">
            <w:pPr>
              <w:cnfStyle w:val="000000010000" w:firstRow="0" w:lastRow="0" w:firstColumn="0" w:lastColumn="0" w:oddVBand="0" w:evenVBand="0" w:oddHBand="0" w:evenHBand="1" w:firstRowFirstColumn="0" w:firstRowLastColumn="0" w:lastRowFirstColumn="0" w:lastRowLastColumn="0"/>
              <w:rPr>
                <w:rFonts w:cstheme="minorHAnsi"/>
                <w:b/>
              </w:rPr>
            </w:pPr>
            <w:r w:rsidRPr="00FA1A41">
              <w:rPr>
                <w:rFonts w:ascii="Calibri" w:eastAsia="Times New Roman" w:hAnsi="Calibri" w:cs="Calibri"/>
                <w:b/>
                <w:color w:val="000000"/>
              </w:rPr>
              <w:t>11,83</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FA1A41" w:rsidP="009E06A9">
            <w:pPr>
              <w:cnfStyle w:val="000000010000" w:firstRow="0" w:lastRow="0" w:firstColumn="0" w:lastColumn="0" w:oddVBand="0" w:evenVBand="0" w:oddHBand="0" w:evenHBand="1" w:firstRowFirstColumn="0" w:firstRowLastColumn="0" w:lastRowFirstColumn="0" w:lastRowLastColumn="0"/>
              <w:rPr>
                <w:rFonts w:cstheme="minorHAnsi"/>
                <w:b/>
              </w:rPr>
            </w:pPr>
            <w:r>
              <w:rPr>
                <w:rFonts w:cstheme="minorHAnsi"/>
                <w:b/>
              </w:rPr>
              <w:t>20.572,37</w:t>
            </w:r>
          </w:p>
        </w:tc>
      </w:tr>
    </w:tbl>
    <w:p w:rsidR="00CE7D74" w:rsidRDefault="00CE7D74" w:rsidP="009E06A9">
      <w:pPr>
        <w:rPr>
          <w:rFonts w:cstheme="minorHAnsi"/>
          <w:b/>
        </w:rPr>
      </w:pPr>
    </w:p>
    <w:p w:rsidR="00CE7D74" w:rsidRDefault="00CE7D74">
      <w:pPr>
        <w:spacing w:after="200"/>
        <w:jc w:val="left"/>
        <w:rPr>
          <w:rFonts w:cstheme="minorHAnsi"/>
          <w:b/>
        </w:rPr>
      </w:pPr>
      <w:r>
        <w:rPr>
          <w:rFonts w:cstheme="minorHAnsi"/>
          <w:b/>
        </w:rPr>
        <w:br w:type="page"/>
      </w:r>
    </w:p>
    <w:p w:rsidR="009E06A9" w:rsidRPr="009E06A9" w:rsidRDefault="009E06A9" w:rsidP="009E06A9">
      <w:pPr>
        <w:rPr>
          <w:rFonts w:cstheme="minorHAnsi"/>
          <w:b/>
        </w:rPr>
      </w:pPr>
    </w:p>
    <w:p w:rsidR="009E06A9" w:rsidRPr="00772CFF" w:rsidRDefault="009E06A9" w:rsidP="009E06A9">
      <w:pPr>
        <w:rPr>
          <w:rFonts w:cstheme="minorHAnsi"/>
          <w:b/>
          <w:color w:val="79C1D5"/>
        </w:rPr>
      </w:pPr>
      <w:r w:rsidRPr="00772CFF">
        <w:rPr>
          <w:rFonts w:cstheme="minorHAnsi"/>
          <w:b/>
          <w:color w:val="79C1D5"/>
        </w:rPr>
        <w:t>PRESUPUESTO (MILES DE EUROS)</w:t>
      </w:r>
    </w:p>
    <w:tbl>
      <w:tblPr>
        <w:tblStyle w:val="Sombreadomedio1-nfasis5"/>
        <w:tblW w:w="8857" w:type="dxa"/>
        <w:tblLook w:val="04A0" w:firstRow="1" w:lastRow="0" w:firstColumn="1" w:lastColumn="0" w:noHBand="0" w:noVBand="1"/>
      </w:tblPr>
      <w:tblGrid>
        <w:gridCol w:w="6315"/>
        <w:gridCol w:w="2542"/>
      </w:tblGrid>
      <w:tr w:rsidR="009E06A9" w:rsidRPr="009E06A9" w:rsidTr="00875890">
        <w:trPr>
          <w:cnfStyle w:val="100000000000" w:firstRow="1" w:lastRow="0"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6315" w:type="dxa"/>
            <w:tcBorders>
              <w:bottom w:val="single" w:sz="4" w:space="0" w:color="00B0F0"/>
            </w:tcBorders>
            <w:noWrap/>
            <w:hideMark/>
          </w:tcPr>
          <w:p w:rsidR="009E06A9" w:rsidRPr="009E06A9" w:rsidRDefault="009E06A9" w:rsidP="009E06A9">
            <w:pPr>
              <w:rPr>
                <w:rFonts w:cstheme="minorHAnsi"/>
                <w:b w:val="0"/>
                <w:bCs w:val="0"/>
              </w:rPr>
            </w:pPr>
            <w:r w:rsidRPr="009E06A9">
              <w:rPr>
                <w:rFonts w:cstheme="minorHAnsi"/>
                <w:b w:val="0"/>
                <w:bCs w:val="0"/>
              </w:rPr>
              <w:t>Gastos/Inversiones</w:t>
            </w:r>
          </w:p>
        </w:tc>
        <w:tc>
          <w:tcPr>
            <w:tcW w:w="2542" w:type="dxa"/>
            <w:tcBorders>
              <w:bottom w:val="single" w:sz="4" w:space="0" w:color="00B0F0"/>
            </w:tcBorders>
            <w:noWrap/>
            <w:hideMark/>
          </w:tcPr>
          <w:p w:rsidR="009E06A9" w:rsidRPr="009E06A9" w:rsidRDefault="009E06A9" w:rsidP="009E06A9">
            <w:pPr>
              <w:cnfStyle w:val="100000000000" w:firstRow="1" w:lastRow="0" w:firstColumn="0" w:lastColumn="0" w:oddVBand="0" w:evenVBand="0" w:oddHBand="0" w:evenHBand="0" w:firstRowFirstColumn="0" w:firstRowLastColumn="0" w:lastRowFirstColumn="0" w:lastRowLastColumn="0"/>
              <w:rPr>
                <w:rFonts w:cstheme="minorHAnsi"/>
                <w:b w:val="0"/>
                <w:bCs w:val="0"/>
              </w:rPr>
            </w:pPr>
          </w:p>
        </w:tc>
      </w:tr>
      <w:tr w:rsidR="009E06A9" w:rsidRPr="009E06A9" w:rsidTr="00875890">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Gastos por ayudas y otros</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0</w:t>
            </w:r>
          </w:p>
        </w:tc>
      </w:tr>
      <w:tr w:rsidR="009E06A9" w:rsidRPr="009E06A9" w:rsidTr="00875890">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Aprovisionamientos</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4</w:t>
            </w:r>
          </w:p>
        </w:tc>
      </w:tr>
      <w:tr w:rsidR="009E06A9" w:rsidRPr="009E06A9" w:rsidTr="00875890">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Gastos de personal</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FA1A41" w:rsidP="009E06A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682</w:t>
            </w:r>
          </w:p>
        </w:tc>
      </w:tr>
      <w:tr w:rsidR="009E06A9" w:rsidRPr="009E06A9" w:rsidTr="00875890">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Otros gastos de la actividad</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FA1A41" w:rsidP="009E06A9">
            <w:pP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447</w:t>
            </w:r>
          </w:p>
        </w:tc>
      </w:tr>
      <w:tr w:rsidR="009E06A9" w:rsidRPr="009E06A9" w:rsidTr="00875890">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Inversiones</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10</w:t>
            </w:r>
          </w:p>
        </w:tc>
      </w:tr>
      <w:tr w:rsidR="009E06A9" w:rsidRPr="009E06A9" w:rsidTr="00875890">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b w:val="0"/>
                <w:bCs w:val="0"/>
              </w:rPr>
            </w:pPr>
            <w:r w:rsidRPr="009E06A9">
              <w:rPr>
                <w:rFonts w:cstheme="minorHAnsi"/>
                <w:b w:val="0"/>
                <w:bCs w:val="0"/>
              </w:rPr>
              <w:t>Total</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FA1A41" w:rsidP="009E06A9">
            <w:pPr>
              <w:cnfStyle w:val="000000010000" w:firstRow="0" w:lastRow="0" w:firstColumn="0" w:lastColumn="0" w:oddVBand="0" w:evenVBand="0" w:oddHBand="0" w:evenHBand="1" w:firstRowFirstColumn="0" w:firstRowLastColumn="0" w:lastRowFirstColumn="0" w:lastRowLastColumn="0"/>
              <w:rPr>
                <w:rFonts w:cstheme="minorHAnsi"/>
                <w:b/>
              </w:rPr>
            </w:pPr>
            <w:r>
              <w:rPr>
                <w:rFonts w:cstheme="minorHAnsi"/>
                <w:b/>
              </w:rPr>
              <w:t>1.143</w:t>
            </w:r>
          </w:p>
        </w:tc>
      </w:tr>
      <w:tr w:rsidR="00C903FE" w:rsidRPr="009E06A9" w:rsidTr="00875890">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tcPr>
          <w:p w:rsidR="00C903FE" w:rsidRPr="009E06A9" w:rsidRDefault="00C903FE" w:rsidP="009E06A9">
            <w:pPr>
              <w:rPr>
                <w:rFonts w:cstheme="minorHAnsi"/>
                <w:b w:val="0"/>
                <w:bCs w:val="0"/>
              </w:rPr>
            </w:pPr>
          </w:p>
        </w:tc>
        <w:tc>
          <w:tcPr>
            <w:tcW w:w="2542" w:type="dxa"/>
            <w:tcBorders>
              <w:top w:val="single" w:sz="4" w:space="0" w:color="00B0F0"/>
              <w:left w:val="single" w:sz="4" w:space="0" w:color="00B0F0"/>
              <w:bottom w:val="single" w:sz="4" w:space="0" w:color="00B0F0"/>
              <w:right w:val="single" w:sz="4" w:space="0" w:color="00B0F0"/>
            </w:tcBorders>
            <w:noWrap/>
          </w:tcPr>
          <w:p w:rsidR="00C903FE" w:rsidRDefault="00C903FE" w:rsidP="009E06A9">
            <w:pPr>
              <w:cnfStyle w:val="000000100000" w:firstRow="0" w:lastRow="0" w:firstColumn="0" w:lastColumn="0" w:oddVBand="0" w:evenVBand="0" w:oddHBand="1" w:evenHBand="0" w:firstRowFirstColumn="0" w:firstRowLastColumn="0" w:lastRowFirstColumn="0" w:lastRowLastColumn="0"/>
              <w:rPr>
                <w:rFonts w:cstheme="minorHAnsi"/>
                <w:b/>
              </w:rPr>
            </w:pPr>
          </w:p>
        </w:tc>
      </w:tr>
    </w:tbl>
    <w:p w:rsidR="006E275F" w:rsidRDefault="006E275F" w:rsidP="009E06A9">
      <w:pPr>
        <w:rPr>
          <w:rFonts w:cstheme="minorHAnsi"/>
          <w:b/>
        </w:rPr>
      </w:pPr>
    </w:p>
    <w:p w:rsidR="00C903FE" w:rsidRDefault="00C903FE" w:rsidP="009E06A9">
      <w:pPr>
        <w:rPr>
          <w:rFonts w:cstheme="minorHAnsi"/>
          <w:b/>
        </w:rPr>
      </w:pPr>
    </w:p>
    <w:p w:rsidR="00C903FE" w:rsidRDefault="00C903FE" w:rsidP="009E06A9">
      <w:pPr>
        <w:rPr>
          <w:rFonts w:cstheme="minorHAnsi"/>
          <w:b/>
        </w:rPr>
      </w:pPr>
    </w:p>
    <w:p w:rsidR="00C903FE" w:rsidRDefault="00C903FE" w:rsidP="009E06A9">
      <w:pPr>
        <w:rPr>
          <w:rFonts w:cstheme="minorHAnsi"/>
          <w:b/>
        </w:rPr>
      </w:pPr>
    </w:p>
    <w:p w:rsidR="00C903FE" w:rsidRDefault="00C903FE" w:rsidP="009E06A9">
      <w:pPr>
        <w:rPr>
          <w:rFonts w:cstheme="minorHAnsi"/>
          <w:b/>
        </w:rPr>
      </w:pPr>
    </w:p>
    <w:p w:rsidR="00C903FE" w:rsidRDefault="00C903FE" w:rsidP="009E06A9">
      <w:pPr>
        <w:rPr>
          <w:rFonts w:cstheme="minorHAnsi"/>
          <w:b/>
        </w:rPr>
      </w:pPr>
    </w:p>
    <w:p w:rsidR="00C903FE" w:rsidRDefault="00C903FE" w:rsidP="009E06A9">
      <w:pPr>
        <w:rPr>
          <w:rFonts w:cstheme="minorHAnsi"/>
          <w:b/>
        </w:rPr>
      </w:pPr>
    </w:p>
    <w:p w:rsidR="00C903FE" w:rsidRDefault="00C903FE" w:rsidP="009E06A9">
      <w:pPr>
        <w:rPr>
          <w:rFonts w:cstheme="minorHAnsi"/>
          <w:b/>
        </w:rPr>
      </w:pPr>
    </w:p>
    <w:p w:rsidR="00C903FE" w:rsidRDefault="00C903FE" w:rsidP="009E06A9">
      <w:pPr>
        <w:rPr>
          <w:rFonts w:cstheme="minorHAnsi"/>
          <w:b/>
        </w:rPr>
      </w:pPr>
    </w:p>
    <w:p w:rsidR="00C903FE" w:rsidRDefault="00C903FE" w:rsidP="009E06A9">
      <w:pPr>
        <w:rPr>
          <w:rFonts w:cstheme="minorHAnsi"/>
          <w:b/>
        </w:rPr>
      </w:pPr>
    </w:p>
    <w:p w:rsidR="00C903FE" w:rsidRDefault="00C903FE" w:rsidP="009E06A9">
      <w:pPr>
        <w:rPr>
          <w:rFonts w:cstheme="minorHAnsi"/>
          <w:b/>
        </w:rPr>
      </w:pPr>
    </w:p>
    <w:p w:rsidR="00C903FE" w:rsidRDefault="00C903FE" w:rsidP="009E06A9">
      <w:pPr>
        <w:rPr>
          <w:rFonts w:cstheme="minorHAnsi"/>
          <w:b/>
        </w:rPr>
      </w:pPr>
    </w:p>
    <w:p w:rsidR="00C903FE" w:rsidRDefault="00C903FE" w:rsidP="009E06A9">
      <w:pPr>
        <w:rPr>
          <w:rFonts w:cstheme="minorHAnsi"/>
          <w:b/>
        </w:rPr>
      </w:pPr>
    </w:p>
    <w:p w:rsidR="00C903FE" w:rsidRDefault="00C903FE" w:rsidP="009E06A9">
      <w:pPr>
        <w:rPr>
          <w:rFonts w:cstheme="minorHAnsi"/>
          <w:b/>
        </w:rPr>
      </w:pPr>
    </w:p>
    <w:p w:rsidR="00C903FE" w:rsidRDefault="00C903FE" w:rsidP="009E06A9">
      <w:pPr>
        <w:rPr>
          <w:rFonts w:cstheme="minorHAnsi"/>
          <w:b/>
        </w:rPr>
      </w:pPr>
    </w:p>
    <w:p w:rsidR="00C903FE" w:rsidRDefault="00C903FE" w:rsidP="009E06A9">
      <w:pPr>
        <w:rPr>
          <w:rFonts w:cstheme="minorHAnsi"/>
          <w:b/>
        </w:rPr>
      </w:pPr>
    </w:p>
    <w:p w:rsidR="00CE7D74" w:rsidRDefault="00CE7D74">
      <w:pPr>
        <w:spacing w:after="200"/>
        <w:jc w:val="left"/>
        <w:rPr>
          <w:rFonts w:cstheme="minorHAnsi"/>
          <w:b/>
        </w:rPr>
      </w:pPr>
      <w:r>
        <w:rPr>
          <w:rFonts w:cstheme="minorHAnsi"/>
          <w:b/>
        </w:rPr>
        <w:br w:type="page"/>
      </w:r>
    </w:p>
    <w:p w:rsidR="00C903FE" w:rsidRDefault="00C903FE" w:rsidP="009E06A9">
      <w:pPr>
        <w:rPr>
          <w:rFonts w:cstheme="minorHAnsi"/>
          <w:b/>
        </w:rPr>
      </w:pPr>
    </w:p>
    <w:tbl>
      <w:tblPr>
        <w:tblpPr w:leftFromText="141" w:rightFromText="141" w:vertAnchor="text" w:horzAnchor="margin" w:tblpY="28"/>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7"/>
      </w:tblGrid>
      <w:tr w:rsidR="009E06A9" w:rsidRPr="009E06A9" w:rsidTr="007039AC">
        <w:trPr>
          <w:trHeight w:hRule="exact" w:val="1577"/>
        </w:trPr>
        <w:tc>
          <w:tcPr>
            <w:tcW w:w="5000" w:type="pct"/>
            <w:shd w:val="clear" w:color="auto" w:fill="79C1D5"/>
            <w:vAlign w:val="center"/>
          </w:tcPr>
          <w:p w:rsidR="006642AD" w:rsidRPr="003F42AA" w:rsidRDefault="009E06A9" w:rsidP="00BE113D">
            <w:pPr>
              <w:pStyle w:val="Ttulo3"/>
              <w:rPr>
                <w:sz w:val="24"/>
              </w:rPr>
            </w:pPr>
            <w:bookmarkStart w:id="158" w:name="_Toc8987436"/>
            <w:r w:rsidRPr="007039AC">
              <w:rPr>
                <w:sz w:val="24"/>
              </w:rPr>
              <w:t>FICHA 15</w:t>
            </w:r>
            <w:r w:rsidR="003F42AA">
              <w:rPr>
                <w:sz w:val="24"/>
              </w:rPr>
              <w:t xml:space="preserve">. </w:t>
            </w:r>
            <w:r w:rsidR="00F74052" w:rsidRPr="007039AC">
              <w:t xml:space="preserve">OE7. Impulsar la sostenibilidad y las </w:t>
            </w:r>
            <w:r w:rsidR="006642AD" w:rsidRPr="007039AC">
              <w:t>alianzas</w:t>
            </w:r>
            <w:bookmarkEnd w:id="158"/>
          </w:p>
          <w:p w:rsidR="009E06A9" w:rsidRPr="007039AC" w:rsidRDefault="006642AD" w:rsidP="00BE113D">
            <w:pPr>
              <w:pStyle w:val="Ttulo3"/>
            </w:pPr>
            <w:bookmarkStart w:id="159" w:name="_Toc8987437"/>
            <w:r w:rsidRPr="007039AC">
              <w:t xml:space="preserve">LA1. </w:t>
            </w:r>
            <w:r w:rsidR="002E1B93" w:rsidRPr="007039AC">
              <w:t xml:space="preserve">Potenciar la cultura de  la </w:t>
            </w:r>
            <w:r w:rsidRPr="007039AC">
              <w:t>sostenibilidad</w:t>
            </w:r>
            <w:bookmarkEnd w:id="159"/>
            <w:r w:rsidRPr="007039AC">
              <w:t xml:space="preserve"> </w:t>
            </w:r>
          </w:p>
          <w:p w:rsidR="006642AD" w:rsidRPr="007039AC" w:rsidRDefault="006642AD" w:rsidP="00BE113D">
            <w:pPr>
              <w:pStyle w:val="Ttulo3"/>
            </w:pPr>
            <w:bookmarkStart w:id="160" w:name="_Toc8987438"/>
            <w:r w:rsidRPr="007039AC">
              <w:t>LA2. Planificar la estrategia de alianzas nacionales e internacionales</w:t>
            </w:r>
            <w:bookmarkEnd w:id="160"/>
          </w:p>
          <w:p w:rsidR="006642AD" w:rsidRPr="007039AC" w:rsidRDefault="006642AD" w:rsidP="00BE113D">
            <w:pPr>
              <w:pStyle w:val="Ttulo3"/>
            </w:pPr>
            <w:bookmarkStart w:id="161" w:name="_Toc8987439"/>
            <w:r w:rsidRPr="007039AC">
              <w:t>LA3. Participar como socios en proyectos de convocatorias competitivas</w:t>
            </w:r>
            <w:bookmarkEnd w:id="161"/>
          </w:p>
          <w:p w:rsidR="002E1B93" w:rsidRPr="009E06A9" w:rsidRDefault="002E1B93" w:rsidP="002E1B93">
            <w:pPr>
              <w:rPr>
                <w:rFonts w:cstheme="minorHAnsi"/>
                <w:b/>
                <w:i/>
              </w:rPr>
            </w:pPr>
          </w:p>
        </w:tc>
      </w:tr>
    </w:tbl>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1"/>
        <w:gridCol w:w="6396"/>
      </w:tblGrid>
      <w:tr w:rsidR="009E06A9" w:rsidRPr="009E06A9" w:rsidTr="00E1341D">
        <w:trPr>
          <w:trHeight w:hRule="exact" w:val="1000"/>
        </w:trPr>
        <w:tc>
          <w:tcPr>
            <w:tcW w:w="1575" w:type="pct"/>
            <w:vAlign w:val="center"/>
          </w:tcPr>
          <w:p w:rsidR="009E06A9" w:rsidRPr="009E06A9" w:rsidRDefault="009E06A9" w:rsidP="009E06A9">
            <w:pPr>
              <w:rPr>
                <w:rFonts w:cstheme="minorHAnsi"/>
              </w:rPr>
            </w:pPr>
            <w:r w:rsidRPr="009E06A9">
              <w:rPr>
                <w:rFonts w:cstheme="minorHAnsi"/>
              </w:rPr>
              <w:t>Denominación de la actividad</w:t>
            </w:r>
          </w:p>
        </w:tc>
        <w:tc>
          <w:tcPr>
            <w:tcW w:w="3425" w:type="pct"/>
            <w:vAlign w:val="center"/>
          </w:tcPr>
          <w:p w:rsidR="009E06A9" w:rsidRPr="009E06A9" w:rsidRDefault="009E06A9" w:rsidP="009E06A9">
            <w:pPr>
              <w:rPr>
                <w:rFonts w:cstheme="minorHAnsi"/>
              </w:rPr>
            </w:pPr>
            <w:r w:rsidRPr="009E06A9">
              <w:rPr>
                <w:rFonts w:cstheme="minorHAnsi"/>
              </w:rPr>
              <w:t>Sostenibilidad</w:t>
            </w:r>
          </w:p>
        </w:tc>
      </w:tr>
      <w:tr w:rsidR="009E06A9" w:rsidRPr="009E06A9" w:rsidTr="00E1341D">
        <w:trPr>
          <w:trHeight w:hRule="exact" w:val="680"/>
        </w:trPr>
        <w:tc>
          <w:tcPr>
            <w:tcW w:w="1575" w:type="pct"/>
            <w:vAlign w:val="center"/>
          </w:tcPr>
          <w:p w:rsidR="009E06A9" w:rsidRPr="009E06A9" w:rsidRDefault="009E06A9" w:rsidP="009E06A9">
            <w:pPr>
              <w:rPr>
                <w:rFonts w:cstheme="minorHAnsi"/>
              </w:rPr>
            </w:pPr>
            <w:r w:rsidRPr="009E06A9">
              <w:rPr>
                <w:rFonts w:cstheme="minorHAnsi"/>
              </w:rPr>
              <w:t>Tipo de actividad</w:t>
            </w:r>
          </w:p>
        </w:tc>
        <w:tc>
          <w:tcPr>
            <w:tcW w:w="3425" w:type="pct"/>
            <w:vAlign w:val="center"/>
          </w:tcPr>
          <w:p w:rsidR="009E06A9" w:rsidRPr="009E06A9" w:rsidRDefault="001F3240" w:rsidP="001F3240">
            <w:pPr>
              <w:rPr>
                <w:rFonts w:cstheme="minorHAnsi"/>
              </w:rPr>
            </w:pPr>
            <w:r>
              <w:rPr>
                <w:rFonts w:cstheme="minorHAnsi"/>
              </w:rPr>
              <w:t>Actividad propia</w:t>
            </w:r>
          </w:p>
        </w:tc>
      </w:tr>
      <w:tr w:rsidR="009E06A9" w:rsidRPr="009E06A9" w:rsidTr="00E1341D">
        <w:trPr>
          <w:trHeight w:hRule="exact" w:val="898"/>
        </w:trPr>
        <w:tc>
          <w:tcPr>
            <w:tcW w:w="1575" w:type="pct"/>
            <w:vAlign w:val="center"/>
          </w:tcPr>
          <w:p w:rsidR="009E06A9" w:rsidRPr="009E06A9" w:rsidRDefault="009E06A9" w:rsidP="009E06A9">
            <w:pPr>
              <w:rPr>
                <w:rFonts w:cstheme="minorHAnsi"/>
              </w:rPr>
            </w:pPr>
            <w:r w:rsidRPr="009E06A9">
              <w:rPr>
                <w:rFonts w:cstheme="minorHAnsi"/>
              </w:rPr>
              <w:t>Identificación de la actividad por sectores</w:t>
            </w:r>
          </w:p>
        </w:tc>
        <w:tc>
          <w:tcPr>
            <w:tcW w:w="3425" w:type="pct"/>
            <w:vAlign w:val="center"/>
          </w:tcPr>
          <w:p w:rsidR="009E06A9" w:rsidRPr="009E06A9" w:rsidRDefault="001F3240" w:rsidP="009E06A9">
            <w:pPr>
              <w:rPr>
                <w:rFonts w:cstheme="minorHAnsi"/>
              </w:rPr>
            </w:pPr>
            <w:r>
              <w:rPr>
                <w:rFonts w:cstheme="minorHAnsi"/>
              </w:rPr>
              <w:t>Fomento de la I+D+I</w:t>
            </w:r>
          </w:p>
        </w:tc>
      </w:tr>
      <w:tr w:rsidR="009E06A9" w:rsidRPr="009E06A9" w:rsidTr="00E1341D">
        <w:trPr>
          <w:trHeight w:hRule="exact" w:val="937"/>
        </w:trPr>
        <w:tc>
          <w:tcPr>
            <w:tcW w:w="1575" w:type="pct"/>
            <w:vAlign w:val="center"/>
          </w:tcPr>
          <w:p w:rsidR="009E06A9" w:rsidRPr="009E06A9" w:rsidRDefault="009E06A9" w:rsidP="009E06A9">
            <w:pPr>
              <w:rPr>
                <w:rFonts w:cstheme="minorHAnsi"/>
              </w:rPr>
            </w:pPr>
            <w:r w:rsidRPr="009E06A9">
              <w:rPr>
                <w:rFonts w:cstheme="minorHAnsi"/>
              </w:rPr>
              <w:t>Lugar / Ámbito de desarrollo de la actividad</w:t>
            </w:r>
          </w:p>
        </w:tc>
        <w:tc>
          <w:tcPr>
            <w:tcW w:w="3425" w:type="pct"/>
            <w:vAlign w:val="center"/>
          </w:tcPr>
          <w:p w:rsidR="009E06A9" w:rsidRPr="009E06A9" w:rsidRDefault="009E06A9" w:rsidP="009E06A9">
            <w:pPr>
              <w:rPr>
                <w:rFonts w:cstheme="minorHAnsi"/>
              </w:rPr>
            </w:pPr>
            <w:r w:rsidRPr="009E06A9">
              <w:rPr>
                <w:rFonts w:cstheme="minorHAnsi"/>
              </w:rPr>
              <w:t>Nacional</w:t>
            </w:r>
          </w:p>
        </w:tc>
      </w:tr>
    </w:tbl>
    <w:p w:rsidR="009E06A9" w:rsidRPr="009E06A9" w:rsidRDefault="009E06A9" w:rsidP="009E06A9">
      <w:pPr>
        <w:rPr>
          <w:rFonts w:cstheme="minorHAnsi"/>
          <w:b/>
        </w:rPr>
      </w:pPr>
    </w:p>
    <w:p w:rsidR="009E06A9" w:rsidRPr="00772CFF" w:rsidRDefault="009E06A9" w:rsidP="009E06A9">
      <w:pPr>
        <w:rPr>
          <w:rFonts w:cstheme="minorHAnsi"/>
          <w:b/>
          <w:color w:val="79C1D5"/>
        </w:rPr>
      </w:pPr>
      <w:r w:rsidRPr="00772CFF">
        <w:rPr>
          <w:rFonts w:cstheme="minorHAnsi"/>
          <w:b/>
          <w:color w:val="79C1D5"/>
        </w:rPr>
        <w:t>DESCRIPCIÓN DETALLADA DE LA ACTIVIDAD</w:t>
      </w:r>
    </w:p>
    <w:p w:rsidR="009E06A9" w:rsidRDefault="009E06A9" w:rsidP="009E06A9">
      <w:pPr>
        <w:rPr>
          <w:rFonts w:cstheme="minorHAnsi"/>
        </w:rPr>
      </w:pPr>
      <w:r w:rsidRPr="009E06A9">
        <w:rPr>
          <w:rFonts w:cstheme="minorHAnsi"/>
        </w:rPr>
        <w:t>FECYT quiere convertirse en una fundación abierta y conectada con el entorno</w:t>
      </w:r>
      <w:r w:rsidR="004D77F7">
        <w:rPr>
          <w:rFonts w:cstheme="minorHAnsi"/>
        </w:rPr>
        <w:t xml:space="preserve"> </w:t>
      </w:r>
      <w:r w:rsidRPr="009E06A9">
        <w:rPr>
          <w:rFonts w:cstheme="minorHAnsi"/>
        </w:rPr>
        <w:t>y poner en marcha una estrategia integral que permita generar valor compartido con la sociedad, el sector público y el sector privado. En este sentido es necesario potenciar la cultura de sostenibilidad e incrementar las alianzas y colaboraciones con el sector público y privado a nivel nacional e internacional.</w:t>
      </w:r>
    </w:p>
    <w:p w:rsidR="00126196" w:rsidRPr="009E06A9" w:rsidRDefault="00126196" w:rsidP="009E06A9">
      <w:pPr>
        <w:rPr>
          <w:rFonts w:cstheme="minorHAnsi"/>
        </w:rPr>
      </w:pPr>
    </w:p>
    <w:p w:rsidR="009E06A9" w:rsidRDefault="00337A09" w:rsidP="009E06A9">
      <w:pPr>
        <w:rPr>
          <w:rFonts w:cstheme="minorHAnsi"/>
        </w:rPr>
      </w:pPr>
      <w:r w:rsidRPr="00337A09">
        <w:rPr>
          <w:rFonts w:cstheme="minorHAnsi"/>
        </w:rPr>
        <w:t>Este objetivo adquiere un peso específico y singularidad especial en la gestión de la sede de Alcobendas y especialmente en relación con las actividades divulgativas de FECYT</w:t>
      </w:r>
      <w:r>
        <w:rPr>
          <w:rFonts w:cstheme="minorHAnsi"/>
        </w:rPr>
        <w:t>.</w:t>
      </w:r>
    </w:p>
    <w:p w:rsidR="00126196" w:rsidRPr="009E06A9" w:rsidRDefault="00126196" w:rsidP="009E06A9">
      <w:pPr>
        <w:rPr>
          <w:rFonts w:cstheme="minorHAnsi"/>
        </w:rPr>
      </w:pPr>
    </w:p>
    <w:p w:rsidR="00AB2FFA" w:rsidRDefault="006642AD" w:rsidP="00AB2FFA">
      <w:pPr>
        <w:rPr>
          <w:rFonts w:cstheme="minorHAnsi"/>
        </w:rPr>
      </w:pPr>
      <w:r>
        <w:rPr>
          <w:rFonts w:cstheme="minorHAnsi"/>
        </w:rPr>
        <w:t>Las actividades que se van a realizar en cada línea de actuación son las siguientes</w:t>
      </w:r>
      <w:r w:rsidR="009E06A9" w:rsidRPr="009E06A9">
        <w:rPr>
          <w:rFonts w:cstheme="minorHAnsi"/>
        </w:rPr>
        <w:t>:</w:t>
      </w:r>
    </w:p>
    <w:p w:rsidR="00AB2FFA" w:rsidRDefault="00AB2FFA" w:rsidP="00AB2FFA">
      <w:pPr>
        <w:rPr>
          <w:rFonts w:cstheme="minorHAnsi"/>
        </w:rPr>
      </w:pPr>
    </w:p>
    <w:p w:rsidR="009E06A9" w:rsidRPr="00772CFF" w:rsidRDefault="006642AD" w:rsidP="00AB2FFA">
      <w:pPr>
        <w:rPr>
          <w:rFonts w:cstheme="minorHAnsi"/>
          <w:b/>
          <w:color w:val="79C1D5"/>
        </w:rPr>
      </w:pPr>
      <w:r w:rsidRPr="00772CFF">
        <w:rPr>
          <w:rFonts w:cstheme="minorHAnsi"/>
          <w:b/>
          <w:color w:val="79C1D5"/>
        </w:rPr>
        <w:t>Potenciar la</w:t>
      </w:r>
      <w:r w:rsidR="009E06A9" w:rsidRPr="00772CFF">
        <w:rPr>
          <w:rFonts w:cstheme="minorHAnsi"/>
          <w:b/>
          <w:color w:val="79C1D5"/>
        </w:rPr>
        <w:t xml:space="preserve"> sostenibilidad </w:t>
      </w:r>
      <w:r w:rsidRPr="00772CFF">
        <w:rPr>
          <w:rFonts w:cstheme="minorHAnsi"/>
          <w:b/>
          <w:color w:val="79C1D5"/>
        </w:rPr>
        <w:t>y las alianzas</w:t>
      </w:r>
      <w:r w:rsidR="009E06A9" w:rsidRPr="00772CFF">
        <w:rPr>
          <w:rFonts w:cstheme="minorHAnsi"/>
          <w:b/>
          <w:color w:val="79C1D5"/>
        </w:rPr>
        <w:t xml:space="preserve"> </w:t>
      </w:r>
    </w:p>
    <w:p w:rsidR="009E06A9" w:rsidRPr="009E06A9" w:rsidRDefault="009E06A9" w:rsidP="009E06A9">
      <w:pPr>
        <w:rPr>
          <w:rFonts w:cstheme="minorHAnsi"/>
        </w:rPr>
      </w:pPr>
      <w:r w:rsidRPr="009E06A9">
        <w:rPr>
          <w:rFonts w:cstheme="minorHAnsi"/>
        </w:rPr>
        <w:t xml:space="preserve">El plan de sostenibilidad tiene que ser viable, realista y contar con la implicación de todos los departamentos/unidades. El plan de sostenibilidad debe contener un catálogo de servicios y proyectos de la Fundación destacando los proyectos clave </w:t>
      </w:r>
      <w:r w:rsidR="00E6139E">
        <w:rPr>
          <w:rFonts w:cstheme="minorHAnsi"/>
        </w:rPr>
        <w:t>según</w:t>
      </w:r>
      <w:r w:rsidRPr="009E06A9">
        <w:rPr>
          <w:rFonts w:cstheme="minorHAnsi"/>
        </w:rPr>
        <w:t xml:space="preserve"> su impacto, recorrido, aportación de valor y sostenibilidad), unas contraprestaciones generales y específicas en función de la colaboración, un mapa de colaboradores potenciales, un sistema de seguimiento de estos posibles colaboradores (CRM) y unos interlocutores dependiendo del proyecto y/o del perfil del colaborador. </w:t>
      </w:r>
    </w:p>
    <w:p w:rsidR="009E06A9" w:rsidRPr="009E06A9" w:rsidRDefault="009E06A9" w:rsidP="009E06A9">
      <w:pPr>
        <w:rPr>
          <w:rFonts w:cstheme="minorHAnsi"/>
        </w:rPr>
      </w:pPr>
    </w:p>
    <w:p w:rsidR="009E06A9" w:rsidRDefault="006546EC" w:rsidP="009E06A9">
      <w:pPr>
        <w:rPr>
          <w:rFonts w:cstheme="minorHAnsi"/>
        </w:rPr>
      </w:pPr>
      <w:r>
        <w:rPr>
          <w:rFonts w:cstheme="minorHAnsi"/>
        </w:rPr>
        <w:t xml:space="preserve">Por otra parte, </w:t>
      </w:r>
      <w:r w:rsidR="00337A09" w:rsidRPr="00337A09">
        <w:rPr>
          <w:rFonts w:cstheme="minorHAnsi"/>
        </w:rPr>
        <w:t>en la sede de</w:t>
      </w:r>
      <w:r>
        <w:rPr>
          <w:rFonts w:cstheme="minorHAnsi"/>
        </w:rPr>
        <w:t>l MUNCYT de</w:t>
      </w:r>
      <w:r w:rsidR="00337A09" w:rsidRPr="00337A09">
        <w:rPr>
          <w:rFonts w:cstheme="minorHAnsi"/>
        </w:rPr>
        <w:t xml:space="preserve"> Alcobendas </w:t>
      </w:r>
      <w:r>
        <w:rPr>
          <w:rFonts w:cstheme="minorHAnsi"/>
        </w:rPr>
        <w:t xml:space="preserve">se </w:t>
      </w:r>
      <w:r w:rsidR="00337A09" w:rsidRPr="00337A09">
        <w:rPr>
          <w:rFonts w:cstheme="minorHAnsi"/>
        </w:rPr>
        <w:t>buscará la consolidación y diversificación de las líneas de ingresos propios, principalmente las actividades divulgativas y educativas de FECYT que generan un retorno económico, los ingresos derivados de los servicios y la cesión de espacios para uso privativo.</w:t>
      </w:r>
    </w:p>
    <w:p w:rsidR="00AB2FFA" w:rsidRDefault="00AB2FFA" w:rsidP="009E06A9">
      <w:pPr>
        <w:rPr>
          <w:rFonts w:cstheme="minorHAnsi"/>
        </w:rPr>
      </w:pPr>
    </w:p>
    <w:p w:rsidR="00AB2FFA" w:rsidRPr="00337A09" w:rsidRDefault="00AB2FFA" w:rsidP="009E06A9">
      <w:pPr>
        <w:rPr>
          <w:rFonts w:cstheme="minorHAnsi"/>
        </w:rPr>
      </w:pPr>
    </w:p>
    <w:p w:rsidR="009E06A9" w:rsidRDefault="009E06A9" w:rsidP="009E06A9">
      <w:pPr>
        <w:rPr>
          <w:rFonts w:cstheme="minorHAnsi"/>
        </w:rPr>
      </w:pPr>
    </w:p>
    <w:p w:rsidR="006642AD" w:rsidRPr="00772CFF" w:rsidRDefault="006642AD" w:rsidP="006642AD">
      <w:pPr>
        <w:numPr>
          <w:ilvl w:val="0"/>
          <w:numId w:val="25"/>
        </w:numPr>
        <w:rPr>
          <w:rFonts w:cstheme="minorHAnsi"/>
          <w:b/>
          <w:color w:val="79C1D5"/>
        </w:rPr>
      </w:pPr>
      <w:r w:rsidRPr="00772CFF">
        <w:rPr>
          <w:rFonts w:cstheme="minorHAnsi"/>
          <w:b/>
          <w:color w:val="79C1D5"/>
        </w:rPr>
        <w:t>Planificar la estrategia de alianzas nacionales e internacionales</w:t>
      </w:r>
    </w:p>
    <w:p w:rsidR="006642AD" w:rsidRPr="009E06A9" w:rsidRDefault="006642AD" w:rsidP="006642AD">
      <w:pPr>
        <w:rPr>
          <w:rFonts w:cstheme="minorHAnsi"/>
        </w:rPr>
      </w:pPr>
      <w:r w:rsidRPr="009E06A9">
        <w:rPr>
          <w:rFonts w:cstheme="minorHAnsi"/>
        </w:rPr>
        <w:t>El objetivo de FECYT es fomentar y potenciar colaboraciones y alianzas con el sector público y el sector privado. En el sector público, la FECYT colabora habitualmente con distintos agentes de la Administración Pública para promover y desarrollar actividades de interés mutuo, para compartir sinergias y metodologías, para apoyar en la puesta en marcha de proyectos, etc.</w:t>
      </w:r>
      <w:r>
        <w:rPr>
          <w:rFonts w:cstheme="minorHAnsi"/>
        </w:rPr>
        <w:t xml:space="preserve"> </w:t>
      </w:r>
      <w:r w:rsidRPr="009E06A9">
        <w:rPr>
          <w:rFonts w:cstheme="minorHAnsi"/>
        </w:rPr>
        <w:t>En 2019 se continuará potenciando es tipo de colaboraciones.</w:t>
      </w:r>
    </w:p>
    <w:p w:rsidR="006642AD" w:rsidRPr="009E06A9" w:rsidRDefault="006642AD" w:rsidP="006642AD">
      <w:pPr>
        <w:rPr>
          <w:rFonts w:cstheme="minorHAnsi"/>
        </w:rPr>
      </w:pPr>
    </w:p>
    <w:p w:rsidR="006642AD" w:rsidRPr="009E06A9" w:rsidRDefault="006642AD" w:rsidP="006642AD">
      <w:pPr>
        <w:rPr>
          <w:rFonts w:cstheme="minorHAnsi"/>
        </w:rPr>
      </w:pPr>
      <w:r w:rsidRPr="009E06A9">
        <w:rPr>
          <w:rFonts w:cstheme="minorHAnsi"/>
        </w:rPr>
        <w:t>En el ámbito privado, la FECYT trabajará para consolidar las iniciativas y proyectos que se han puesto en marcha de manera colaborativa entre las fundaciones privadas que conforman el Consejo de Fundaciones por la Ciencia, como por ejemplo el concurso “Conoce a un científico” que se centra en fomentar vocaciones STEM; además de la consolidación de proyectos se identificarán nuevas iniciativas conjuntas. Asimismo, se seguirá promoviendo el fomento de alianzas con empresas e instituciones privadas, que alineen sus objetivos, intereses y actividades con los de la Fundación.</w:t>
      </w:r>
    </w:p>
    <w:p w:rsidR="006642AD" w:rsidRPr="009E06A9" w:rsidRDefault="006642AD" w:rsidP="009E06A9">
      <w:pPr>
        <w:rPr>
          <w:rFonts w:cstheme="minorHAnsi"/>
        </w:rPr>
      </w:pPr>
    </w:p>
    <w:p w:rsidR="009E06A9" w:rsidRPr="00772CFF" w:rsidRDefault="009E06A9" w:rsidP="00041FE7">
      <w:pPr>
        <w:numPr>
          <w:ilvl w:val="0"/>
          <w:numId w:val="25"/>
        </w:numPr>
        <w:rPr>
          <w:rFonts w:cstheme="minorHAnsi"/>
          <w:b/>
          <w:color w:val="79C1D5"/>
        </w:rPr>
      </w:pPr>
      <w:r w:rsidRPr="00772CFF">
        <w:rPr>
          <w:rFonts w:cstheme="minorHAnsi"/>
          <w:b/>
          <w:color w:val="79C1D5"/>
        </w:rPr>
        <w:t xml:space="preserve">Participar como socios en proyectos de convocatorias competitivas </w:t>
      </w:r>
    </w:p>
    <w:p w:rsidR="009E06A9" w:rsidRDefault="009E06A9" w:rsidP="009E06A9">
      <w:pPr>
        <w:rPr>
          <w:rFonts w:cstheme="minorHAnsi"/>
        </w:rPr>
      </w:pPr>
      <w:r w:rsidRPr="009E06A9">
        <w:rPr>
          <w:rFonts w:cstheme="minorHAnsi"/>
        </w:rPr>
        <w:t xml:space="preserve">Para participar como socios en proyectos de convocatorias competitivas en primer lugar hay que identificar las convocatorias (mapa de convocatorias) que están alineadas con nuestro plan estratégico y con los dos grandes resultados clave: promover la ciencia abierta e incrementar el valor público de la ciencia y la innovación. Una vez identificadas las convocatorias seleccionar las de mayor interés para los objetivos de FECYT y preparar </w:t>
      </w:r>
      <w:r w:rsidR="001D2DEA">
        <w:rPr>
          <w:rFonts w:cstheme="minorHAnsi"/>
        </w:rPr>
        <w:t>las</w:t>
      </w:r>
      <w:r w:rsidRPr="009E06A9">
        <w:rPr>
          <w:rFonts w:cstheme="minorHAnsi"/>
        </w:rPr>
        <w:t xml:space="preserve"> solicitudes.</w:t>
      </w:r>
    </w:p>
    <w:p w:rsidR="00126196" w:rsidRPr="009E06A9" w:rsidRDefault="00126196" w:rsidP="009E06A9">
      <w:pPr>
        <w:rPr>
          <w:rFonts w:cstheme="minorHAnsi"/>
        </w:rPr>
      </w:pPr>
    </w:p>
    <w:p w:rsidR="009E06A9" w:rsidRPr="009E06A9" w:rsidRDefault="009E06A9" w:rsidP="009E06A9">
      <w:pPr>
        <w:rPr>
          <w:rFonts w:cstheme="minorHAnsi"/>
        </w:rPr>
      </w:pPr>
    </w:p>
    <w:p w:rsidR="00B71DA6" w:rsidRDefault="00B71DA6" w:rsidP="009E06A9">
      <w:pPr>
        <w:rPr>
          <w:rFonts w:cstheme="minorHAnsi"/>
          <w:b/>
          <w:color w:val="548DD4" w:themeColor="text2" w:themeTint="99"/>
        </w:rPr>
      </w:pPr>
    </w:p>
    <w:p w:rsidR="009E06A9" w:rsidRPr="00772CFF" w:rsidRDefault="009E06A9" w:rsidP="009E06A9">
      <w:pPr>
        <w:rPr>
          <w:rFonts w:cstheme="minorHAnsi"/>
          <w:b/>
          <w:color w:val="79C1D5"/>
        </w:rPr>
      </w:pPr>
      <w:r w:rsidRPr="00772CFF">
        <w:rPr>
          <w:rFonts w:cstheme="minorHAnsi"/>
          <w:b/>
          <w:color w:val="79C1D5"/>
        </w:rPr>
        <w:t>BENEFICIARIOS O USUARIOS DE LA ACTIVIDAD</w:t>
      </w:r>
    </w:p>
    <w:tbl>
      <w:tblPr>
        <w:tblStyle w:val="Listaclara-nfasis5"/>
        <w:tblW w:w="4789" w:type="pct"/>
        <w:tblLook w:val="01E0" w:firstRow="1" w:lastRow="1" w:firstColumn="1" w:lastColumn="1" w:noHBand="0" w:noVBand="0"/>
      </w:tblPr>
      <w:tblGrid>
        <w:gridCol w:w="6065"/>
        <w:gridCol w:w="2830"/>
      </w:tblGrid>
      <w:tr w:rsidR="00EC310E" w:rsidRPr="00EC310E" w:rsidTr="007039AC">
        <w:trPr>
          <w:cnfStyle w:val="100000000000" w:firstRow="1" w:lastRow="0" w:firstColumn="0" w:lastColumn="0" w:oddVBand="0" w:evenVBand="0" w:oddHBand="0"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3409" w:type="pct"/>
            <w:hideMark/>
          </w:tcPr>
          <w:p w:rsidR="00EC310E" w:rsidRPr="00EC310E" w:rsidRDefault="00EC310E" w:rsidP="00EC310E">
            <w:pPr>
              <w:spacing w:before="100" w:beforeAutospacing="1" w:after="100" w:afterAutospacing="1" w:line="360" w:lineRule="auto"/>
              <w:rPr>
                <w:rFonts w:ascii="Calibri" w:eastAsia="Calibri" w:hAnsi="Calibri"/>
                <w:b w:val="0"/>
                <w:highlight w:val="yellow"/>
              </w:rPr>
            </w:pPr>
            <w:r w:rsidRPr="00EC310E">
              <w:rPr>
                <w:rFonts w:ascii="Calibri" w:eastAsia="Calibri" w:hAnsi="Calibri"/>
                <w:b w:val="0"/>
              </w:rPr>
              <w:t>Tipo</w:t>
            </w:r>
          </w:p>
        </w:tc>
        <w:tc>
          <w:tcPr>
            <w:cnfStyle w:val="000100000000" w:firstRow="0" w:lastRow="0" w:firstColumn="0" w:lastColumn="1" w:oddVBand="0" w:evenVBand="0" w:oddHBand="0" w:evenHBand="0" w:firstRowFirstColumn="0" w:firstRowLastColumn="0" w:lastRowFirstColumn="0" w:lastRowLastColumn="0"/>
            <w:tcW w:w="1591" w:type="pct"/>
            <w:hideMark/>
          </w:tcPr>
          <w:p w:rsidR="00EC310E" w:rsidRPr="00EC310E" w:rsidRDefault="00EC310E" w:rsidP="00EC310E">
            <w:pPr>
              <w:spacing w:before="100" w:beforeAutospacing="1" w:after="100" w:afterAutospacing="1" w:line="360" w:lineRule="auto"/>
              <w:jc w:val="center"/>
              <w:rPr>
                <w:rFonts w:ascii="Calibri" w:eastAsia="Calibri" w:hAnsi="Calibri"/>
                <w:b w:val="0"/>
                <w:highlight w:val="yellow"/>
              </w:rPr>
            </w:pPr>
            <w:r w:rsidRPr="00EC310E">
              <w:rPr>
                <w:rFonts w:ascii="Calibri" w:eastAsia="Calibri" w:hAnsi="Calibri"/>
                <w:b w:val="0"/>
              </w:rPr>
              <w:t>Número</w:t>
            </w:r>
          </w:p>
        </w:tc>
      </w:tr>
      <w:tr w:rsidR="00EC310E" w:rsidRPr="00EC310E" w:rsidTr="007039AC">
        <w:trPr>
          <w:cnfStyle w:val="010000000000" w:firstRow="0" w:lastRow="1" w:firstColumn="0" w:lastColumn="0" w:oddVBand="0" w:evenVBand="0" w:oddHBand="0"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3409" w:type="pct"/>
            <w:hideMark/>
          </w:tcPr>
          <w:p w:rsidR="00EC310E" w:rsidRPr="00EC310E" w:rsidRDefault="00F10995" w:rsidP="00EC310E">
            <w:pPr>
              <w:spacing w:before="100" w:beforeAutospacing="1" w:after="100" w:afterAutospacing="1" w:line="360" w:lineRule="auto"/>
              <w:rPr>
                <w:rFonts w:ascii="Calibri" w:eastAsia="Calibri" w:hAnsi="Calibri"/>
                <w:highlight w:val="yellow"/>
              </w:rPr>
            </w:pPr>
            <w:r>
              <w:rPr>
                <w:rFonts w:ascii="Calibri" w:eastAsia="Calibri" w:hAnsi="Calibri"/>
              </w:rPr>
              <w:t>Usuarios de las actividades de FECYT</w:t>
            </w:r>
          </w:p>
        </w:tc>
        <w:tc>
          <w:tcPr>
            <w:cnfStyle w:val="000100000000" w:firstRow="0" w:lastRow="0" w:firstColumn="0" w:lastColumn="1" w:oddVBand="0" w:evenVBand="0" w:oddHBand="0" w:evenHBand="0" w:firstRowFirstColumn="0" w:firstRowLastColumn="0" w:lastRowFirstColumn="0" w:lastRowLastColumn="0"/>
            <w:tcW w:w="1591" w:type="pct"/>
            <w:hideMark/>
          </w:tcPr>
          <w:p w:rsidR="00EC310E" w:rsidRPr="00EC310E" w:rsidRDefault="003D4EE9" w:rsidP="00EC310E">
            <w:pPr>
              <w:spacing w:before="100" w:beforeAutospacing="1" w:after="100" w:afterAutospacing="1" w:line="360" w:lineRule="auto"/>
              <w:jc w:val="center"/>
              <w:rPr>
                <w:rFonts w:ascii="Calibri" w:eastAsia="Calibri" w:hAnsi="Calibri"/>
                <w:highlight w:val="yellow"/>
              </w:rPr>
            </w:pPr>
            <w:r>
              <w:rPr>
                <w:rFonts w:ascii="Calibri" w:eastAsia="Calibri" w:hAnsi="Calibri"/>
              </w:rPr>
              <w:t>10</w:t>
            </w:r>
            <w:r w:rsidRPr="00EC310E">
              <w:rPr>
                <w:rFonts w:ascii="Calibri" w:eastAsia="Calibri" w:hAnsi="Calibri"/>
              </w:rPr>
              <w:t>0.000</w:t>
            </w:r>
          </w:p>
        </w:tc>
      </w:tr>
    </w:tbl>
    <w:p w:rsidR="009E06A9" w:rsidRPr="009E06A9" w:rsidRDefault="009E06A9" w:rsidP="009E06A9">
      <w:pPr>
        <w:rPr>
          <w:rFonts w:cstheme="minorHAnsi"/>
        </w:rPr>
      </w:pPr>
    </w:p>
    <w:p w:rsidR="00EC310E" w:rsidRDefault="00EC310E" w:rsidP="009E06A9">
      <w:pPr>
        <w:rPr>
          <w:rFonts w:cstheme="minorHAnsi"/>
          <w:b/>
        </w:rPr>
      </w:pPr>
    </w:p>
    <w:p w:rsidR="00AB1DF0" w:rsidRDefault="00AB1DF0" w:rsidP="009E06A9">
      <w:pPr>
        <w:rPr>
          <w:rFonts w:cstheme="minorHAnsi"/>
          <w:b/>
        </w:rPr>
      </w:pPr>
    </w:p>
    <w:p w:rsidR="00AB1DF0" w:rsidRDefault="00AB1DF0" w:rsidP="009E06A9">
      <w:pPr>
        <w:rPr>
          <w:rFonts w:cstheme="minorHAnsi"/>
          <w:b/>
        </w:rPr>
      </w:pPr>
    </w:p>
    <w:p w:rsidR="00AB1DF0" w:rsidRDefault="00AB1DF0" w:rsidP="009E06A9">
      <w:pPr>
        <w:rPr>
          <w:rFonts w:cstheme="minorHAnsi"/>
          <w:b/>
        </w:rPr>
      </w:pPr>
    </w:p>
    <w:p w:rsidR="00B71DA6" w:rsidRDefault="00B71DA6">
      <w:pPr>
        <w:spacing w:after="200"/>
        <w:jc w:val="left"/>
        <w:rPr>
          <w:rFonts w:cstheme="minorHAnsi"/>
          <w:b/>
        </w:rPr>
      </w:pPr>
      <w:r>
        <w:rPr>
          <w:rFonts w:cstheme="minorHAnsi"/>
          <w:b/>
        </w:rPr>
        <w:br w:type="page"/>
      </w:r>
    </w:p>
    <w:p w:rsidR="009E06A9" w:rsidRPr="00772CFF" w:rsidRDefault="009E06A9" w:rsidP="009E06A9">
      <w:pPr>
        <w:rPr>
          <w:rFonts w:cstheme="minorHAnsi"/>
          <w:b/>
          <w:color w:val="79C1D5"/>
        </w:rPr>
      </w:pPr>
      <w:r w:rsidRPr="00772CFF">
        <w:rPr>
          <w:rFonts w:cstheme="minorHAnsi"/>
          <w:b/>
          <w:color w:val="79C1D5"/>
        </w:rPr>
        <w:lastRenderedPageBreak/>
        <w:t>OBJETIVOS, ACTIVIDADES E INDICADORES DE REALIZACIÓN DE LA ACTIVIDAD</w:t>
      </w:r>
    </w:p>
    <w:tbl>
      <w:tblPr>
        <w:tblStyle w:val="Listaclara-nfasis5"/>
        <w:tblW w:w="4771" w:type="pct"/>
        <w:tblLayout w:type="fixed"/>
        <w:tblLook w:val="04A0" w:firstRow="1" w:lastRow="0" w:firstColumn="1" w:lastColumn="0" w:noHBand="0" w:noVBand="1"/>
      </w:tblPr>
      <w:tblGrid>
        <w:gridCol w:w="1702"/>
        <w:gridCol w:w="3118"/>
        <w:gridCol w:w="2410"/>
        <w:gridCol w:w="1632"/>
      </w:tblGrid>
      <w:tr w:rsidR="009E06A9" w:rsidRPr="009E06A9" w:rsidTr="007039AC">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960" w:type="pct"/>
          </w:tcPr>
          <w:p w:rsidR="009E06A9" w:rsidRPr="009E06A9" w:rsidRDefault="009E06A9" w:rsidP="009E06A9">
            <w:pPr>
              <w:spacing w:after="200"/>
              <w:rPr>
                <w:rFonts w:cstheme="minorHAnsi"/>
                <w:b w:val="0"/>
              </w:rPr>
            </w:pPr>
            <w:r w:rsidRPr="009E06A9">
              <w:rPr>
                <w:rFonts w:cstheme="minorHAnsi"/>
                <w:b w:val="0"/>
              </w:rPr>
              <w:t>Objetivo</w:t>
            </w:r>
          </w:p>
        </w:tc>
        <w:tc>
          <w:tcPr>
            <w:tcW w:w="1759" w:type="pct"/>
            <w:hideMark/>
          </w:tcPr>
          <w:p w:rsidR="009E06A9" w:rsidRPr="009E06A9" w:rsidRDefault="009E06A9" w:rsidP="009E06A9">
            <w:pPr>
              <w:spacing w:after="200"/>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b w:val="0"/>
              </w:rPr>
              <w:t>Actividad</w:t>
            </w:r>
          </w:p>
        </w:tc>
        <w:tc>
          <w:tcPr>
            <w:tcW w:w="1360" w:type="pct"/>
            <w:hideMark/>
          </w:tcPr>
          <w:p w:rsidR="009E06A9" w:rsidRPr="009E06A9" w:rsidRDefault="009E06A9" w:rsidP="009E06A9">
            <w:pPr>
              <w:spacing w:after="200"/>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b w:val="0"/>
              </w:rPr>
              <w:t>Indicador</w:t>
            </w:r>
          </w:p>
        </w:tc>
        <w:tc>
          <w:tcPr>
            <w:tcW w:w="921" w:type="pct"/>
            <w:hideMark/>
          </w:tcPr>
          <w:p w:rsidR="009E06A9" w:rsidRPr="009E06A9" w:rsidRDefault="009E06A9" w:rsidP="009E06A9">
            <w:pPr>
              <w:spacing w:after="200"/>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b w:val="0"/>
              </w:rPr>
              <w:t>Cuantificación</w:t>
            </w:r>
          </w:p>
        </w:tc>
      </w:tr>
      <w:tr w:rsidR="00C06594" w:rsidRPr="009E06A9" w:rsidTr="005D5EEB">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960" w:type="pct"/>
            <w:vMerge w:val="restart"/>
            <w:vAlign w:val="center"/>
          </w:tcPr>
          <w:p w:rsidR="00C06594" w:rsidRPr="005D5EEB" w:rsidRDefault="00C06594" w:rsidP="00D36054">
            <w:pPr>
              <w:rPr>
                <w:b w:val="0"/>
              </w:rPr>
            </w:pPr>
            <w:r w:rsidRPr="005D5EEB">
              <w:t xml:space="preserve">Potenciar la cultura de  la sostenibilidad </w:t>
            </w:r>
          </w:p>
          <w:p w:rsidR="00C06594" w:rsidRDefault="00C06594" w:rsidP="005D5EEB">
            <w:pPr>
              <w:spacing w:after="200"/>
              <w:jc w:val="left"/>
              <w:rPr>
                <w:rFonts w:cstheme="minorHAnsi"/>
              </w:rPr>
            </w:pPr>
          </w:p>
          <w:p w:rsidR="00C06594" w:rsidRPr="009E06A9" w:rsidRDefault="00C06594" w:rsidP="005D5EEB">
            <w:pPr>
              <w:spacing w:after="200"/>
              <w:jc w:val="left"/>
              <w:rPr>
                <w:rFonts w:cstheme="minorHAnsi"/>
              </w:rPr>
            </w:pPr>
          </w:p>
        </w:tc>
        <w:tc>
          <w:tcPr>
            <w:tcW w:w="1759" w:type="pct"/>
          </w:tcPr>
          <w:p w:rsidR="00C06594" w:rsidRPr="009E06A9" w:rsidRDefault="00C06594" w:rsidP="00DB4B5B">
            <w:pPr>
              <w:spacing w:after="200"/>
              <w:jc w:val="lef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Realizar un </w:t>
            </w:r>
            <w:r w:rsidR="00DB4B5B">
              <w:rPr>
                <w:rFonts w:cstheme="minorHAnsi"/>
              </w:rPr>
              <w:t>Informe</w:t>
            </w:r>
            <w:r>
              <w:rPr>
                <w:rFonts w:cstheme="minorHAnsi"/>
              </w:rPr>
              <w:t xml:space="preserve"> de sostenibilidad que incluya</w:t>
            </w:r>
            <w:r w:rsidRPr="005D5EEB">
              <w:rPr>
                <w:rFonts w:cstheme="minorHAnsi"/>
              </w:rPr>
              <w:t xml:space="preserve"> un catálogo de servicios y proyectos de la Fundación destacando los proyectos clave</w:t>
            </w:r>
          </w:p>
        </w:tc>
        <w:tc>
          <w:tcPr>
            <w:tcW w:w="1360" w:type="pct"/>
          </w:tcPr>
          <w:p w:rsidR="00C06594" w:rsidRPr="009E06A9" w:rsidRDefault="00DB4B5B" w:rsidP="00B138D8">
            <w:pPr>
              <w:spacing w:after="200"/>
              <w:jc w:val="lef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Informe</w:t>
            </w:r>
            <w:r w:rsidR="00C06594" w:rsidRPr="009E06A9">
              <w:rPr>
                <w:rFonts w:cstheme="minorHAnsi"/>
              </w:rPr>
              <w:t xml:space="preserve"> de sostenibilidad</w:t>
            </w:r>
            <w:r w:rsidR="00C06594">
              <w:rPr>
                <w:rFonts w:cstheme="minorHAnsi"/>
              </w:rPr>
              <w:t xml:space="preserve"> realizado</w:t>
            </w:r>
          </w:p>
        </w:tc>
        <w:tc>
          <w:tcPr>
            <w:tcW w:w="921" w:type="pct"/>
          </w:tcPr>
          <w:p w:rsidR="00C06594" w:rsidRPr="009E06A9" w:rsidRDefault="00C06594" w:rsidP="0021451F">
            <w:pPr>
              <w:spacing w:after="200"/>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 xml:space="preserve">1 </w:t>
            </w:r>
          </w:p>
        </w:tc>
      </w:tr>
      <w:tr w:rsidR="00C06594" w:rsidRPr="00260BC8" w:rsidTr="005D5EEB">
        <w:trPr>
          <w:trHeight w:val="352"/>
        </w:trPr>
        <w:tc>
          <w:tcPr>
            <w:cnfStyle w:val="001000000000" w:firstRow="0" w:lastRow="0" w:firstColumn="1" w:lastColumn="0" w:oddVBand="0" w:evenVBand="0" w:oddHBand="0" w:evenHBand="0" w:firstRowFirstColumn="0" w:firstRowLastColumn="0" w:lastRowFirstColumn="0" w:lastRowLastColumn="0"/>
            <w:tcW w:w="960" w:type="pct"/>
            <w:vMerge/>
          </w:tcPr>
          <w:p w:rsidR="00C06594" w:rsidRPr="00260BC8" w:rsidRDefault="00C06594" w:rsidP="005D5EEB">
            <w:pPr>
              <w:spacing w:after="200"/>
              <w:jc w:val="left"/>
              <w:rPr>
                <w:rFonts w:cstheme="minorHAnsi"/>
              </w:rPr>
            </w:pPr>
          </w:p>
        </w:tc>
        <w:tc>
          <w:tcPr>
            <w:tcW w:w="1759" w:type="pct"/>
            <w:vMerge w:val="restart"/>
            <w:vAlign w:val="center"/>
          </w:tcPr>
          <w:p w:rsidR="00C06594" w:rsidRPr="00260BC8" w:rsidRDefault="00C06594" w:rsidP="00804632">
            <w:pPr>
              <w:spacing w:after="200"/>
              <w:jc w:val="lef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Diversificar la actividad en la sede del MUNCYT con el fin de aumentar el retorno económico</w:t>
            </w:r>
          </w:p>
        </w:tc>
        <w:tc>
          <w:tcPr>
            <w:tcW w:w="1360" w:type="pct"/>
          </w:tcPr>
          <w:p w:rsidR="00C06594" w:rsidRPr="00260BC8" w:rsidRDefault="00C06594" w:rsidP="00B138D8">
            <w:pPr>
              <w:spacing w:after="200"/>
              <w:jc w:val="left"/>
              <w:cnfStyle w:val="000000000000" w:firstRow="0" w:lastRow="0" w:firstColumn="0" w:lastColumn="0" w:oddVBand="0" w:evenVBand="0" w:oddHBand="0" w:evenHBand="0" w:firstRowFirstColumn="0" w:firstRowLastColumn="0" w:lastRowFirstColumn="0" w:lastRowLastColumn="0"/>
              <w:rPr>
                <w:rFonts w:cstheme="minorHAnsi"/>
              </w:rPr>
            </w:pPr>
            <w:r w:rsidRPr="00260BC8">
              <w:rPr>
                <w:rFonts w:ascii="Calibri" w:hAnsi="Calibri"/>
              </w:rPr>
              <w:t>Aumentar el retorno económico en la oferta educativa y divulgativa</w:t>
            </w:r>
          </w:p>
        </w:tc>
        <w:tc>
          <w:tcPr>
            <w:tcW w:w="921" w:type="pct"/>
          </w:tcPr>
          <w:p w:rsidR="00C06594" w:rsidRPr="00260BC8" w:rsidRDefault="00C06594" w:rsidP="00674B1E">
            <w:pPr>
              <w:spacing w:line="276" w:lineRule="auto"/>
              <w:ind w:right="-114"/>
              <w:cnfStyle w:val="000000000000" w:firstRow="0" w:lastRow="0" w:firstColumn="0" w:lastColumn="0" w:oddVBand="0" w:evenVBand="0" w:oddHBand="0" w:evenHBand="0" w:firstRowFirstColumn="0" w:firstRowLastColumn="0" w:lastRowFirstColumn="0" w:lastRowLastColumn="0"/>
              <w:rPr>
                <w:rFonts w:ascii="Calibri" w:hAnsi="Calibri"/>
              </w:rPr>
            </w:pPr>
            <w:r w:rsidRPr="00260BC8">
              <w:rPr>
                <w:rFonts w:ascii="Calibri" w:hAnsi="Calibri"/>
              </w:rPr>
              <w:t>3%</w:t>
            </w:r>
          </w:p>
        </w:tc>
      </w:tr>
      <w:tr w:rsidR="00C06594" w:rsidRPr="009E06A9" w:rsidTr="005D5EEB">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960" w:type="pct"/>
            <w:vMerge/>
          </w:tcPr>
          <w:p w:rsidR="00C06594" w:rsidRPr="009E06A9" w:rsidRDefault="00C06594" w:rsidP="005D5EEB">
            <w:pPr>
              <w:spacing w:after="200"/>
              <w:jc w:val="left"/>
              <w:rPr>
                <w:rFonts w:cstheme="minorHAnsi"/>
              </w:rPr>
            </w:pPr>
          </w:p>
        </w:tc>
        <w:tc>
          <w:tcPr>
            <w:tcW w:w="1759" w:type="pct"/>
            <w:vMerge/>
          </w:tcPr>
          <w:p w:rsidR="00C06594" w:rsidRPr="009E06A9" w:rsidRDefault="00C06594" w:rsidP="00804632">
            <w:pPr>
              <w:spacing w:after="200"/>
              <w:jc w:val="left"/>
              <w:cnfStyle w:val="000000100000" w:firstRow="0" w:lastRow="0" w:firstColumn="0" w:lastColumn="0" w:oddVBand="0" w:evenVBand="0" w:oddHBand="1" w:evenHBand="0" w:firstRowFirstColumn="0" w:firstRowLastColumn="0" w:lastRowFirstColumn="0" w:lastRowLastColumn="0"/>
              <w:rPr>
                <w:rFonts w:cstheme="minorHAnsi"/>
                <w:lang w:val="es-ES_tradnl"/>
              </w:rPr>
            </w:pPr>
          </w:p>
        </w:tc>
        <w:tc>
          <w:tcPr>
            <w:tcW w:w="1360" w:type="pct"/>
          </w:tcPr>
          <w:p w:rsidR="00C06594" w:rsidRDefault="00C06594" w:rsidP="00B138D8">
            <w:pPr>
              <w:spacing w:after="200"/>
              <w:jc w:val="left"/>
              <w:cnfStyle w:val="000000100000" w:firstRow="0" w:lastRow="0" w:firstColumn="0" w:lastColumn="0" w:oddVBand="0" w:evenVBand="0" w:oddHBand="1" w:evenHBand="0" w:firstRowFirstColumn="0" w:firstRowLastColumn="0" w:lastRowFirstColumn="0" w:lastRowLastColumn="0"/>
              <w:rPr>
                <w:rFonts w:cstheme="minorHAnsi"/>
              </w:rPr>
            </w:pPr>
            <w:r w:rsidRPr="00260BC8">
              <w:rPr>
                <w:rFonts w:ascii="Calibri" w:hAnsi="Calibri"/>
              </w:rPr>
              <w:t xml:space="preserve">Incrementar el retorno </w:t>
            </w:r>
            <w:r w:rsidRPr="00A12E31">
              <w:rPr>
                <w:rFonts w:ascii="Calibri" w:hAnsi="Calibri"/>
              </w:rPr>
              <w:t>económico derivado de la cesión de espacios para un uso privativo</w:t>
            </w:r>
          </w:p>
        </w:tc>
        <w:tc>
          <w:tcPr>
            <w:tcW w:w="921" w:type="pct"/>
          </w:tcPr>
          <w:p w:rsidR="00C06594" w:rsidRPr="009E06A9" w:rsidRDefault="00C06594" w:rsidP="009E06A9">
            <w:pPr>
              <w:spacing w:after="20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w:t>
            </w:r>
          </w:p>
        </w:tc>
      </w:tr>
      <w:tr w:rsidR="00804632" w:rsidRPr="009E06A9" w:rsidTr="005D5EEB">
        <w:trPr>
          <w:trHeight w:val="352"/>
        </w:trPr>
        <w:tc>
          <w:tcPr>
            <w:cnfStyle w:val="001000000000" w:firstRow="0" w:lastRow="0" w:firstColumn="1" w:lastColumn="0" w:oddVBand="0" w:evenVBand="0" w:oddHBand="0" w:evenHBand="0" w:firstRowFirstColumn="0" w:firstRowLastColumn="0" w:lastRowFirstColumn="0" w:lastRowLastColumn="0"/>
            <w:tcW w:w="960" w:type="pct"/>
            <w:vMerge w:val="restart"/>
          </w:tcPr>
          <w:p w:rsidR="00804632" w:rsidRPr="005D5EEB" w:rsidRDefault="00804632" w:rsidP="005D5EEB">
            <w:pPr>
              <w:spacing w:after="200"/>
              <w:jc w:val="left"/>
              <w:rPr>
                <w:rFonts w:cstheme="minorHAnsi"/>
              </w:rPr>
            </w:pPr>
            <w:r w:rsidRPr="005D5EEB">
              <w:rPr>
                <w:rFonts w:cstheme="minorHAnsi"/>
              </w:rPr>
              <w:t>Planificar la estrategia de alianzas nacionales e internacionales</w:t>
            </w:r>
          </w:p>
        </w:tc>
        <w:tc>
          <w:tcPr>
            <w:tcW w:w="1759" w:type="pct"/>
            <w:vMerge w:val="restart"/>
          </w:tcPr>
          <w:p w:rsidR="00804632" w:rsidRPr="009E06A9" w:rsidRDefault="00804632" w:rsidP="005E609B">
            <w:pPr>
              <w:spacing w:after="200"/>
              <w:jc w:val="lef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Promover desde todos los departamentos de FECYT</w:t>
            </w:r>
            <w:r w:rsidRPr="009E06A9">
              <w:rPr>
                <w:rFonts w:cstheme="minorHAnsi"/>
              </w:rPr>
              <w:t xml:space="preserve"> el fomento de alianzas con empresas e instituciones priva</w:t>
            </w:r>
            <w:r>
              <w:rPr>
                <w:rFonts w:cstheme="minorHAnsi"/>
              </w:rPr>
              <w:t xml:space="preserve">das, que alineen sus objetivos </w:t>
            </w:r>
            <w:r w:rsidRPr="009E06A9">
              <w:rPr>
                <w:rFonts w:cstheme="minorHAnsi"/>
              </w:rPr>
              <w:t>con los de la Fundación</w:t>
            </w:r>
          </w:p>
        </w:tc>
        <w:tc>
          <w:tcPr>
            <w:tcW w:w="1360" w:type="pct"/>
          </w:tcPr>
          <w:p w:rsidR="00804632" w:rsidRDefault="00804632" w:rsidP="00B138D8">
            <w:pPr>
              <w:spacing w:after="200"/>
              <w:jc w:val="left"/>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rPr>
              <w:t>Numero de alianzas/colaboraciones</w:t>
            </w:r>
          </w:p>
        </w:tc>
        <w:tc>
          <w:tcPr>
            <w:tcW w:w="921" w:type="pct"/>
          </w:tcPr>
          <w:p w:rsidR="00804632" w:rsidRPr="00E33B0D" w:rsidRDefault="00804632" w:rsidP="00F35041">
            <w:pPr>
              <w:spacing w:line="276" w:lineRule="auto"/>
              <w:ind w:right="-114"/>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10 </w:t>
            </w:r>
          </w:p>
        </w:tc>
      </w:tr>
      <w:tr w:rsidR="00804632" w:rsidRPr="009E06A9" w:rsidTr="005D5EEB">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960" w:type="pct"/>
            <w:vMerge/>
          </w:tcPr>
          <w:p w:rsidR="00804632" w:rsidRPr="005D5EEB" w:rsidRDefault="00804632" w:rsidP="005D5EEB">
            <w:pPr>
              <w:spacing w:after="200"/>
              <w:jc w:val="left"/>
              <w:rPr>
                <w:rFonts w:cstheme="minorHAnsi"/>
              </w:rPr>
            </w:pPr>
          </w:p>
        </w:tc>
        <w:tc>
          <w:tcPr>
            <w:tcW w:w="1759" w:type="pct"/>
            <w:vMerge/>
          </w:tcPr>
          <w:p w:rsidR="00804632" w:rsidRDefault="00804632" w:rsidP="00804632">
            <w:pPr>
              <w:spacing w:after="200"/>
              <w:jc w:val="left"/>
              <w:cnfStyle w:val="000000100000" w:firstRow="0" w:lastRow="0" w:firstColumn="0" w:lastColumn="0" w:oddVBand="0" w:evenVBand="0" w:oddHBand="1" w:evenHBand="0" w:firstRowFirstColumn="0" w:firstRowLastColumn="0" w:lastRowFirstColumn="0" w:lastRowLastColumn="0"/>
              <w:rPr>
                <w:rFonts w:cstheme="minorHAnsi"/>
              </w:rPr>
            </w:pPr>
          </w:p>
        </w:tc>
        <w:tc>
          <w:tcPr>
            <w:tcW w:w="1360" w:type="pct"/>
          </w:tcPr>
          <w:p w:rsidR="00804632" w:rsidRPr="009E06A9" w:rsidRDefault="00804632" w:rsidP="00B138D8">
            <w:pPr>
              <w:spacing w:after="200"/>
              <w:jc w:val="left"/>
              <w:cnfStyle w:val="000000100000" w:firstRow="0" w:lastRow="0" w:firstColumn="0" w:lastColumn="0" w:oddVBand="0" w:evenVBand="0" w:oddHBand="1" w:evenHBand="0" w:firstRowFirstColumn="0" w:firstRowLastColumn="0" w:lastRowFirstColumn="0" w:lastRowLastColumn="0"/>
              <w:rPr>
                <w:rFonts w:cstheme="minorHAnsi"/>
                <w:bCs/>
              </w:rPr>
            </w:pPr>
            <w:r w:rsidRPr="00BF655B">
              <w:rPr>
                <w:rFonts w:ascii="Calibri" w:hAnsi="Calibri"/>
              </w:rPr>
              <w:t xml:space="preserve">Proyectos </w:t>
            </w:r>
            <w:r>
              <w:rPr>
                <w:rFonts w:ascii="Calibri" w:hAnsi="Calibri"/>
              </w:rPr>
              <w:t>colaborativos entre fundaciones del Consejo</w:t>
            </w:r>
          </w:p>
        </w:tc>
        <w:tc>
          <w:tcPr>
            <w:tcW w:w="921" w:type="pct"/>
          </w:tcPr>
          <w:p w:rsidR="00804632" w:rsidRPr="009E06A9" w:rsidRDefault="00804632" w:rsidP="00F35041">
            <w:pPr>
              <w:spacing w:after="20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r w:rsidRPr="009E06A9">
              <w:rPr>
                <w:rFonts w:cstheme="minorHAnsi"/>
              </w:rPr>
              <w:t xml:space="preserve"> </w:t>
            </w:r>
          </w:p>
        </w:tc>
      </w:tr>
      <w:tr w:rsidR="00804632" w:rsidRPr="009E06A9" w:rsidTr="00F35041">
        <w:trPr>
          <w:trHeight w:val="1543"/>
        </w:trPr>
        <w:tc>
          <w:tcPr>
            <w:cnfStyle w:val="001000000000" w:firstRow="0" w:lastRow="0" w:firstColumn="1" w:lastColumn="0" w:oddVBand="0" w:evenVBand="0" w:oddHBand="0" w:evenHBand="0" w:firstRowFirstColumn="0" w:firstRowLastColumn="0" w:lastRowFirstColumn="0" w:lastRowLastColumn="0"/>
            <w:tcW w:w="960" w:type="pct"/>
          </w:tcPr>
          <w:p w:rsidR="00804632" w:rsidRPr="009E06A9" w:rsidRDefault="00804632" w:rsidP="005D5EEB">
            <w:pPr>
              <w:spacing w:after="200"/>
              <w:jc w:val="left"/>
              <w:rPr>
                <w:rFonts w:cstheme="minorHAnsi"/>
              </w:rPr>
            </w:pPr>
            <w:r w:rsidRPr="005D5EEB">
              <w:rPr>
                <w:rFonts w:cstheme="minorHAnsi"/>
              </w:rPr>
              <w:t>Participar como socios en proyectos de convocatorias competitivas</w:t>
            </w:r>
          </w:p>
        </w:tc>
        <w:tc>
          <w:tcPr>
            <w:tcW w:w="1759" w:type="pct"/>
          </w:tcPr>
          <w:p w:rsidR="00804632" w:rsidRPr="009E06A9" w:rsidRDefault="00804632" w:rsidP="00804632">
            <w:pPr>
              <w:spacing w:after="200"/>
              <w:jc w:val="left"/>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 xml:space="preserve">identificar las convocatorias </w:t>
            </w:r>
            <w:r>
              <w:rPr>
                <w:rFonts w:cstheme="minorHAnsi"/>
              </w:rPr>
              <w:t>y preparar solicitudes</w:t>
            </w:r>
          </w:p>
        </w:tc>
        <w:tc>
          <w:tcPr>
            <w:tcW w:w="1360" w:type="pct"/>
          </w:tcPr>
          <w:p w:rsidR="00804632" w:rsidRPr="009E06A9" w:rsidRDefault="00804632" w:rsidP="00B138D8">
            <w:pPr>
              <w:spacing w:after="200"/>
              <w:jc w:val="left"/>
              <w:cnfStyle w:val="000000000000" w:firstRow="0" w:lastRow="0" w:firstColumn="0" w:lastColumn="0" w:oddVBand="0" w:evenVBand="0" w:oddHBand="0" w:evenHBand="0" w:firstRowFirstColumn="0" w:firstRowLastColumn="0" w:lastRowFirstColumn="0" w:lastRowLastColumn="0"/>
              <w:rPr>
                <w:rFonts w:cstheme="minorHAnsi"/>
                <w:bCs/>
              </w:rPr>
            </w:pPr>
            <w:r w:rsidRPr="009E06A9">
              <w:rPr>
                <w:rFonts w:cstheme="minorHAnsi"/>
                <w:bCs/>
              </w:rPr>
              <w:t xml:space="preserve">Propuestas de proyectos presentadas </w:t>
            </w:r>
          </w:p>
        </w:tc>
        <w:tc>
          <w:tcPr>
            <w:tcW w:w="921" w:type="pct"/>
          </w:tcPr>
          <w:p w:rsidR="00804632" w:rsidRPr="009E06A9" w:rsidRDefault="00804632" w:rsidP="0021451F">
            <w:pPr>
              <w:spacing w:after="20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4 </w:t>
            </w:r>
          </w:p>
        </w:tc>
      </w:tr>
    </w:tbl>
    <w:p w:rsidR="009E06A9" w:rsidRPr="009E06A9" w:rsidRDefault="009E06A9" w:rsidP="009E06A9">
      <w:pPr>
        <w:rPr>
          <w:rFonts w:cstheme="minorHAnsi"/>
        </w:rPr>
      </w:pPr>
    </w:p>
    <w:p w:rsidR="009E06A9" w:rsidRPr="009E06A9" w:rsidRDefault="009E06A9" w:rsidP="009E06A9">
      <w:pPr>
        <w:rPr>
          <w:rFonts w:cstheme="minorHAnsi"/>
        </w:rPr>
      </w:pPr>
    </w:p>
    <w:p w:rsidR="009E06A9" w:rsidRPr="00772CFF" w:rsidRDefault="009E06A9" w:rsidP="009E06A9">
      <w:pPr>
        <w:rPr>
          <w:rFonts w:cstheme="minorHAnsi"/>
          <w:b/>
          <w:color w:val="79C1D5"/>
        </w:rPr>
      </w:pPr>
      <w:r w:rsidRPr="00772CFF">
        <w:rPr>
          <w:rFonts w:cstheme="minorHAnsi"/>
          <w:b/>
          <w:color w:val="79C1D5"/>
        </w:rPr>
        <w:t>RECURSOS HUMANOS</w:t>
      </w:r>
    </w:p>
    <w:tbl>
      <w:tblPr>
        <w:tblStyle w:val="Sombreadomedio1-nfasis5"/>
        <w:tblW w:w="8857" w:type="dxa"/>
        <w:tblLook w:val="04A0" w:firstRow="1" w:lastRow="0" w:firstColumn="1" w:lastColumn="0" w:noHBand="0" w:noVBand="1"/>
      </w:tblPr>
      <w:tblGrid>
        <w:gridCol w:w="4255"/>
        <w:gridCol w:w="2261"/>
        <w:gridCol w:w="2341"/>
      </w:tblGrid>
      <w:tr w:rsidR="009E06A9" w:rsidRPr="009E06A9" w:rsidTr="00356682">
        <w:trPr>
          <w:cnfStyle w:val="100000000000" w:firstRow="1" w:lastRow="0" w:firstColumn="0" w:lastColumn="0" w:oddVBand="0" w:evenVBand="0" w:oddHBand="0"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4255" w:type="dxa"/>
            <w:tcBorders>
              <w:bottom w:val="single" w:sz="4" w:space="0" w:color="00B0F0"/>
            </w:tcBorders>
            <w:noWrap/>
            <w:hideMark/>
          </w:tcPr>
          <w:p w:rsidR="009E06A9" w:rsidRPr="009E06A9" w:rsidRDefault="009E06A9" w:rsidP="009E06A9">
            <w:pPr>
              <w:rPr>
                <w:rFonts w:cstheme="minorHAnsi"/>
                <w:b w:val="0"/>
                <w:bCs w:val="0"/>
              </w:rPr>
            </w:pPr>
            <w:r w:rsidRPr="009E06A9">
              <w:rPr>
                <w:rFonts w:cstheme="minorHAnsi"/>
                <w:b w:val="0"/>
                <w:bCs w:val="0"/>
              </w:rPr>
              <w:t>Tipo</w:t>
            </w:r>
          </w:p>
        </w:tc>
        <w:tc>
          <w:tcPr>
            <w:tcW w:w="2261" w:type="dxa"/>
            <w:tcBorders>
              <w:bottom w:val="single" w:sz="4" w:space="0" w:color="00B0F0"/>
            </w:tcBorders>
            <w:hideMark/>
          </w:tcPr>
          <w:p w:rsidR="009E06A9" w:rsidRPr="009E06A9" w:rsidRDefault="009E06A9" w:rsidP="009E06A9">
            <w:pP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9E06A9">
              <w:rPr>
                <w:rFonts w:cstheme="minorHAnsi"/>
                <w:b w:val="0"/>
                <w:bCs w:val="0"/>
              </w:rPr>
              <w:t>Número</w:t>
            </w:r>
          </w:p>
        </w:tc>
        <w:tc>
          <w:tcPr>
            <w:tcW w:w="2341" w:type="dxa"/>
            <w:tcBorders>
              <w:bottom w:val="single" w:sz="4" w:space="0" w:color="00B0F0"/>
            </w:tcBorders>
            <w:hideMark/>
          </w:tcPr>
          <w:p w:rsidR="009E06A9" w:rsidRPr="009E06A9" w:rsidRDefault="009E06A9" w:rsidP="009E06A9">
            <w:pP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9E06A9">
              <w:rPr>
                <w:rFonts w:cstheme="minorHAnsi"/>
                <w:b w:val="0"/>
                <w:bCs w:val="0"/>
              </w:rPr>
              <w:t>Número horas/año</w:t>
            </w:r>
          </w:p>
        </w:tc>
      </w:tr>
      <w:tr w:rsidR="009E06A9" w:rsidRPr="009E06A9" w:rsidTr="00356682">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Director</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0,17</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295,63</w:t>
            </w:r>
          </w:p>
        </w:tc>
      </w:tr>
      <w:tr w:rsidR="009E06A9" w:rsidRPr="009E06A9" w:rsidTr="00356682">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Personal Coordinación</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0,63</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1.095,57</w:t>
            </w:r>
          </w:p>
        </w:tc>
      </w:tr>
      <w:tr w:rsidR="009E06A9" w:rsidRPr="009E06A9" w:rsidTr="00356682">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Técnico</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3,10</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5.390,90</w:t>
            </w:r>
          </w:p>
        </w:tc>
      </w:tr>
      <w:tr w:rsidR="009E06A9" w:rsidRPr="009E06A9" w:rsidTr="00356682">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Técnico Medio</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0,93</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1.617,27</w:t>
            </w:r>
          </w:p>
        </w:tc>
      </w:tr>
      <w:tr w:rsidR="009E06A9" w:rsidRPr="009E06A9" w:rsidTr="00356682">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Administrativo</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0,19</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330,41</w:t>
            </w:r>
          </w:p>
        </w:tc>
      </w:tr>
      <w:tr w:rsidR="009E06A9" w:rsidRPr="009E06A9" w:rsidTr="00356682">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b w:val="0"/>
                <w:bCs w:val="0"/>
              </w:rPr>
            </w:pPr>
            <w:r w:rsidRPr="009E06A9">
              <w:rPr>
                <w:rFonts w:cstheme="minorHAnsi"/>
                <w:b w:val="0"/>
                <w:bCs w:val="0"/>
              </w:rPr>
              <w:t>Total</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b/>
              </w:rPr>
            </w:pPr>
            <w:r w:rsidRPr="009E06A9">
              <w:rPr>
                <w:rFonts w:cstheme="minorHAnsi"/>
                <w:b/>
              </w:rPr>
              <w:t>5,02</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b/>
              </w:rPr>
            </w:pPr>
            <w:r w:rsidRPr="009E06A9">
              <w:rPr>
                <w:rFonts w:cstheme="minorHAnsi"/>
                <w:b/>
              </w:rPr>
              <w:t>8.729,78</w:t>
            </w:r>
          </w:p>
        </w:tc>
      </w:tr>
    </w:tbl>
    <w:p w:rsidR="009E06A9" w:rsidRPr="009E06A9" w:rsidRDefault="009E06A9" w:rsidP="009E06A9">
      <w:pPr>
        <w:rPr>
          <w:rFonts w:cstheme="minorHAnsi"/>
          <w:b/>
        </w:rPr>
      </w:pPr>
    </w:p>
    <w:p w:rsidR="00B71DA6" w:rsidRDefault="00B71DA6">
      <w:pPr>
        <w:spacing w:after="200"/>
        <w:jc w:val="left"/>
        <w:rPr>
          <w:rFonts w:cstheme="minorHAnsi"/>
          <w:b/>
          <w:color w:val="548DD4" w:themeColor="text2" w:themeTint="99"/>
        </w:rPr>
      </w:pPr>
      <w:r>
        <w:rPr>
          <w:rFonts w:cstheme="minorHAnsi"/>
          <w:b/>
          <w:color w:val="548DD4" w:themeColor="text2" w:themeTint="99"/>
        </w:rPr>
        <w:br w:type="page"/>
      </w:r>
    </w:p>
    <w:p w:rsidR="009E06A9" w:rsidRPr="00772CFF" w:rsidRDefault="009E06A9" w:rsidP="009E06A9">
      <w:pPr>
        <w:rPr>
          <w:rFonts w:cstheme="minorHAnsi"/>
          <w:b/>
          <w:color w:val="79C1D5"/>
        </w:rPr>
      </w:pPr>
      <w:r w:rsidRPr="00772CFF">
        <w:rPr>
          <w:rFonts w:cstheme="minorHAnsi"/>
          <w:b/>
          <w:color w:val="79C1D5"/>
        </w:rPr>
        <w:lastRenderedPageBreak/>
        <w:t>PRESUPUESTO (MILES DE EUROS)</w:t>
      </w:r>
    </w:p>
    <w:tbl>
      <w:tblPr>
        <w:tblStyle w:val="Sombreadomedio1-nfasis5"/>
        <w:tblW w:w="8857" w:type="dxa"/>
        <w:tblLook w:val="04A0" w:firstRow="1" w:lastRow="0" w:firstColumn="1" w:lastColumn="0" w:noHBand="0" w:noVBand="1"/>
      </w:tblPr>
      <w:tblGrid>
        <w:gridCol w:w="6315"/>
        <w:gridCol w:w="2542"/>
      </w:tblGrid>
      <w:tr w:rsidR="009E06A9" w:rsidRPr="009E06A9" w:rsidTr="00356682">
        <w:trPr>
          <w:cnfStyle w:val="100000000000" w:firstRow="1" w:lastRow="0"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6315" w:type="dxa"/>
            <w:tcBorders>
              <w:bottom w:val="single" w:sz="4" w:space="0" w:color="00B0F0"/>
            </w:tcBorders>
            <w:noWrap/>
            <w:hideMark/>
          </w:tcPr>
          <w:p w:rsidR="009E06A9" w:rsidRPr="009E06A9" w:rsidRDefault="009E06A9" w:rsidP="009E06A9">
            <w:pPr>
              <w:rPr>
                <w:rFonts w:cstheme="minorHAnsi"/>
                <w:b w:val="0"/>
                <w:bCs w:val="0"/>
              </w:rPr>
            </w:pPr>
            <w:r w:rsidRPr="009E06A9">
              <w:rPr>
                <w:rFonts w:cstheme="minorHAnsi"/>
                <w:b w:val="0"/>
                <w:bCs w:val="0"/>
              </w:rPr>
              <w:t>Gastos/Inversiones</w:t>
            </w:r>
          </w:p>
        </w:tc>
        <w:tc>
          <w:tcPr>
            <w:tcW w:w="2542" w:type="dxa"/>
            <w:tcBorders>
              <w:bottom w:val="single" w:sz="4" w:space="0" w:color="00B0F0"/>
            </w:tcBorders>
            <w:noWrap/>
            <w:hideMark/>
          </w:tcPr>
          <w:p w:rsidR="009E06A9" w:rsidRPr="009E06A9" w:rsidRDefault="00337A09" w:rsidP="009E06A9">
            <w:pPr>
              <w:cnfStyle w:val="100000000000" w:firstRow="1" w:lastRow="0" w:firstColumn="0" w:lastColumn="0" w:oddVBand="0" w:evenVBand="0" w:oddHBand="0" w:evenHBand="0" w:firstRowFirstColumn="0" w:firstRowLastColumn="0" w:lastRowFirstColumn="0" w:lastRowLastColumn="0"/>
              <w:rPr>
                <w:rFonts w:cstheme="minorHAnsi"/>
                <w:b w:val="0"/>
                <w:bCs w:val="0"/>
              </w:rPr>
            </w:pPr>
            <w:r>
              <w:rPr>
                <w:rFonts w:cstheme="minorHAnsi"/>
                <w:b w:val="0"/>
                <w:bCs w:val="0"/>
              </w:rPr>
              <w:t>Importe</w:t>
            </w:r>
          </w:p>
        </w:tc>
      </w:tr>
      <w:tr w:rsidR="009E06A9" w:rsidRPr="009E06A9" w:rsidTr="00356682">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Gastos por ayudas y otros</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0</w:t>
            </w:r>
          </w:p>
        </w:tc>
      </w:tr>
      <w:tr w:rsidR="009E06A9" w:rsidRPr="009E06A9" w:rsidTr="00356682">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Aprovisionamientos</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16</w:t>
            </w:r>
          </w:p>
        </w:tc>
      </w:tr>
      <w:tr w:rsidR="009E06A9" w:rsidRPr="009E06A9" w:rsidTr="00356682">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Gastos de personal</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295</w:t>
            </w:r>
          </w:p>
        </w:tc>
      </w:tr>
      <w:tr w:rsidR="009E06A9" w:rsidRPr="009E06A9" w:rsidTr="00356682">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Otros gastos de la actividad</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448</w:t>
            </w:r>
          </w:p>
        </w:tc>
      </w:tr>
      <w:tr w:rsidR="009E06A9" w:rsidRPr="009E06A9" w:rsidTr="00356682">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Inversiones</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0</w:t>
            </w:r>
          </w:p>
        </w:tc>
      </w:tr>
      <w:tr w:rsidR="009E06A9" w:rsidRPr="009E06A9" w:rsidTr="00356682">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b w:val="0"/>
                <w:bCs w:val="0"/>
              </w:rPr>
            </w:pPr>
            <w:r w:rsidRPr="009E06A9">
              <w:rPr>
                <w:rFonts w:cstheme="minorHAnsi"/>
                <w:b w:val="0"/>
                <w:bCs w:val="0"/>
              </w:rPr>
              <w:t>Total</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b/>
              </w:rPr>
            </w:pPr>
            <w:r w:rsidRPr="009E06A9">
              <w:rPr>
                <w:rFonts w:cstheme="minorHAnsi"/>
                <w:b/>
              </w:rPr>
              <w:t>759</w:t>
            </w:r>
          </w:p>
        </w:tc>
      </w:tr>
    </w:tbl>
    <w:p w:rsidR="009E06A9" w:rsidRDefault="009E06A9" w:rsidP="00772CFF">
      <w:pPr>
        <w:rPr>
          <w:rFonts w:cstheme="minorHAnsi"/>
        </w:rPr>
      </w:pPr>
    </w:p>
    <w:p w:rsidR="00772CFF" w:rsidRDefault="00772CFF" w:rsidP="00772CFF">
      <w:pPr>
        <w:rPr>
          <w:rFonts w:cstheme="minorHAnsi"/>
        </w:rPr>
      </w:pPr>
    </w:p>
    <w:p w:rsidR="00772CFF" w:rsidRPr="00772CFF" w:rsidRDefault="00772CFF" w:rsidP="00772CFF">
      <w:pPr>
        <w:rPr>
          <w:rFonts w:cstheme="minorHAnsi"/>
        </w:rPr>
        <w:sectPr w:rsidR="00772CFF" w:rsidRPr="00772CFF" w:rsidSect="00E1341D">
          <w:headerReference w:type="default" r:id="rId18"/>
          <w:footerReference w:type="default" r:id="rId19"/>
          <w:pgSz w:w="11906" w:h="16838" w:code="9"/>
          <w:pgMar w:top="1843" w:right="1701" w:bottom="1559" w:left="1134" w:header="709" w:footer="431" w:gutter="0"/>
          <w:cols w:space="708"/>
          <w:docGrid w:linePitch="360"/>
        </w:sectPr>
      </w:pPr>
    </w:p>
    <w:tbl>
      <w:tblPr>
        <w:tblpPr w:leftFromText="141" w:rightFromText="141" w:vertAnchor="text" w:horzAnchor="margin" w:tblpY="28"/>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7"/>
      </w:tblGrid>
      <w:tr w:rsidR="009E06A9" w:rsidRPr="009E06A9" w:rsidTr="007039AC">
        <w:trPr>
          <w:trHeight w:hRule="exact" w:val="1293"/>
        </w:trPr>
        <w:tc>
          <w:tcPr>
            <w:tcW w:w="5000" w:type="pct"/>
            <w:shd w:val="clear" w:color="auto" w:fill="79C1D5"/>
            <w:vAlign w:val="center"/>
          </w:tcPr>
          <w:p w:rsidR="000416DE" w:rsidRPr="003F42AA" w:rsidRDefault="009E06A9" w:rsidP="00BE113D">
            <w:pPr>
              <w:pStyle w:val="Ttulo3"/>
              <w:rPr>
                <w:sz w:val="24"/>
              </w:rPr>
            </w:pPr>
            <w:bookmarkStart w:id="162" w:name="_Toc8987440"/>
            <w:bookmarkStart w:id="163" w:name="_Toc3976521"/>
            <w:r w:rsidRPr="007039AC">
              <w:rPr>
                <w:sz w:val="24"/>
              </w:rPr>
              <w:lastRenderedPageBreak/>
              <w:t>FICHA 16</w:t>
            </w:r>
            <w:r w:rsidR="003F42AA">
              <w:rPr>
                <w:sz w:val="24"/>
              </w:rPr>
              <w:t xml:space="preserve">. </w:t>
            </w:r>
            <w:r w:rsidR="000416DE" w:rsidRPr="007039AC">
              <w:t>OE8. Impulsar la</w:t>
            </w:r>
            <w:r w:rsidRPr="007039AC">
              <w:t xml:space="preserve"> perspectiva de género</w:t>
            </w:r>
            <w:bookmarkEnd w:id="162"/>
            <w:r w:rsidRPr="007039AC">
              <w:t xml:space="preserve"> </w:t>
            </w:r>
          </w:p>
          <w:p w:rsidR="009E06A9" w:rsidRPr="007039AC" w:rsidRDefault="000416DE" w:rsidP="00BE113D">
            <w:pPr>
              <w:pStyle w:val="Ttulo3"/>
            </w:pPr>
            <w:bookmarkStart w:id="164" w:name="_Toc8987441"/>
            <w:r w:rsidRPr="007039AC">
              <w:t xml:space="preserve">LA1. </w:t>
            </w:r>
            <w:r w:rsidR="00CC1F4A" w:rsidRPr="007039AC">
              <w:t>Promover</w:t>
            </w:r>
            <w:r w:rsidRPr="007039AC">
              <w:t xml:space="preserve"> la perspectiva de género </w:t>
            </w:r>
            <w:r w:rsidR="009E06A9" w:rsidRPr="007039AC">
              <w:t>en la ciencia y la innovación</w:t>
            </w:r>
            <w:bookmarkEnd w:id="163"/>
            <w:bookmarkEnd w:id="164"/>
          </w:p>
          <w:p w:rsidR="000416DE" w:rsidRPr="007039AC" w:rsidRDefault="000416DE" w:rsidP="00BE113D">
            <w:pPr>
              <w:pStyle w:val="Ttulo3"/>
            </w:pPr>
            <w:bookmarkStart w:id="165" w:name="_Toc8987442"/>
            <w:r w:rsidRPr="007039AC">
              <w:t>LA2. Integrar la perspectiva de género en todos los proyectos de FECYT</w:t>
            </w:r>
            <w:bookmarkEnd w:id="165"/>
          </w:p>
          <w:p w:rsidR="00E078AF" w:rsidRPr="007039AC" w:rsidRDefault="00E078AF" w:rsidP="009E06A9">
            <w:pPr>
              <w:rPr>
                <w:rFonts w:cstheme="minorHAnsi"/>
                <w:b/>
                <w:i/>
                <w:color w:val="FFFFFF" w:themeColor="background1"/>
              </w:rPr>
            </w:pPr>
          </w:p>
        </w:tc>
      </w:tr>
    </w:tbl>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1"/>
        <w:gridCol w:w="6396"/>
      </w:tblGrid>
      <w:tr w:rsidR="009E06A9" w:rsidRPr="009E06A9" w:rsidTr="00E1341D">
        <w:trPr>
          <w:trHeight w:hRule="exact" w:val="1000"/>
        </w:trPr>
        <w:tc>
          <w:tcPr>
            <w:tcW w:w="1575" w:type="pct"/>
            <w:vAlign w:val="center"/>
          </w:tcPr>
          <w:p w:rsidR="009E06A9" w:rsidRPr="009E06A9" w:rsidRDefault="009E06A9" w:rsidP="009E06A9">
            <w:pPr>
              <w:rPr>
                <w:rFonts w:cstheme="minorHAnsi"/>
              </w:rPr>
            </w:pPr>
            <w:r w:rsidRPr="009E06A9">
              <w:rPr>
                <w:rFonts w:cstheme="minorHAnsi"/>
              </w:rPr>
              <w:t>Denominación de la actividad</w:t>
            </w:r>
          </w:p>
        </w:tc>
        <w:tc>
          <w:tcPr>
            <w:tcW w:w="3425" w:type="pct"/>
            <w:vAlign w:val="center"/>
          </w:tcPr>
          <w:p w:rsidR="009E06A9" w:rsidRPr="009E06A9" w:rsidRDefault="009E06A9" w:rsidP="009E06A9">
            <w:pPr>
              <w:rPr>
                <w:rFonts w:cstheme="minorHAnsi"/>
              </w:rPr>
            </w:pPr>
            <w:r w:rsidRPr="009E06A9">
              <w:rPr>
                <w:rFonts w:cstheme="minorHAnsi"/>
              </w:rPr>
              <w:t>Perspectiva de género</w:t>
            </w:r>
          </w:p>
        </w:tc>
      </w:tr>
      <w:tr w:rsidR="009E06A9" w:rsidRPr="009E06A9" w:rsidTr="00E1341D">
        <w:trPr>
          <w:trHeight w:hRule="exact" w:val="680"/>
        </w:trPr>
        <w:tc>
          <w:tcPr>
            <w:tcW w:w="1575" w:type="pct"/>
            <w:vAlign w:val="center"/>
          </w:tcPr>
          <w:p w:rsidR="009E06A9" w:rsidRPr="009E06A9" w:rsidRDefault="009E06A9" w:rsidP="009E06A9">
            <w:pPr>
              <w:rPr>
                <w:rFonts w:cstheme="minorHAnsi"/>
              </w:rPr>
            </w:pPr>
            <w:r w:rsidRPr="009E06A9">
              <w:rPr>
                <w:rFonts w:cstheme="minorHAnsi"/>
              </w:rPr>
              <w:t>Tipo de actividad</w:t>
            </w:r>
          </w:p>
        </w:tc>
        <w:tc>
          <w:tcPr>
            <w:tcW w:w="3425" w:type="pct"/>
            <w:vAlign w:val="center"/>
          </w:tcPr>
          <w:p w:rsidR="009E06A9" w:rsidRPr="009E06A9" w:rsidRDefault="001F3240" w:rsidP="006D219F">
            <w:pPr>
              <w:rPr>
                <w:rFonts w:cstheme="minorHAnsi"/>
              </w:rPr>
            </w:pPr>
            <w:r>
              <w:rPr>
                <w:rFonts w:cstheme="minorHAnsi"/>
              </w:rPr>
              <w:t>Actividad propia</w:t>
            </w:r>
          </w:p>
        </w:tc>
      </w:tr>
      <w:tr w:rsidR="009E06A9" w:rsidRPr="009E06A9" w:rsidTr="00E1341D">
        <w:trPr>
          <w:trHeight w:hRule="exact" w:val="898"/>
        </w:trPr>
        <w:tc>
          <w:tcPr>
            <w:tcW w:w="1575" w:type="pct"/>
            <w:vAlign w:val="center"/>
          </w:tcPr>
          <w:p w:rsidR="009E06A9" w:rsidRPr="009E06A9" w:rsidRDefault="009E06A9" w:rsidP="009E06A9">
            <w:pPr>
              <w:rPr>
                <w:rFonts w:cstheme="minorHAnsi"/>
              </w:rPr>
            </w:pPr>
            <w:r w:rsidRPr="009E06A9">
              <w:rPr>
                <w:rFonts w:cstheme="minorHAnsi"/>
              </w:rPr>
              <w:t>Identificación de la actividad por sectores</w:t>
            </w:r>
          </w:p>
        </w:tc>
        <w:tc>
          <w:tcPr>
            <w:tcW w:w="3425" w:type="pct"/>
            <w:vAlign w:val="center"/>
          </w:tcPr>
          <w:p w:rsidR="009E06A9" w:rsidRPr="009E06A9" w:rsidRDefault="001F3240" w:rsidP="009E06A9">
            <w:pPr>
              <w:rPr>
                <w:rFonts w:cstheme="minorHAnsi"/>
              </w:rPr>
            </w:pPr>
            <w:r>
              <w:rPr>
                <w:rFonts w:cstheme="minorHAnsi"/>
              </w:rPr>
              <w:t>Fomento de la I+D+I</w:t>
            </w:r>
          </w:p>
        </w:tc>
      </w:tr>
      <w:tr w:rsidR="009E06A9" w:rsidRPr="009E06A9" w:rsidTr="00E1341D">
        <w:trPr>
          <w:trHeight w:hRule="exact" w:val="937"/>
        </w:trPr>
        <w:tc>
          <w:tcPr>
            <w:tcW w:w="1575" w:type="pct"/>
            <w:vAlign w:val="center"/>
          </w:tcPr>
          <w:p w:rsidR="009E06A9" w:rsidRPr="009E06A9" w:rsidRDefault="009E06A9" w:rsidP="009E06A9">
            <w:pPr>
              <w:rPr>
                <w:rFonts w:cstheme="minorHAnsi"/>
              </w:rPr>
            </w:pPr>
            <w:r w:rsidRPr="009E06A9">
              <w:rPr>
                <w:rFonts w:cstheme="minorHAnsi"/>
              </w:rPr>
              <w:t>Lugar / Ámbito de desarrollo de la actividad</w:t>
            </w:r>
          </w:p>
        </w:tc>
        <w:tc>
          <w:tcPr>
            <w:tcW w:w="3425" w:type="pct"/>
            <w:vAlign w:val="center"/>
          </w:tcPr>
          <w:p w:rsidR="009E06A9" w:rsidRPr="009E06A9" w:rsidRDefault="009E06A9" w:rsidP="009E06A9">
            <w:pPr>
              <w:rPr>
                <w:rFonts w:cstheme="minorHAnsi"/>
              </w:rPr>
            </w:pPr>
            <w:r w:rsidRPr="009E06A9">
              <w:rPr>
                <w:rFonts w:cstheme="minorHAnsi"/>
              </w:rPr>
              <w:t>Nacional</w:t>
            </w:r>
          </w:p>
        </w:tc>
      </w:tr>
    </w:tbl>
    <w:p w:rsidR="009E06A9" w:rsidRPr="009E06A9" w:rsidRDefault="009E06A9" w:rsidP="009E06A9">
      <w:pPr>
        <w:rPr>
          <w:rFonts w:cstheme="minorHAnsi"/>
          <w:b/>
          <w:bCs/>
        </w:rPr>
      </w:pPr>
      <w:r w:rsidRPr="009E06A9">
        <w:rPr>
          <w:rFonts w:cstheme="minorHAnsi"/>
          <w:b/>
          <w:bCs/>
        </w:rPr>
        <w:t xml:space="preserve"> </w:t>
      </w:r>
    </w:p>
    <w:p w:rsidR="009E06A9" w:rsidRPr="00F5394F" w:rsidRDefault="009E06A9" w:rsidP="009E06A9">
      <w:pPr>
        <w:rPr>
          <w:rFonts w:cstheme="minorHAnsi"/>
          <w:b/>
          <w:color w:val="79C1D5"/>
        </w:rPr>
      </w:pPr>
      <w:r w:rsidRPr="00F5394F">
        <w:rPr>
          <w:rFonts w:cstheme="minorHAnsi"/>
          <w:b/>
          <w:color w:val="79C1D5"/>
        </w:rPr>
        <w:t>DESCRIPCIÓN DETALLADA DE LA ACTIVIDAD</w:t>
      </w:r>
    </w:p>
    <w:p w:rsidR="009E06A9" w:rsidRPr="009E06A9" w:rsidRDefault="009E06A9" w:rsidP="009E06A9">
      <w:pPr>
        <w:rPr>
          <w:rFonts w:cstheme="minorHAnsi"/>
        </w:rPr>
      </w:pPr>
      <w:r w:rsidRPr="009E06A9">
        <w:rPr>
          <w:rFonts w:cstheme="minorHAnsi"/>
        </w:rPr>
        <w:t xml:space="preserve">FECYT es una organización comprometida con el principio de igualdad de género según lo establecido en la Ley 14/2011 de la Ciencia, la Tecnología y la Innovación, así como con los objetivos de igualdad de género en Ciencia e Innovación establecidos en las Conclusiones del Consejo Europeo (mayo 2015), la Estrategia Europea del Espacio Europea de Investigación e Innovación (ERA </w:t>
      </w:r>
      <w:proofErr w:type="spellStart"/>
      <w:r w:rsidRPr="009E06A9">
        <w:rPr>
          <w:rFonts w:cstheme="minorHAnsi"/>
        </w:rPr>
        <w:t>Roadmap</w:t>
      </w:r>
      <w:proofErr w:type="spellEnd"/>
      <w:r w:rsidRPr="009E06A9">
        <w:rPr>
          <w:rFonts w:cstheme="minorHAnsi"/>
        </w:rPr>
        <w:t xml:space="preserve">) y el programa Horizonte 2020. </w:t>
      </w:r>
    </w:p>
    <w:p w:rsidR="009E06A9" w:rsidRPr="009E06A9" w:rsidRDefault="009E06A9" w:rsidP="009E06A9">
      <w:pPr>
        <w:rPr>
          <w:rFonts w:cstheme="minorHAnsi"/>
        </w:rPr>
      </w:pPr>
    </w:p>
    <w:p w:rsidR="00A5108D" w:rsidRDefault="00A5108D" w:rsidP="00BE113D">
      <w:pPr>
        <w:pStyle w:val="Ttulo3"/>
      </w:pPr>
      <w:bookmarkStart w:id="166" w:name="_Toc8987443"/>
      <w:r w:rsidRPr="007039AC">
        <w:t>LA1. Promover la perspectiva de género en la ciencia y la innovación</w:t>
      </w:r>
      <w:bookmarkEnd w:id="166"/>
    </w:p>
    <w:p w:rsidR="00A5108D" w:rsidRPr="00A5108D" w:rsidRDefault="00A5108D" w:rsidP="00A5108D">
      <w:r w:rsidRPr="009E06A9">
        <w:rPr>
          <w:rFonts w:cstheme="minorHAnsi"/>
        </w:rPr>
        <w:t>En 2019, FECYT tiene previsto realizar las siguientes actividades</w:t>
      </w:r>
      <w:r>
        <w:rPr>
          <w:rFonts w:cstheme="minorHAnsi"/>
        </w:rPr>
        <w:t xml:space="preserve">. </w:t>
      </w:r>
    </w:p>
    <w:p w:rsidR="009E06A9" w:rsidRPr="009E06A9" w:rsidRDefault="009E06A9" w:rsidP="009E06A9">
      <w:pPr>
        <w:rPr>
          <w:rFonts w:cstheme="minorHAnsi"/>
          <w:b/>
        </w:rPr>
      </w:pPr>
    </w:p>
    <w:p w:rsidR="009E06A9" w:rsidRPr="009E06A9" w:rsidRDefault="009E06A9" w:rsidP="00041FE7">
      <w:pPr>
        <w:numPr>
          <w:ilvl w:val="0"/>
          <w:numId w:val="24"/>
        </w:numPr>
        <w:rPr>
          <w:rFonts w:cstheme="minorHAnsi"/>
          <w:b/>
        </w:rPr>
      </w:pPr>
      <w:r w:rsidRPr="009E06A9">
        <w:rPr>
          <w:rFonts w:cstheme="minorHAnsi"/>
          <w:b/>
        </w:rPr>
        <w:t>Evento para el Día Internacional de la Mujer y la Niña en la Ciencia</w:t>
      </w:r>
    </w:p>
    <w:p w:rsidR="009E06A9" w:rsidRPr="009E06A9" w:rsidRDefault="009E06A9" w:rsidP="009E06A9">
      <w:pPr>
        <w:rPr>
          <w:rFonts w:cstheme="minorHAnsi"/>
        </w:rPr>
      </w:pPr>
    </w:p>
    <w:p w:rsidR="009E06A9" w:rsidRPr="009E06A9" w:rsidRDefault="009E06A9" w:rsidP="009E06A9">
      <w:pPr>
        <w:rPr>
          <w:rFonts w:cstheme="minorHAnsi"/>
        </w:rPr>
      </w:pPr>
      <w:r w:rsidRPr="009E06A9">
        <w:rPr>
          <w:rFonts w:cstheme="minorHAnsi"/>
        </w:rPr>
        <w:t>En colaboración con el Ministerio de Ciencia</w:t>
      </w:r>
      <w:r w:rsidR="00076414">
        <w:rPr>
          <w:rFonts w:cstheme="minorHAnsi"/>
        </w:rPr>
        <w:t>, Innovación y Universidades</w:t>
      </w:r>
      <w:r w:rsidRPr="009E06A9">
        <w:rPr>
          <w:rFonts w:cstheme="minorHAnsi"/>
        </w:rPr>
        <w:t xml:space="preserve">, se organizará un evento </w:t>
      </w:r>
      <w:r w:rsidR="00A00ECA" w:rsidRPr="009E06A9">
        <w:rPr>
          <w:rFonts w:cstheme="minorHAnsi"/>
        </w:rPr>
        <w:t>específico</w:t>
      </w:r>
      <w:r w:rsidRPr="009E06A9">
        <w:rPr>
          <w:rFonts w:cstheme="minorHAnsi"/>
        </w:rPr>
        <w:t xml:space="preserve"> en el marco de la iniciativa 11defebrero.org que conmemora el “Día Internacional de la Mujer y la Niña en la Ciencia” establecido por la Asamblea General de las Naciones Unidas. Esta iniciativa tiene como objetivo promover actividades que ayuden a visibilizar el trabajo de las científicas, a fomentar roles no </w:t>
      </w:r>
      <w:proofErr w:type="gramStart"/>
      <w:r w:rsidR="00A00ECA" w:rsidRPr="009E06A9">
        <w:rPr>
          <w:rFonts w:cstheme="minorHAnsi"/>
        </w:rPr>
        <w:t>estereotipado</w:t>
      </w:r>
      <w:r w:rsidR="00A00ECA">
        <w:rPr>
          <w:rFonts w:cstheme="minorHAnsi"/>
        </w:rPr>
        <w:t>s</w:t>
      </w:r>
      <w:proofErr w:type="gramEnd"/>
      <w:r w:rsidRPr="009E06A9">
        <w:rPr>
          <w:rFonts w:cstheme="minorHAnsi"/>
        </w:rPr>
        <w:t xml:space="preserve"> en los ámbitos de la ciencia y la ingeniería y que promuevan prácticas que favorezcan la igualdad de género en el ámbito científico. </w:t>
      </w:r>
    </w:p>
    <w:p w:rsidR="009E06A9" w:rsidRPr="009E06A9" w:rsidRDefault="009E06A9" w:rsidP="009E06A9">
      <w:pPr>
        <w:rPr>
          <w:rFonts w:cstheme="minorHAnsi"/>
          <w:b/>
        </w:rPr>
      </w:pPr>
    </w:p>
    <w:p w:rsidR="009E06A9" w:rsidRPr="009E06A9" w:rsidRDefault="009E06A9" w:rsidP="00041FE7">
      <w:pPr>
        <w:numPr>
          <w:ilvl w:val="0"/>
          <w:numId w:val="21"/>
        </w:numPr>
        <w:rPr>
          <w:rFonts w:cstheme="minorHAnsi"/>
          <w:b/>
        </w:rPr>
      </w:pPr>
      <w:r w:rsidRPr="009E06A9">
        <w:rPr>
          <w:rFonts w:cstheme="minorHAnsi"/>
          <w:b/>
        </w:rPr>
        <w:t>Programa</w:t>
      </w:r>
      <w:r w:rsidR="00DC7BB6">
        <w:rPr>
          <w:rFonts w:cstheme="minorHAnsi"/>
          <w:b/>
        </w:rPr>
        <w:t xml:space="preserve"> </w:t>
      </w:r>
      <w:r w:rsidRPr="009E06A9">
        <w:rPr>
          <w:rFonts w:cstheme="minorHAnsi"/>
          <w:b/>
        </w:rPr>
        <w:t>de formación en habilidades blandas para mujeres en STEM.</w:t>
      </w:r>
    </w:p>
    <w:p w:rsidR="009E06A9" w:rsidRPr="009E06A9" w:rsidRDefault="009E06A9" w:rsidP="009E06A9">
      <w:pPr>
        <w:rPr>
          <w:rFonts w:cstheme="minorHAnsi"/>
        </w:rPr>
      </w:pPr>
      <w:r w:rsidRPr="009E06A9">
        <w:rPr>
          <w:rFonts w:cstheme="minorHAnsi"/>
        </w:rPr>
        <w:t>FECYT en alianza con Facebook España lanzará durante 2019, a través de una convocatoria abierta,</w:t>
      </w:r>
      <w:r w:rsidR="00DC7BB6">
        <w:rPr>
          <w:rFonts w:cstheme="minorHAnsi"/>
        </w:rPr>
        <w:t xml:space="preserve"> </w:t>
      </w:r>
      <w:r w:rsidRPr="009E06A9">
        <w:rPr>
          <w:rFonts w:cstheme="minorHAnsi"/>
        </w:rPr>
        <w:t>un programa de formación en habilidades blandas para mujeres jóvenes que estén finalizando</w:t>
      </w:r>
      <w:r w:rsidR="00DC7BB6">
        <w:rPr>
          <w:rFonts w:cstheme="minorHAnsi"/>
        </w:rPr>
        <w:t xml:space="preserve"> </w:t>
      </w:r>
      <w:r w:rsidRPr="009E06A9">
        <w:rPr>
          <w:rFonts w:cstheme="minorHAnsi"/>
        </w:rPr>
        <w:t>masters o estén en programas de doctorado en el área de las STEM.</w:t>
      </w:r>
      <w:r w:rsidR="00DC7BB6">
        <w:rPr>
          <w:rFonts w:cstheme="minorHAnsi"/>
        </w:rPr>
        <w:t xml:space="preserve"> </w:t>
      </w:r>
      <w:r w:rsidRPr="009E06A9">
        <w:rPr>
          <w:rFonts w:cstheme="minorHAnsi"/>
        </w:rPr>
        <w:t>Se usa el término "habilidades blandas" para designar a aquellas que no se corresponden con una capacidad cognitiva básica relacionada con un trabajo. Esas habilidades blandas pueden incluir desde la creatividad o el liderazgo hasta la colaboración o la comunicación, y son cada vez más importantes a medida que el futuro del trabajo cambia. El programa tiene como objetivo principal formar en habilidades blandas a mujeres que comienzan sus carreras en ciencia y tecnología mostrándoles</w:t>
      </w:r>
      <w:r w:rsidR="00076414">
        <w:rPr>
          <w:rFonts w:cstheme="minorHAnsi"/>
        </w:rPr>
        <w:t xml:space="preserve"> trayectorias de mujeres en STE</w:t>
      </w:r>
      <w:r w:rsidRPr="009E06A9">
        <w:rPr>
          <w:rFonts w:cstheme="minorHAnsi"/>
        </w:rPr>
        <w:t xml:space="preserve">M diversas. </w:t>
      </w:r>
    </w:p>
    <w:p w:rsidR="009E06A9" w:rsidRPr="009E06A9" w:rsidRDefault="009E06A9" w:rsidP="009E06A9">
      <w:pPr>
        <w:rPr>
          <w:rFonts w:cstheme="minorHAnsi"/>
          <w:b/>
        </w:rPr>
      </w:pPr>
    </w:p>
    <w:p w:rsidR="009E06A9" w:rsidRPr="009E06A9" w:rsidRDefault="009E06A9" w:rsidP="00041FE7">
      <w:pPr>
        <w:numPr>
          <w:ilvl w:val="0"/>
          <w:numId w:val="22"/>
        </w:numPr>
        <w:rPr>
          <w:rFonts w:cstheme="minorHAnsi"/>
          <w:b/>
        </w:rPr>
      </w:pPr>
      <w:r w:rsidRPr="009E06A9">
        <w:rPr>
          <w:rFonts w:cstheme="minorHAnsi"/>
          <w:b/>
        </w:rPr>
        <w:t>Científicas en cifras</w:t>
      </w:r>
    </w:p>
    <w:p w:rsidR="009E06A9" w:rsidRPr="009E06A9" w:rsidRDefault="009E06A9" w:rsidP="009E06A9">
      <w:pPr>
        <w:rPr>
          <w:rFonts w:cstheme="minorHAnsi"/>
        </w:rPr>
      </w:pPr>
    </w:p>
    <w:p w:rsidR="009E06A9" w:rsidRPr="009E06A9" w:rsidRDefault="009E06A9" w:rsidP="009E06A9">
      <w:pPr>
        <w:rPr>
          <w:rFonts w:cstheme="minorHAnsi"/>
        </w:rPr>
      </w:pPr>
      <w:r w:rsidRPr="009E06A9">
        <w:rPr>
          <w:rFonts w:cstheme="minorHAnsi"/>
        </w:rPr>
        <w:t>Científicas en cifras es una publicación bienal que analiza la presencia relativa de mujeres en los distintos niveles y ámbitos de la ciencia en España, con el propósito de identificar y visi</w:t>
      </w:r>
      <w:r w:rsidRPr="009E06A9">
        <w:rPr>
          <w:rFonts w:cstheme="minorHAnsi"/>
        </w:rPr>
        <w:softHyphen/>
        <w:t xml:space="preserve">bilizar brechas de género, avances y retrocesos, que permitan evaluar el impacto de las políticas de igualdad de género en la </w:t>
      </w:r>
      <w:r w:rsidR="00565F70">
        <w:rPr>
          <w:rFonts w:cstheme="minorHAnsi"/>
        </w:rPr>
        <w:t>I+D+I</w:t>
      </w:r>
      <w:r w:rsidRPr="009E06A9">
        <w:rPr>
          <w:rFonts w:cstheme="minorHAnsi"/>
        </w:rPr>
        <w:t>, y orientar nuevas actuaciones en este campo.</w:t>
      </w:r>
    </w:p>
    <w:p w:rsidR="009E06A9" w:rsidRPr="009E06A9" w:rsidRDefault="009E06A9" w:rsidP="009E06A9">
      <w:pPr>
        <w:rPr>
          <w:rFonts w:cstheme="minorHAnsi"/>
        </w:rPr>
      </w:pPr>
    </w:p>
    <w:p w:rsidR="009E06A9" w:rsidRPr="009E06A9" w:rsidRDefault="009E06A9" w:rsidP="009E06A9">
      <w:pPr>
        <w:rPr>
          <w:rFonts w:cstheme="minorHAnsi"/>
        </w:rPr>
      </w:pPr>
      <w:r w:rsidRPr="009E06A9">
        <w:rPr>
          <w:rFonts w:cstheme="minorHAnsi"/>
        </w:rPr>
        <w:t>En 2019 se publicará Científicas en Cifras 2017</w:t>
      </w:r>
      <w:r w:rsidR="00076414">
        <w:rPr>
          <w:rFonts w:cstheme="minorHAnsi"/>
        </w:rPr>
        <w:t>. E</w:t>
      </w:r>
      <w:r w:rsidRPr="009E06A9">
        <w:rPr>
          <w:rFonts w:cstheme="minorHAnsi"/>
        </w:rPr>
        <w:t xml:space="preserve">s la quinta edición de una serie </w:t>
      </w:r>
      <w:r w:rsidR="00076414">
        <w:rPr>
          <w:rFonts w:cstheme="minorHAnsi"/>
        </w:rPr>
        <w:t xml:space="preserve">en la </w:t>
      </w:r>
      <w:r w:rsidRPr="009E06A9">
        <w:rPr>
          <w:rFonts w:cstheme="minorHAnsi"/>
        </w:rPr>
        <w:t>que FECYT da apoyo a la MCI</w:t>
      </w:r>
      <w:r w:rsidR="00076414">
        <w:rPr>
          <w:rFonts w:cstheme="minorHAnsi"/>
        </w:rPr>
        <w:t>U</w:t>
      </w:r>
      <w:r w:rsidRPr="009E06A9">
        <w:rPr>
          <w:rFonts w:cstheme="minorHAnsi"/>
        </w:rPr>
        <w:t xml:space="preserve">. </w:t>
      </w:r>
    </w:p>
    <w:p w:rsidR="009E06A9" w:rsidRPr="009E06A9" w:rsidRDefault="009E06A9" w:rsidP="009E06A9">
      <w:pPr>
        <w:rPr>
          <w:rFonts w:cstheme="minorHAnsi"/>
          <w:b/>
        </w:rPr>
      </w:pPr>
    </w:p>
    <w:p w:rsidR="00A5108D" w:rsidRDefault="00A5108D" w:rsidP="00A5108D">
      <w:pPr>
        <w:rPr>
          <w:rFonts w:cstheme="minorHAnsi"/>
          <w:b/>
        </w:rPr>
      </w:pPr>
      <w:r w:rsidRPr="00A5108D">
        <w:rPr>
          <w:rFonts w:cstheme="minorHAnsi"/>
        </w:rPr>
        <w:t>FECYT, además, participa en los siguientes</w:t>
      </w:r>
      <w:r>
        <w:rPr>
          <w:rFonts w:cstheme="minorHAnsi"/>
          <w:b/>
        </w:rPr>
        <w:t xml:space="preserve"> Proyectos Europeos </w:t>
      </w:r>
      <w:r w:rsidRPr="00A5108D">
        <w:rPr>
          <w:rFonts w:cstheme="minorHAnsi"/>
          <w:b/>
        </w:rPr>
        <w:t>de H2020 con perspectiva de género</w:t>
      </w:r>
    </w:p>
    <w:p w:rsidR="009E06A9" w:rsidRPr="009E06A9" w:rsidRDefault="009E06A9" w:rsidP="009E06A9">
      <w:pPr>
        <w:rPr>
          <w:rFonts w:cstheme="minorHAnsi"/>
          <w:b/>
        </w:rPr>
      </w:pPr>
    </w:p>
    <w:p w:rsidR="009E06A9" w:rsidRPr="009E06A9" w:rsidRDefault="009E06A9" w:rsidP="00041FE7">
      <w:pPr>
        <w:numPr>
          <w:ilvl w:val="0"/>
          <w:numId w:val="21"/>
        </w:numPr>
        <w:rPr>
          <w:rFonts w:cstheme="minorHAnsi"/>
          <w:b/>
          <w:lang w:val="en-US"/>
        </w:rPr>
      </w:pPr>
      <w:r w:rsidRPr="009E06A9">
        <w:rPr>
          <w:rFonts w:cstheme="minorHAnsi"/>
          <w:b/>
          <w:lang w:val="en-US"/>
        </w:rPr>
        <w:t>GENDER-NET PLUS</w:t>
      </w:r>
      <w:r w:rsidR="00DC7BB6">
        <w:rPr>
          <w:rFonts w:cstheme="minorHAnsi"/>
          <w:b/>
          <w:lang w:val="en-US"/>
        </w:rPr>
        <w:t xml:space="preserve"> </w:t>
      </w:r>
      <w:r w:rsidRPr="009E06A9">
        <w:rPr>
          <w:rFonts w:cstheme="minorHAnsi"/>
          <w:b/>
          <w:lang w:val="en-US"/>
        </w:rPr>
        <w:t>–</w:t>
      </w:r>
      <w:r w:rsidR="00DC7BB6">
        <w:rPr>
          <w:rFonts w:cstheme="minorHAnsi"/>
          <w:b/>
          <w:lang w:val="en-US"/>
        </w:rPr>
        <w:t xml:space="preserve"> </w:t>
      </w:r>
      <w:r w:rsidRPr="009E06A9">
        <w:rPr>
          <w:rFonts w:cstheme="minorHAnsi"/>
          <w:b/>
          <w:lang w:val="en-US"/>
        </w:rPr>
        <w:t>Promoting Gender Equality in H2020 and the ERA</w:t>
      </w:r>
    </w:p>
    <w:p w:rsidR="009E06A9" w:rsidRPr="009E06A9" w:rsidRDefault="009E06A9" w:rsidP="009E06A9">
      <w:pPr>
        <w:rPr>
          <w:rFonts w:cstheme="minorHAnsi"/>
          <w:b/>
          <w:lang w:val="en-US"/>
        </w:rPr>
      </w:pPr>
    </w:p>
    <w:p w:rsidR="009E06A9" w:rsidRPr="009E06A9" w:rsidRDefault="009E06A9" w:rsidP="009E06A9">
      <w:pPr>
        <w:rPr>
          <w:rFonts w:cstheme="minorHAnsi"/>
        </w:rPr>
      </w:pPr>
      <w:r w:rsidRPr="009E06A9">
        <w:rPr>
          <w:rFonts w:cstheme="minorHAnsi"/>
          <w:b/>
        </w:rPr>
        <w:t>GENDER-Net Plus</w:t>
      </w:r>
      <w:r w:rsidRPr="009E06A9">
        <w:rPr>
          <w:rFonts w:cstheme="minorHAnsi"/>
        </w:rPr>
        <w:t xml:space="preserve"> es una </w:t>
      </w:r>
      <w:r w:rsidRPr="009E06A9">
        <w:rPr>
          <w:rFonts w:cstheme="minorHAnsi"/>
          <w:b/>
        </w:rPr>
        <w:t xml:space="preserve">ERA-NET </w:t>
      </w:r>
      <w:proofErr w:type="spellStart"/>
      <w:r w:rsidRPr="009E06A9">
        <w:rPr>
          <w:rFonts w:cstheme="minorHAnsi"/>
          <w:b/>
        </w:rPr>
        <w:t>Cofund</w:t>
      </w:r>
      <w:proofErr w:type="spellEnd"/>
      <w:r w:rsidRPr="009E06A9">
        <w:rPr>
          <w:rFonts w:cstheme="minorHAnsi"/>
        </w:rPr>
        <w:t>, cuyo objetivo es fortalecer las colaboraciones transnacionales entre los responsables de los programas de investigación, brindar apoyo a la promoción de la igualdad de género a través del cambio institucional y estimular la integración del análisis de sexo/género en los programas de investigación y financiación.</w:t>
      </w:r>
    </w:p>
    <w:p w:rsidR="009E06A9" w:rsidRPr="009E06A9" w:rsidRDefault="009E06A9" w:rsidP="009E06A9">
      <w:pPr>
        <w:rPr>
          <w:rFonts w:cstheme="minorHAnsi"/>
        </w:rPr>
      </w:pPr>
    </w:p>
    <w:p w:rsidR="009E06A9" w:rsidRPr="009E06A9" w:rsidRDefault="009E06A9" w:rsidP="00041FE7">
      <w:pPr>
        <w:numPr>
          <w:ilvl w:val="0"/>
          <w:numId w:val="22"/>
        </w:numPr>
        <w:rPr>
          <w:rFonts w:cstheme="minorHAnsi"/>
          <w:b/>
          <w:lang w:val="en-US"/>
        </w:rPr>
      </w:pPr>
      <w:r w:rsidRPr="009E06A9">
        <w:rPr>
          <w:rFonts w:cstheme="minorHAnsi"/>
          <w:b/>
          <w:lang w:val="en-US"/>
        </w:rPr>
        <w:t>GENDERACTION</w:t>
      </w:r>
      <w:r w:rsidR="00565F70">
        <w:rPr>
          <w:rFonts w:cstheme="minorHAnsi"/>
          <w:b/>
          <w:lang w:val="en-US"/>
        </w:rPr>
        <w:t xml:space="preserve"> </w:t>
      </w:r>
      <w:r w:rsidRPr="009E06A9">
        <w:rPr>
          <w:rFonts w:cstheme="minorHAnsi"/>
          <w:b/>
          <w:lang w:val="en-US"/>
        </w:rPr>
        <w:t>– Gender Equality in the ERA Community to Innovate Policy Implementation</w:t>
      </w:r>
    </w:p>
    <w:p w:rsidR="009E06A9" w:rsidRPr="009E06A9" w:rsidRDefault="009E06A9" w:rsidP="009E06A9">
      <w:pPr>
        <w:rPr>
          <w:rFonts w:cstheme="minorHAnsi"/>
          <w:b/>
          <w:lang w:val="en-US"/>
        </w:rPr>
      </w:pPr>
    </w:p>
    <w:p w:rsidR="009E06A9" w:rsidRPr="009E06A9" w:rsidRDefault="009E06A9" w:rsidP="009E06A9">
      <w:pPr>
        <w:rPr>
          <w:rFonts w:cstheme="minorHAnsi"/>
        </w:rPr>
      </w:pPr>
      <w:r w:rsidRPr="009E06A9">
        <w:rPr>
          <w:rFonts w:cstheme="minorHAnsi"/>
          <w:b/>
        </w:rPr>
        <w:t>GENDERACTION</w:t>
      </w:r>
      <w:r w:rsidRPr="009E06A9">
        <w:rPr>
          <w:rFonts w:cstheme="minorHAnsi"/>
        </w:rPr>
        <w:t xml:space="preserve"> tiene como objetivo crear una comunidad política innovadora para la implementación de la prioridad de género en </w:t>
      </w:r>
      <w:proofErr w:type="spellStart"/>
      <w:r w:rsidRPr="009E06A9">
        <w:rPr>
          <w:rFonts w:cstheme="minorHAnsi"/>
        </w:rPr>
        <w:t>el</w:t>
      </w:r>
      <w:proofErr w:type="spellEnd"/>
      <w:r w:rsidRPr="009E06A9">
        <w:rPr>
          <w:rFonts w:cstheme="minorHAnsi"/>
        </w:rPr>
        <w:t xml:space="preserve"> ERA, mediante el establecimiento de una red de representantes nombrados por las autoridades nacionales en 13 estados Miembros y países asociados. El proyecto proporcionará asesoramiento de políticas sobre género en I+D y facilitará la creación de redes y el intercambio entre países más y menos experimentados.</w:t>
      </w:r>
    </w:p>
    <w:p w:rsidR="009E06A9" w:rsidRPr="009E06A9" w:rsidRDefault="009E06A9" w:rsidP="009E06A9">
      <w:pPr>
        <w:rPr>
          <w:rFonts w:cstheme="minorHAnsi"/>
        </w:rPr>
      </w:pPr>
    </w:p>
    <w:p w:rsidR="009E06A9" w:rsidRPr="009E06A9" w:rsidRDefault="009E06A9" w:rsidP="00041FE7">
      <w:pPr>
        <w:numPr>
          <w:ilvl w:val="0"/>
          <w:numId w:val="22"/>
        </w:numPr>
        <w:rPr>
          <w:rFonts w:cstheme="minorHAnsi"/>
          <w:b/>
          <w:lang w:val="en-US"/>
        </w:rPr>
      </w:pPr>
      <w:r w:rsidRPr="009E06A9">
        <w:rPr>
          <w:rFonts w:cstheme="minorHAnsi"/>
          <w:b/>
          <w:lang w:val="en-US"/>
        </w:rPr>
        <w:t>SUPERA - Supporting the Promotion of Equality in Research and Academia</w:t>
      </w:r>
    </w:p>
    <w:p w:rsidR="009E06A9" w:rsidRPr="009E06A9" w:rsidRDefault="009E06A9" w:rsidP="009E06A9">
      <w:pPr>
        <w:rPr>
          <w:rFonts w:cstheme="minorHAnsi"/>
          <w:b/>
          <w:lang w:val="en-US"/>
        </w:rPr>
      </w:pPr>
    </w:p>
    <w:p w:rsidR="009E06A9" w:rsidRPr="009E06A9" w:rsidRDefault="009E06A9" w:rsidP="009E06A9">
      <w:pPr>
        <w:rPr>
          <w:rFonts w:cstheme="minorHAnsi"/>
        </w:rPr>
      </w:pPr>
      <w:r w:rsidRPr="009E06A9">
        <w:rPr>
          <w:rFonts w:cstheme="minorHAnsi"/>
          <w:b/>
        </w:rPr>
        <w:t>SUPERA</w:t>
      </w:r>
      <w:r w:rsidRPr="009E06A9">
        <w:rPr>
          <w:rFonts w:cstheme="minorHAnsi"/>
        </w:rPr>
        <w:t xml:space="preserve"> tiene como objetivo diseñar e implementar seis Planes de Igualdad de Género en instituciones que realizan y financian investigación en Europa siguiendo las estrategias sobre género en I+D de la Comisión Europea. Las áreas incluyen: </w:t>
      </w:r>
    </w:p>
    <w:p w:rsidR="009E06A9" w:rsidRPr="009E06A9" w:rsidRDefault="009E06A9" w:rsidP="009E06A9">
      <w:pPr>
        <w:rPr>
          <w:rFonts w:cstheme="minorHAnsi"/>
        </w:rPr>
      </w:pPr>
    </w:p>
    <w:p w:rsidR="009E06A9" w:rsidRPr="009E06A9" w:rsidRDefault="009E06A9" w:rsidP="00041FE7">
      <w:pPr>
        <w:numPr>
          <w:ilvl w:val="0"/>
          <w:numId w:val="23"/>
        </w:numPr>
        <w:rPr>
          <w:rFonts w:cstheme="minorHAnsi"/>
        </w:rPr>
      </w:pPr>
      <w:r w:rsidRPr="009E06A9">
        <w:rPr>
          <w:rFonts w:cstheme="minorHAnsi"/>
        </w:rPr>
        <w:t xml:space="preserve">Centros de investigación y gestión de carrera sensibles al género. </w:t>
      </w:r>
    </w:p>
    <w:p w:rsidR="009E06A9" w:rsidRPr="009E06A9" w:rsidRDefault="009E06A9" w:rsidP="00041FE7">
      <w:pPr>
        <w:numPr>
          <w:ilvl w:val="0"/>
          <w:numId w:val="23"/>
        </w:numPr>
        <w:rPr>
          <w:rFonts w:cstheme="minorHAnsi"/>
        </w:rPr>
      </w:pPr>
      <w:r w:rsidRPr="009E06A9">
        <w:rPr>
          <w:rFonts w:cstheme="minorHAnsi"/>
        </w:rPr>
        <w:t>Proceso de toma de decisiones responsable, transparente e inclusivo</w:t>
      </w:r>
    </w:p>
    <w:p w:rsidR="009E06A9" w:rsidRPr="009E06A9" w:rsidRDefault="009E06A9" w:rsidP="00041FE7">
      <w:pPr>
        <w:numPr>
          <w:ilvl w:val="0"/>
          <w:numId w:val="23"/>
        </w:numPr>
        <w:rPr>
          <w:rFonts w:cstheme="minorHAnsi"/>
        </w:rPr>
      </w:pPr>
      <w:r w:rsidRPr="009E06A9">
        <w:rPr>
          <w:rFonts w:cstheme="minorHAnsi"/>
        </w:rPr>
        <w:t>Integración de la perspectiva de género en el contenido de la investigación y la transferencia de conocimiento.</w:t>
      </w:r>
    </w:p>
    <w:p w:rsidR="009E06A9" w:rsidRPr="009E06A9" w:rsidRDefault="009E06A9" w:rsidP="009E06A9">
      <w:pPr>
        <w:rPr>
          <w:rFonts w:cstheme="minorHAnsi"/>
        </w:rPr>
      </w:pPr>
    </w:p>
    <w:p w:rsidR="009E06A9" w:rsidRPr="009E06A9" w:rsidRDefault="009E06A9" w:rsidP="00041FE7">
      <w:pPr>
        <w:numPr>
          <w:ilvl w:val="0"/>
          <w:numId w:val="22"/>
        </w:numPr>
        <w:rPr>
          <w:rFonts w:cstheme="minorHAnsi"/>
          <w:b/>
          <w:lang w:val="en-US"/>
        </w:rPr>
      </w:pPr>
      <w:r w:rsidRPr="009E06A9">
        <w:rPr>
          <w:rFonts w:cstheme="minorHAnsi"/>
          <w:b/>
          <w:lang w:val="en-US"/>
        </w:rPr>
        <w:t>GEARING ROLES - Gender equality actions in research institutions to transform gender roles</w:t>
      </w:r>
    </w:p>
    <w:p w:rsidR="009E06A9" w:rsidRPr="009E06A9" w:rsidRDefault="009E06A9" w:rsidP="009E06A9">
      <w:pPr>
        <w:rPr>
          <w:rFonts w:cstheme="minorHAnsi"/>
          <w:b/>
          <w:lang w:val="en-US"/>
        </w:rPr>
      </w:pPr>
    </w:p>
    <w:p w:rsidR="009E06A9" w:rsidRDefault="00A5108D" w:rsidP="009E06A9">
      <w:pPr>
        <w:rPr>
          <w:rFonts w:cstheme="minorHAnsi"/>
        </w:rPr>
      </w:pPr>
      <w:r>
        <w:rPr>
          <w:rFonts w:cstheme="minorHAnsi"/>
        </w:rPr>
        <w:t>El</w:t>
      </w:r>
      <w:r w:rsidR="009E06A9" w:rsidRPr="009E06A9">
        <w:rPr>
          <w:rFonts w:cstheme="minorHAnsi"/>
        </w:rPr>
        <w:t xml:space="preserve"> objetivo es implementar planes de igualdad de género en 5 instituciones de investigación y 1 institución financiadora de la investigación. El diagnóstico, diseño y evaluación de los planes se hará de acuerdo a una metodología ya existente (GEAR-</w:t>
      </w:r>
      <w:proofErr w:type="spellStart"/>
      <w:r w:rsidR="009E06A9" w:rsidRPr="009E06A9">
        <w:rPr>
          <w:rFonts w:cstheme="minorHAnsi"/>
        </w:rPr>
        <w:t>tool</w:t>
      </w:r>
      <w:proofErr w:type="spellEnd"/>
      <w:r w:rsidR="009E06A9" w:rsidRPr="009E06A9">
        <w:rPr>
          <w:rFonts w:cstheme="minorHAnsi"/>
        </w:rPr>
        <w:t xml:space="preserve">). Los objetivos específicos del proyecto </w:t>
      </w:r>
      <w:r w:rsidR="009E06A9" w:rsidRPr="009E06A9">
        <w:rPr>
          <w:rFonts w:cstheme="minorHAnsi"/>
        </w:rPr>
        <w:lastRenderedPageBreak/>
        <w:t>incluyen entre otros: eliminar barreras en la contratación de investigadoras y desarrollar planes para el desarrollo de carrera personalizados para ellas; incidir en los desequilibrios de género en la representación de las mujeres y en la promoción de las mujeres a puestos de liderazgo en instituciones de investigación; ofrecer referencias alternativas en áreas tradicionalmente masculinizadas (STEM) y además fortalecer la dimensión de género en los programas de investigación y metodologías, fomentando el conocimiento de género y la producción científica en relación a los estudios de género y feministas.</w:t>
      </w:r>
      <w:r w:rsidR="00DC7BB6">
        <w:rPr>
          <w:rFonts w:cstheme="minorHAnsi"/>
        </w:rPr>
        <w:t xml:space="preserve"> </w:t>
      </w:r>
    </w:p>
    <w:p w:rsidR="00EE4634" w:rsidRDefault="00EE4634" w:rsidP="009E06A9">
      <w:pPr>
        <w:rPr>
          <w:rFonts w:cstheme="minorHAnsi"/>
        </w:rPr>
      </w:pPr>
    </w:p>
    <w:p w:rsidR="00A5108D" w:rsidRPr="007039AC" w:rsidRDefault="00A5108D" w:rsidP="00BE113D">
      <w:pPr>
        <w:pStyle w:val="Ttulo3"/>
      </w:pPr>
      <w:bookmarkStart w:id="167" w:name="_Toc8987444"/>
      <w:r w:rsidRPr="007039AC">
        <w:t>LA2. Integrar la perspectiva de género en todos los proyectos de FECYT</w:t>
      </w:r>
      <w:bookmarkEnd w:id="167"/>
    </w:p>
    <w:p w:rsidR="00A5108D" w:rsidRDefault="00A5108D" w:rsidP="00815F21">
      <w:pPr>
        <w:autoSpaceDE w:val="0"/>
        <w:autoSpaceDN w:val="0"/>
        <w:rPr>
          <w:rFonts w:cstheme="minorHAnsi"/>
        </w:rPr>
      </w:pPr>
    </w:p>
    <w:p w:rsidR="00815F21" w:rsidRDefault="00815F21" w:rsidP="00815F21">
      <w:pPr>
        <w:autoSpaceDE w:val="0"/>
        <w:autoSpaceDN w:val="0"/>
      </w:pPr>
      <w:r w:rsidRPr="00675993">
        <w:rPr>
          <w:rFonts w:cstheme="minorHAnsi"/>
        </w:rPr>
        <w:t>Respecto a la integración de la perspectiva de género</w:t>
      </w:r>
      <w:r>
        <w:rPr>
          <w:rFonts w:cstheme="minorHAnsi"/>
        </w:rPr>
        <w:t xml:space="preserve"> en todos los proyectos de FECYT, </w:t>
      </w:r>
      <w:r>
        <w:t>se va a realizar un</w:t>
      </w:r>
      <w:r w:rsidR="00BF211C">
        <w:t xml:space="preserve"> listado con los criterio</w:t>
      </w:r>
      <w:r w:rsidR="005B1AFB">
        <w:t>s</w:t>
      </w:r>
      <w:r w:rsidR="00BF211C">
        <w:t xml:space="preserve"> que </w:t>
      </w:r>
      <w:r w:rsidR="00A5108D">
        <w:t>deberían</w:t>
      </w:r>
      <w:r w:rsidR="00BF211C">
        <w:t xml:space="preserve"> tener </w:t>
      </w:r>
      <w:r w:rsidR="00A5108D">
        <w:t xml:space="preserve">en cuenta </w:t>
      </w:r>
      <w:r w:rsidR="00BF211C">
        <w:t xml:space="preserve">todos los proyectos y actividades de </w:t>
      </w:r>
      <w:r w:rsidRPr="00BF211C">
        <w:t>FECYT</w:t>
      </w:r>
      <w:r>
        <w:rPr>
          <w:b/>
          <w:bCs/>
        </w:rPr>
        <w:t xml:space="preserve">. </w:t>
      </w:r>
      <w:r>
        <w:t>La incorporación de la perspectiva de género en los proyectos de la Fundación debe contribuir a la igualdad</w:t>
      </w:r>
      <w:r w:rsidR="00076414">
        <w:t>,</w:t>
      </w:r>
      <w:r>
        <w:t xml:space="preserve"> de forma que hombres y mujeres tengan las mismas oportunidades y puedan beneficiarse de manera igualitaria de los resultados de los proyectos de FECYT. </w:t>
      </w:r>
      <w:r w:rsidR="00076414">
        <w:t>El listado de criterios</w:t>
      </w:r>
      <w:r>
        <w:t xml:space="preserve"> cubrirá las distintas fases del ciclo de vida de los proyectos: diseño y justificación; implementación y evaluación y seguimiento. </w:t>
      </w:r>
    </w:p>
    <w:p w:rsidR="009E06A9" w:rsidRPr="009E06A9" w:rsidRDefault="009E06A9" w:rsidP="009E06A9">
      <w:pPr>
        <w:rPr>
          <w:rFonts w:cstheme="minorHAnsi"/>
          <w:b/>
        </w:rPr>
      </w:pPr>
    </w:p>
    <w:p w:rsidR="009E06A9" w:rsidRPr="00772CFF" w:rsidRDefault="009E06A9" w:rsidP="009E06A9">
      <w:pPr>
        <w:rPr>
          <w:rFonts w:cstheme="minorHAnsi"/>
          <w:b/>
          <w:color w:val="79C1D5"/>
        </w:rPr>
      </w:pPr>
      <w:r w:rsidRPr="00772CFF">
        <w:rPr>
          <w:rFonts w:cstheme="minorHAnsi"/>
          <w:b/>
          <w:color w:val="79C1D5"/>
        </w:rPr>
        <w:t>BENEFICIARIOS O USUARIOS DE LA ACTIVIDAD</w:t>
      </w:r>
    </w:p>
    <w:tbl>
      <w:tblPr>
        <w:tblStyle w:val="Sombreadomedio1-nfasis5"/>
        <w:tblW w:w="9072" w:type="dxa"/>
        <w:tblLayout w:type="fixed"/>
        <w:tblLook w:val="04A0" w:firstRow="1" w:lastRow="0" w:firstColumn="1" w:lastColumn="0" w:noHBand="0" w:noVBand="1"/>
      </w:tblPr>
      <w:tblGrid>
        <w:gridCol w:w="3544"/>
        <w:gridCol w:w="5528"/>
      </w:tblGrid>
      <w:tr w:rsidR="009E06A9" w:rsidRPr="009E06A9" w:rsidTr="0007641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44" w:type="dxa"/>
            <w:tcBorders>
              <w:bottom w:val="single" w:sz="4" w:space="0" w:color="00B0F0"/>
            </w:tcBorders>
            <w:hideMark/>
          </w:tcPr>
          <w:p w:rsidR="009E06A9" w:rsidRPr="009E06A9" w:rsidRDefault="009E06A9" w:rsidP="009E06A9">
            <w:pPr>
              <w:spacing w:after="200"/>
              <w:rPr>
                <w:rFonts w:cstheme="minorHAnsi"/>
                <w:b w:val="0"/>
              </w:rPr>
            </w:pPr>
            <w:r w:rsidRPr="009E06A9">
              <w:rPr>
                <w:rFonts w:cstheme="minorHAnsi"/>
                <w:b w:val="0"/>
              </w:rPr>
              <w:t>Tipo</w:t>
            </w:r>
          </w:p>
        </w:tc>
        <w:tc>
          <w:tcPr>
            <w:tcW w:w="5528" w:type="dxa"/>
            <w:tcBorders>
              <w:bottom w:val="single" w:sz="4" w:space="0" w:color="00B0F0"/>
            </w:tcBorders>
            <w:hideMark/>
          </w:tcPr>
          <w:p w:rsidR="009E06A9" w:rsidRPr="009E06A9" w:rsidRDefault="009E06A9" w:rsidP="009E06A9">
            <w:pPr>
              <w:spacing w:after="200"/>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b w:val="0"/>
              </w:rPr>
              <w:t>Número</w:t>
            </w:r>
          </w:p>
        </w:tc>
      </w:tr>
      <w:tr w:rsidR="009E06A9" w:rsidRPr="009E06A9" w:rsidTr="0007641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00B0F0"/>
              <w:left w:val="single" w:sz="4" w:space="0" w:color="00B0F0"/>
              <w:bottom w:val="single" w:sz="4" w:space="0" w:color="00B0F0"/>
              <w:right w:val="single" w:sz="4" w:space="0" w:color="00B0F0"/>
            </w:tcBorders>
          </w:tcPr>
          <w:p w:rsidR="009E06A9" w:rsidRPr="009E06A9" w:rsidRDefault="009E06A9" w:rsidP="009E06A9">
            <w:pPr>
              <w:spacing w:after="200"/>
              <w:rPr>
                <w:rFonts w:cstheme="minorHAnsi"/>
                <w:bCs w:val="0"/>
                <w:lang w:val="es-ES_tradnl"/>
              </w:rPr>
            </w:pPr>
            <w:r w:rsidRPr="009E06A9">
              <w:rPr>
                <w:rFonts w:cstheme="minorHAnsi"/>
                <w:bCs w:val="0"/>
                <w:lang w:val="es-ES_tradnl"/>
              </w:rPr>
              <w:t>Mujeres jóvenes en masters y doctorados en STEM</w:t>
            </w:r>
          </w:p>
        </w:tc>
        <w:tc>
          <w:tcPr>
            <w:tcW w:w="5528" w:type="dxa"/>
            <w:tcBorders>
              <w:top w:val="single" w:sz="4" w:space="0" w:color="00B0F0"/>
              <w:left w:val="single" w:sz="4" w:space="0" w:color="00B0F0"/>
              <w:bottom w:val="single" w:sz="4" w:space="0" w:color="00B0F0"/>
              <w:right w:val="single" w:sz="4" w:space="0" w:color="00B0F0"/>
            </w:tcBorders>
          </w:tcPr>
          <w:p w:rsidR="009E06A9" w:rsidRPr="009E06A9" w:rsidRDefault="009E06A9" w:rsidP="009E06A9">
            <w:pPr>
              <w:spacing w:after="200"/>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40</w:t>
            </w:r>
          </w:p>
        </w:tc>
      </w:tr>
      <w:tr w:rsidR="009E06A9" w:rsidRPr="009E06A9" w:rsidTr="00076414">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00B0F0"/>
              <w:left w:val="single" w:sz="4" w:space="0" w:color="00B0F0"/>
              <w:bottom w:val="single" w:sz="4" w:space="0" w:color="00B0F0"/>
              <w:right w:val="single" w:sz="4" w:space="0" w:color="00B0F0"/>
            </w:tcBorders>
          </w:tcPr>
          <w:p w:rsidR="009E06A9" w:rsidRPr="009E06A9" w:rsidRDefault="009E06A9" w:rsidP="009E06A9">
            <w:pPr>
              <w:spacing w:after="200"/>
              <w:rPr>
                <w:rFonts w:cstheme="minorHAnsi"/>
                <w:lang w:val="es-ES_tradnl"/>
              </w:rPr>
            </w:pPr>
            <w:r w:rsidRPr="009E06A9">
              <w:rPr>
                <w:rFonts w:cstheme="minorHAnsi"/>
                <w:lang w:val="es-ES_tradnl"/>
              </w:rPr>
              <w:t>Instituciones de Investigación</w:t>
            </w:r>
          </w:p>
        </w:tc>
        <w:tc>
          <w:tcPr>
            <w:tcW w:w="5528" w:type="dxa"/>
            <w:tcBorders>
              <w:top w:val="single" w:sz="4" w:space="0" w:color="00B0F0"/>
              <w:left w:val="single" w:sz="4" w:space="0" w:color="00B0F0"/>
              <w:bottom w:val="single" w:sz="4" w:space="0" w:color="00B0F0"/>
              <w:right w:val="single" w:sz="4" w:space="0" w:color="00B0F0"/>
            </w:tcBorders>
          </w:tcPr>
          <w:p w:rsidR="009E06A9" w:rsidRPr="009E06A9" w:rsidRDefault="009E06A9" w:rsidP="009E06A9">
            <w:pPr>
              <w:spacing w:after="200"/>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115 (*)</w:t>
            </w:r>
          </w:p>
        </w:tc>
      </w:tr>
      <w:tr w:rsidR="00815F21" w:rsidRPr="009E06A9" w:rsidTr="0007641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00B0F0"/>
              <w:left w:val="single" w:sz="4" w:space="0" w:color="00B0F0"/>
              <w:bottom w:val="single" w:sz="4" w:space="0" w:color="00B0F0"/>
              <w:right w:val="single" w:sz="4" w:space="0" w:color="00B0F0"/>
            </w:tcBorders>
          </w:tcPr>
          <w:p w:rsidR="00815F21" w:rsidRPr="009E06A9" w:rsidRDefault="00815F21" w:rsidP="009E06A9">
            <w:pPr>
              <w:spacing w:after="200"/>
              <w:rPr>
                <w:rFonts w:cstheme="minorHAnsi"/>
                <w:lang w:val="es-ES_tradnl"/>
              </w:rPr>
            </w:pPr>
            <w:r>
              <w:rPr>
                <w:rFonts w:cstheme="minorHAnsi"/>
                <w:lang w:val="es-ES_tradnl"/>
              </w:rPr>
              <w:t>Personal FECYT</w:t>
            </w:r>
          </w:p>
        </w:tc>
        <w:tc>
          <w:tcPr>
            <w:tcW w:w="5528" w:type="dxa"/>
            <w:tcBorders>
              <w:top w:val="single" w:sz="4" w:space="0" w:color="00B0F0"/>
              <w:left w:val="single" w:sz="4" w:space="0" w:color="00B0F0"/>
              <w:bottom w:val="single" w:sz="4" w:space="0" w:color="00B0F0"/>
              <w:right w:val="single" w:sz="4" w:space="0" w:color="00B0F0"/>
            </w:tcBorders>
          </w:tcPr>
          <w:p w:rsidR="00815F21" w:rsidRPr="009E06A9" w:rsidRDefault="00815F21" w:rsidP="009E06A9">
            <w:pPr>
              <w:spacing w:after="20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120</w:t>
            </w:r>
          </w:p>
        </w:tc>
      </w:tr>
    </w:tbl>
    <w:p w:rsidR="009E06A9" w:rsidRPr="009E06A9" w:rsidRDefault="009E06A9" w:rsidP="009E06A9">
      <w:pPr>
        <w:rPr>
          <w:rFonts w:cstheme="minorHAnsi"/>
          <w:b/>
        </w:rPr>
      </w:pPr>
    </w:p>
    <w:p w:rsidR="0045516A" w:rsidRDefault="0045516A" w:rsidP="009E06A9">
      <w:pPr>
        <w:rPr>
          <w:rFonts w:cstheme="minorHAnsi"/>
          <w:b/>
          <w:color w:val="548DD4" w:themeColor="text2" w:themeTint="99"/>
        </w:rPr>
      </w:pPr>
      <w:r>
        <w:rPr>
          <w:rFonts w:cstheme="minorHAnsi"/>
          <w:b/>
          <w:color w:val="548DD4" w:themeColor="text2" w:themeTint="99"/>
        </w:rPr>
        <w:br/>
      </w:r>
    </w:p>
    <w:p w:rsidR="0045516A" w:rsidRDefault="0045516A">
      <w:pPr>
        <w:spacing w:after="200"/>
        <w:jc w:val="left"/>
        <w:rPr>
          <w:rFonts w:cstheme="minorHAnsi"/>
          <w:b/>
          <w:color w:val="548DD4" w:themeColor="text2" w:themeTint="99"/>
        </w:rPr>
      </w:pPr>
      <w:r>
        <w:rPr>
          <w:rFonts w:cstheme="minorHAnsi"/>
          <w:b/>
          <w:color w:val="548DD4" w:themeColor="text2" w:themeTint="99"/>
        </w:rPr>
        <w:br w:type="page"/>
      </w:r>
    </w:p>
    <w:p w:rsidR="009E06A9" w:rsidRPr="00772CFF" w:rsidRDefault="009E06A9" w:rsidP="009E06A9">
      <w:pPr>
        <w:rPr>
          <w:rFonts w:cstheme="minorHAnsi"/>
          <w:b/>
          <w:color w:val="79C1D5"/>
        </w:rPr>
      </w:pPr>
      <w:r w:rsidRPr="00772CFF">
        <w:rPr>
          <w:rFonts w:cstheme="minorHAnsi"/>
          <w:b/>
          <w:color w:val="79C1D5"/>
        </w:rPr>
        <w:lastRenderedPageBreak/>
        <w:t>OBJETIVOS, ACTIVIDADES E INDICADORES DE REALIZACIÓN DE LA ACTIVIDAD</w:t>
      </w:r>
    </w:p>
    <w:tbl>
      <w:tblPr>
        <w:tblStyle w:val="Listaclara-nfasis5"/>
        <w:tblW w:w="4884" w:type="pct"/>
        <w:tblLayout w:type="fixed"/>
        <w:tblLook w:val="04A0" w:firstRow="1" w:lastRow="0" w:firstColumn="1" w:lastColumn="0" w:noHBand="0" w:noVBand="1"/>
      </w:tblPr>
      <w:tblGrid>
        <w:gridCol w:w="2175"/>
        <w:gridCol w:w="2359"/>
        <w:gridCol w:w="2925"/>
        <w:gridCol w:w="1613"/>
      </w:tblGrid>
      <w:tr w:rsidR="009E06A9" w:rsidRPr="009E06A9" w:rsidTr="00BF211C">
        <w:trPr>
          <w:cnfStyle w:val="100000000000" w:firstRow="1" w:lastRow="0" w:firstColumn="0" w:lastColumn="0" w:oddVBand="0" w:evenVBand="0" w:oddHBand="0" w:evenHBand="0" w:firstRowFirstColumn="0" w:firstRowLastColumn="0" w:lastRowFirstColumn="0" w:lastRowLastColumn="0"/>
          <w:trHeight w:val="685"/>
        </w:trPr>
        <w:tc>
          <w:tcPr>
            <w:cnfStyle w:val="001000000000" w:firstRow="0" w:lastRow="0" w:firstColumn="1" w:lastColumn="0" w:oddVBand="0" w:evenVBand="0" w:oddHBand="0" w:evenHBand="0" w:firstRowFirstColumn="0" w:firstRowLastColumn="0" w:lastRowFirstColumn="0" w:lastRowLastColumn="0"/>
            <w:tcW w:w="1199" w:type="pct"/>
          </w:tcPr>
          <w:p w:rsidR="009E06A9" w:rsidRPr="009E06A9" w:rsidRDefault="009E06A9" w:rsidP="009E06A9">
            <w:pPr>
              <w:spacing w:after="200"/>
              <w:rPr>
                <w:rFonts w:cstheme="minorHAnsi"/>
                <w:b w:val="0"/>
              </w:rPr>
            </w:pPr>
            <w:r w:rsidRPr="009E06A9">
              <w:rPr>
                <w:rFonts w:cstheme="minorHAnsi"/>
                <w:b w:val="0"/>
              </w:rPr>
              <w:t>Objetivo</w:t>
            </w:r>
          </w:p>
        </w:tc>
        <w:tc>
          <w:tcPr>
            <w:tcW w:w="1300" w:type="pct"/>
            <w:hideMark/>
          </w:tcPr>
          <w:p w:rsidR="009E06A9" w:rsidRPr="009E06A9" w:rsidRDefault="009E06A9" w:rsidP="009E06A9">
            <w:pPr>
              <w:spacing w:after="200"/>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b w:val="0"/>
              </w:rPr>
              <w:t>Actividad</w:t>
            </w:r>
          </w:p>
        </w:tc>
        <w:tc>
          <w:tcPr>
            <w:tcW w:w="1612" w:type="pct"/>
            <w:hideMark/>
          </w:tcPr>
          <w:p w:rsidR="009E06A9" w:rsidRPr="009E06A9" w:rsidRDefault="009E06A9" w:rsidP="009E06A9">
            <w:pPr>
              <w:spacing w:after="200"/>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b w:val="0"/>
              </w:rPr>
              <w:t>Indicador</w:t>
            </w:r>
          </w:p>
        </w:tc>
        <w:tc>
          <w:tcPr>
            <w:tcW w:w="889" w:type="pct"/>
            <w:hideMark/>
          </w:tcPr>
          <w:p w:rsidR="009E06A9" w:rsidRPr="009E06A9" w:rsidRDefault="009E06A9" w:rsidP="009E06A9">
            <w:pPr>
              <w:spacing w:after="200"/>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b w:val="0"/>
              </w:rPr>
              <w:t>Cuantificación</w:t>
            </w:r>
          </w:p>
        </w:tc>
      </w:tr>
      <w:tr w:rsidR="00D31CD1" w:rsidRPr="009E06A9" w:rsidTr="00BF211C">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199" w:type="pct"/>
            <w:vMerge w:val="restart"/>
            <w:vAlign w:val="center"/>
          </w:tcPr>
          <w:p w:rsidR="00D31CD1" w:rsidRPr="005D5EEB" w:rsidRDefault="00D31CD1" w:rsidP="00D36054">
            <w:pPr>
              <w:jc w:val="left"/>
              <w:rPr>
                <w:b w:val="0"/>
              </w:rPr>
            </w:pPr>
            <w:r w:rsidRPr="005D5EEB">
              <w:t>Promover la perspectiva de género en la ciencia y la innovación</w:t>
            </w:r>
          </w:p>
          <w:p w:rsidR="00D31CD1" w:rsidRPr="005D5EEB" w:rsidRDefault="00D31CD1" w:rsidP="00BF211C">
            <w:pPr>
              <w:spacing w:after="200"/>
              <w:jc w:val="left"/>
              <w:rPr>
                <w:rFonts w:cstheme="minorHAnsi"/>
              </w:rPr>
            </w:pPr>
          </w:p>
          <w:p w:rsidR="00D31CD1" w:rsidRDefault="00D31CD1" w:rsidP="00BF211C">
            <w:pPr>
              <w:spacing w:after="200"/>
              <w:jc w:val="left"/>
              <w:rPr>
                <w:rFonts w:cstheme="minorHAnsi"/>
              </w:rPr>
            </w:pPr>
          </w:p>
          <w:p w:rsidR="00D31CD1" w:rsidRPr="009E06A9" w:rsidRDefault="00D31CD1" w:rsidP="00BF211C">
            <w:pPr>
              <w:spacing w:after="200"/>
              <w:jc w:val="left"/>
              <w:rPr>
                <w:rFonts w:cstheme="minorHAnsi"/>
              </w:rPr>
            </w:pPr>
          </w:p>
        </w:tc>
        <w:tc>
          <w:tcPr>
            <w:tcW w:w="1300" w:type="pct"/>
            <w:vMerge w:val="restart"/>
          </w:tcPr>
          <w:p w:rsidR="00D31CD1" w:rsidRPr="009E06A9" w:rsidRDefault="00D31CD1" w:rsidP="00076414">
            <w:pPr>
              <w:spacing w:after="200"/>
              <w:jc w:val="left"/>
              <w:cnfStyle w:val="000000100000" w:firstRow="0" w:lastRow="0" w:firstColumn="0" w:lastColumn="0" w:oddVBand="0" w:evenVBand="0" w:oddHBand="1" w:evenHBand="0" w:firstRowFirstColumn="0" w:firstRowLastColumn="0" w:lastRowFirstColumn="0" w:lastRowLastColumn="0"/>
              <w:rPr>
                <w:rFonts w:cstheme="minorHAnsi"/>
              </w:rPr>
            </w:pPr>
            <w:r w:rsidRPr="00EE4634">
              <w:rPr>
                <w:rFonts w:cstheme="minorHAnsi"/>
              </w:rPr>
              <w:t>Programa</w:t>
            </w:r>
            <w:r>
              <w:rPr>
                <w:rFonts w:cstheme="minorHAnsi"/>
              </w:rPr>
              <w:t xml:space="preserve"> </w:t>
            </w:r>
            <w:r w:rsidRPr="00EE4634">
              <w:rPr>
                <w:rFonts w:cstheme="minorHAnsi"/>
              </w:rPr>
              <w:t>de formación en habilidades blandas para m</w:t>
            </w:r>
            <w:r>
              <w:rPr>
                <w:rFonts w:cstheme="minorHAnsi"/>
              </w:rPr>
              <w:t>ujeres en STEM Facebook – FECYT</w:t>
            </w:r>
          </w:p>
        </w:tc>
        <w:tc>
          <w:tcPr>
            <w:tcW w:w="1612" w:type="pct"/>
          </w:tcPr>
          <w:p w:rsidR="00D31CD1" w:rsidRPr="009E06A9" w:rsidRDefault="00D31CD1" w:rsidP="009E06A9">
            <w:pPr>
              <w:spacing w:after="200"/>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Desarrollo de una hoja de ruta para la formación en habilidades blandas a mujeres jóvenes en STEM</w:t>
            </w:r>
          </w:p>
        </w:tc>
        <w:tc>
          <w:tcPr>
            <w:tcW w:w="889" w:type="pct"/>
          </w:tcPr>
          <w:p w:rsidR="00D31CD1" w:rsidRPr="009E06A9" w:rsidRDefault="00D31CD1" w:rsidP="009E06A9">
            <w:pPr>
              <w:spacing w:after="200"/>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1</w:t>
            </w:r>
          </w:p>
        </w:tc>
      </w:tr>
      <w:tr w:rsidR="00D31CD1" w:rsidRPr="009E06A9" w:rsidTr="00BF211C">
        <w:trPr>
          <w:trHeight w:val="352"/>
        </w:trPr>
        <w:tc>
          <w:tcPr>
            <w:cnfStyle w:val="001000000000" w:firstRow="0" w:lastRow="0" w:firstColumn="1" w:lastColumn="0" w:oddVBand="0" w:evenVBand="0" w:oddHBand="0" w:evenHBand="0" w:firstRowFirstColumn="0" w:firstRowLastColumn="0" w:lastRowFirstColumn="0" w:lastRowLastColumn="0"/>
            <w:tcW w:w="1199" w:type="pct"/>
            <w:vMerge/>
          </w:tcPr>
          <w:p w:rsidR="00D31CD1" w:rsidRPr="009E06A9" w:rsidRDefault="00D31CD1" w:rsidP="009E06A9">
            <w:pPr>
              <w:spacing w:after="200"/>
              <w:rPr>
                <w:rFonts w:cstheme="minorHAnsi"/>
                <w:b w:val="0"/>
              </w:rPr>
            </w:pPr>
          </w:p>
        </w:tc>
        <w:tc>
          <w:tcPr>
            <w:tcW w:w="1300" w:type="pct"/>
            <w:vMerge/>
          </w:tcPr>
          <w:p w:rsidR="00D31CD1" w:rsidRPr="009E06A9" w:rsidRDefault="00D31CD1" w:rsidP="00D31CD1">
            <w:pPr>
              <w:spacing w:after="200"/>
              <w:jc w:val="left"/>
              <w:cnfStyle w:val="000000000000" w:firstRow="0" w:lastRow="0" w:firstColumn="0" w:lastColumn="0" w:oddVBand="0" w:evenVBand="0" w:oddHBand="0" w:evenHBand="0" w:firstRowFirstColumn="0" w:firstRowLastColumn="0" w:lastRowFirstColumn="0" w:lastRowLastColumn="0"/>
              <w:rPr>
                <w:rFonts w:cstheme="minorHAnsi"/>
              </w:rPr>
            </w:pPr>
          </w:p>
        </w:tc>
        <w:tc>
          <w:tcPr>
            <w:tcW w:w="1612" w:type="pct"/>
          </w:tcPr>
          <w:p w:rsidR="00D31CD1" w:rsidRPr="009E06A9" w:rsidRDefault="00D31CD1" w:rsidP="00076414">
            <w:pPr>
              <w:spacing w:after="200"/>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Mujeres en STEM</w:t>
            </w:r>
            <w:r>
              <w:rPr>
                <w:rFonts w:cstheme="minorHAnsi"/>
              </w:rPr>
              <w:t xml:space="preserve"> </w:t>
            </w:r>
            <w:r w:rsidRPr="009E06A9">
              <w:rPr>
                <w:rFonts w:cstheme="minorHAnsi"/>
              </w:rPr>
              <w:t>formadas en habilidades blandas</w:t>
            </w:r>
          </w:p>
        </w:tc>
        <w:tc>
          <w:tcPr>
            <w:tcW w:w="889" w:type="pct"/>
          </w:tcPr>
          <w:p w:rsidR="00D31CD1" w:rsidRPr="009E06A9" w:rsidRDefault="00D31CD1" w:rsidP="009E06A9">
            <w:pPr>
              <w:spacing w:after="200"/>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40</w:t>
            </w:r>
          </w:p>
        </w:tc>
      </w:tr>
      <w:tr w:rsidR="00BF211C" w:rsidRPr="009E06A9" w:rsidTr="00BF211C">
        <w:trPr>
          <w:cnfStyle w:val="000000100000" w:firstRow="0" w:lastRow="0" w:firstColumn="0" w:lastColumn="0" w:oddVBand="0" w:evenVBand="0" w:oddHBand="1" w:evenHBand="0" w:firstRowFirstColumn="0" w:firstRowLastColumn="0" w:lastRowFirstColumn="0" w:lastRowLastColumn="0"/>
          <w:trHeight w:val="2148"/>
        </w:trPr>
        <w:tc>
          <w:tcPr>
            <w:cnfStyle w:val="001000000000" w:firstRow="0" w:lastRow="0" w:firstColumn="1" w:lastColumn="0" w:oddVBand="0" w:evenVBand="0" w:oddHBand="0" w:evenHBand="0" w:firstRowFirstColumn="0" w:firstRowLastColumn="0" w:lastRowFirstColumn="0" w:lastRowLastColumn="0"/>
            <w:tcW w:w="1199" w:type="pct"/>
            <w:vMerge/>
          </w:tcPr>
          <w:p w:rsidR="00BF211C" w:rsidRPr="009E06A9" w:rsidRDefault="00BF211C" w:rsidP="00BF211C">
            <w:pPr>
              <w:spacing w:after="200"/>
              <w:rPr>
                <w:rFonts w:cstheme="minorHAnsi"/>
              </w:rPr>
            </w:pPr>
          </w:p>
        </w:tc>
        <w:tc>
          <w:tcPr>
            <w:tcW w:w="1300" w:type="pct"/>
          </w:tcPr>
          <w:p w:rsidR="00BF211C" w:rsidRPr="009E06A9" w:rsidRDefault="00BF211C" w:rsidP="00076414">
            <w:pPr>
              <w:spacing w:after="200"/>
              <w:jc w:val="left"/>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Participación en los proyectos</w:t>
            </w:r>
            <w:r>
              <w:rPr>
                <w:rFonts w:cstheme="minorHAnsi"/>
              </w:rPr>
              <w:t xml:space="preserve"> </w:t>
            </w:r>
            <w:r w:rsidRPr="009E06A9">
              <w:rPr>
                <w:rFonts w:cstheme="minorHAnsi"/>
              </w:rPr>
              <w:t>europeos con dimensión de género:</w:t>
            </w:r>
          </w:p>
          <w:p w:rsidR="00BF211C" w:rsidRPr="009E06A9" w:rsidRDefault="00BF211C" w:rsidP="00076414">
            <w:pPr>
              <w:numPr>
                <w:ilvl w:val="0"/>
                <w:numId w:val="22"/>
              </w:numPr>
              <w:spacing w:after="200"/>
              <w:jc w:val="left"/>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9E06A9">
              <w:rPr>
                <w:rFonts w:cstheme="minorHAnsi"/>
              </w:rPr>
              <w:t>Genderaction</w:t>
            </w:r>
            <w:proofErr w:type="spellEnd"/>
          </w:p>
          <w:p w:rsidR="00BF211C" w:rsidRPr="009E06A9" w:rsidRDefault="00BF211C" w:rsidP="00076414">
            <w:pPr>
              <w:numPr>
                <w:ilvl w:val="0"/>
                <w:numId w:val="22"/>
              </w:numPr>
              <w:spacing w:after="200"/>
              <w:jc w:val="left"/>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9E06A9">
              <w:rPr>
                <w:rFonts w:cstheme="minorHAnsi"/>
              </w:rPr>
              <w:t>Gendernet</w:t>
            </w:r>
            <w:proofErr w:type="spellEnd"/>
          </w:p>
          <w:p w:rsidR="00BF211C" w:rsidRPr="009E06A9" w:rsidRDefault="00BF211C" w:rsidP="00076414">
            <w:pPr>
              <w:numPr>
                <w:ilvl w:val="0"/>
                <w:numId w:val="22"/>
              </w:numPr>
              <w:spacing w:after="200"/>
              <w:jc w:val="left"/>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Supera</w:t>
            </w:r>
          </w:p>
          <w:p w:rsidR="00BF211C" w:rsidRPr="009E06A9" w:rsidRDefault="00BF211C" w:rsidP="00076414">
            <w:pPr>
              <w:numPr>
                <w:ilvl w:val="0"/>
                <w:numId w:val="22"/>
              </w:numPr>
              <w:spacing w:after="200"/>
              <w:jc w:val="left"/>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9E06A9">
              <w:rPr>
                <w:rFonts w:cstheme="minorHAnsi"/>
              </w:rPr>
              <w:t>Gearing</w:t>
            </w:r>
            <w:proofErr w:type="spellEnd"/>
            <w:r w:rsidRPr="009E06A9">
              <w:rPr>
                <w:rFonts w:cstheme="minorHAnsi"/>
              </w:rPr>
              <w:t xml:space="preserve"> Roles</w:t>
            </w:r>
          </w:p>
        </w:tc>
        <w:tc>
          <w:tcPr>
            <w:tcW w:w="1612" w:type="pct"/>
          </w:tcPr>
          <w:p w:rsidR="00BF211C" w:rsidRPr="009E06A9" w:rsidRDefault="00BF211C" w:rsidP="009E06A9">
            <w:pPr>
              <w:spacing w:after="200"/>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Realización de los hitos del proyecto programados para 2019</w:t>
            </w:r>
          </w:p>
        </w:tc>
        <w:tc>
          <w:tcPr>
            <w:tcW w:w="889" w:type="pct"/>
          </w:tcPr>
          <w:p w:rsidR="00BF211C" w:rsidRPr="009E06A9" w:rsidRDefault="00BF211C" w:rsidP="000B68D5">
            <w:pPr>
              <w:spacing w:after="200"/>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 xml:space="preserve">100% </w:t>
            </w:r>
          </w:p>
        </w:tc>
      </w:tr>
      <w:tr w:rsidR="00BF211C" w:rsidRPr="009E06A9" w:rsidTr="00BF211C">
        <w:trPr>
          <w:trHeight w:val="2148"/>
        </w:trPr>
        <w:tc>
          <w:tcPr>
            <w:cnfStyle w:val="001000000000" w:firstRow="0" w:lastRow="0" w:firstColumn="1" w:lastColumn="0" w:oddVBand="0" w:evenVBand="0" w:oddHBand="0" w:evenHBand="0" w:firstRowFirstColumn="0" w:firstRowLastColumn="0" w:lastRowFirstColumn="0" w:lastRowLastColumn="0"/>
            <w:tcW w:w="1199" w:type="pct"/>
            <w:vMerge/>
          </w:tcPr>
          <w:p w:rsidR="00BF211C" w:rsidRPr="009E06A9" w:rsidRDefault="00BF211C" w:rsidP="009E06A9">
            <w:pPr>
              <w:spacing w:after="200"/>
              <w:rPr>
                <w:rFonts w:cstheme="minorHAnsi"/>
              </w:rPr>
            </w:pPr>
          </w:p>
        </w:tc>
        <w:tc>
          <w:tcPr>
            <w:tcW w:w="1300" w:type="pct"/>
          </w:tcPr>
          <w:p w:rsidR="00BF211C" w:rsidRPr="009E06A9" w:rsidRDefault="00BF211C" w:rsidP="002D68C3">
            <w:pPr>
              <w:spacing w:after="200"/>
              <w:jc w:val="left"/>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Organización de evento</w:t>
            </w:r>
            <w:r w:rsidR="002D68C3">
              <w:rPr>
                <w:rFonts w:cstheme="minorHAnsi"/>
              </w:rPr>
              <w:t>s con motivo del</w:t>
            </w:r>
            <w:r w:rsidRPr="009E06A9">
              <w:rPr>
                <w:rFonts w:cstheme="minorHAnsi"/>
              </w:rPr>
              <w:t xml:space="preserve"> </w:t>
            </w:r>
            <w:r w:rsidR="00A00ECA">
              <w:rPr>
                <w:rFonts w:cstheme="minorHAnsi"/>
              </w:rPr>
              <w:t>“</w:t>
            </w:r>
            <w:r w:rsidRPr="009E06A9">
              <w:rPr>
                <w:rFonts w:cstheme="minorHAnsi"/>
              </w:rPr>
              <w:t>Día Internacional de la Mujer y la Niña en la Ciencia”</w:t>
            </w:r>
          </w:p>
        </w:tc>
        <w:tc>
          <w:tcPr>
            <w:tcW w:w="1612" w:type="pct"/>
          </w:tcPr>
          <w:p w:rsidR="00BF211C" w:rsidRPr="009E06A9" w:rsidRDefault="00BF211C" w:rsidP="009E06A9">
            <w:pPr>
              <w:spacing w:after="200"/>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Evento</w:t>
            </w:r>
            <w:r w:rsidR="002D68C3">
              <w:rPr>
                <w:rFonts w:cstheme="minorHAnsi"/>
              </w:rPr>
              <w:t>s</w:t>
            </w:r>
            <w:r w:rsidRPr="009E06A9">
              <w:rPr>
                <w:rFonts w:cstheme="minorHAnsi"/>
              </w:rPr>
              <w:t xml:space="preserve"> realizado</w:t>
            </w:r>
            <w:r w:rsidR="002D68C3">
              <w:rPr>
                <w:rFonts w:cstheme="minorHAnsi"/>
              </w:rPr>
              <w:t>s</w:t>
            </w:r>
          </w:p>
        </w:tc>
        <w:tc>
          <w:tcPr>
            <w:tcW w:w="889" w:type="pct"/>
          </w:tcPr>
          <w:p w:rsidR="00BF211C" w:rsidRPr="009E06A9" w:rsidRDefault="002D68C3" w:rsidP="009E06A9">
            <w:pPr>
              <w:spacing w:after="20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w:t>
            </w:r>
            <w:r w:rsidR="00BF211C" w:rsidRPr="009E06A9">
              <w:rPr>
                <w:rFonts w:cstheme="minorHAnsi"/>
              </w:rPr>
              <w:t xml:space="preserve"> evento</w:t>
            </w:r>
            <w:r>
              <w:rPr>
                <w:rFonts w:cstheme="minorHAnsi"/>
              </w:rPr>
              <w:t>s</w:t>
            </w:r>
          </w:p>
        </w:tc>
      </w:tr>
      <w:tr w:rsidR="00BF211C" w:rsidRPr="009E06A9" w:rsidTr="00BF211C">
        <w:trPr>
          <w:cnfStyle w:val="000000100000" w:firstRow="0" w:lastRow="0" w:firstColumn="0" w:lastColumn="0" w:oddVBand="0" w:evenVBand="0" w:oddHBand="1" w:evenHBand="0" w:firstRowFirstColumn="0" w:firstRowLastColumn="0" w:lastRowFirstColumn="0" w:lastRowLastColumn="0"/>
          <w:trHeight w:val="2148"/>
        </w:trPr>
        <w:tc>
          <w:tcPr>
            <w:cnfStyle w:val="001000000000" w:firstRow="0" w:lastRow="0" w:firstColumn="1" w:lastColumn="0" w:oddVBand="0" w:evenVBand="0" w:oddHBand="0" w:evenHBand="0" w:firstRowFirstColumn="0" w:firstRowLastColumn="0" w:lastRowFirstColumn="0" w:lastRowLastColumn="0"/>
            <w:tcW w:w="1199" w:type="pct"/>
            <w:vMerge/>
          </w:tcPr>
          <w:p w:rsidR="00BF211C" w:rsidRPr="009E06A9" w:rsidRDefault="00BF211C" w:rsidP="009E06A9">
            <w:pPr>
              <w:spacing w:after="200"/>
              <w:rPr>
                <w:rFonts w:cstheme="minorHAnsi"/>
              </w:rPr>
            </w:pPr>
          </w:p>
        </w:tc>
        <w:tc>
          <w:tcPr>
            <w:tcW w:w="1300" w:type="pct"/>
          </w:tcPr>
          <w:p w:rsidR="00BF211C" w:rsidRPr="009E06A9" w:rsidRDefault="00BF211C" w:rsidP="009E06A9">
            <w:pPr>
              <w:spacing w:after="200"/>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Análisis y elaboración de los datos para científicas en cifras</w:t>
            </w:r>
          </w:p>
        </w:tc>
        <w:tc>
          <w:tcPr>
            <w:tcW w:w="1612" w:type="pct"/>
          </w:tcPr>
          <w:p w:rsidR="00BF211C" w:rsidRPr="009E06A9" w:rsidRDefault="00BF211C" w:rsidP="009E06A9">
            <w:pPr>
              <w:spacing w:after="200"/>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Informe elaborado</w:t>
            </w:r>
          </w:p>
        </w:tc>
        <w:tc>
          <w:tcPr>
            <w:tcW w:w="889" w:type="pct"/>
          </w:tcPr>
          <w:p w:rsidR="00BF211C" w:rsidRPr="009E06A9" w:rsidRDefault="00BF211C" w:rsidP="009E06A9">
            <w:pPr>
              <w:spacing w:after="200"/>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1 informe</w:t>
            </w:r>
          </w:p>
        </w:tc>
      </w:tr>
      <w:tr w:rsidR="0045516A" w:rsidRPr="009E06A9" w:rsidTr="00BF211C">
        <w:trPr>
          <w:trHeight w:val="2148"/>
        </w:trPr>
        <w:tc>
          <w:tcPr>
            <w:cnfStyle w:val="001000000000" w:firstRow="0" w:lastRow="0" w:firstColumn="1" w:lastColumn="0" w:oddVBand="0" w:evenVBand="0" w:oddHBand="0" w:evenHBand="0" w:firstRowFirstColumn="0" w:firstRowLastColumn="0" w:lastRowFirstColumn="0" w:lastRowLastColumn="0"/>
            <w:tcW w:w="1199" w:type="pct"/>
          </w:tcPr>
          <w:p w:rsidR="0045516A" w:rsidRPr="005D5EEB" w:rsidRDefault="0045516A" w:rsidP="009E06A9">
            <w:pPr>
              <w:spacing w:after="200"/>
              <w:rPr>
                <w:rFonts w:cstheme="minorHAnsi"/>
              </w:rPr>
            </w:pPr>
            <w:r w:rsidRPr="005D5EEB">
              <w:rPr>
                <w:rFonts w:cstheme="minorHAnsi"/>
              </w:rPr>
              <w:t>Incluir la perspectiva de género en los proyectos de FECYT</w:t>
            </w:r>
          </w:p>
        </w:tc>
        <w:tc>
          <w:tcPr>
            <w:tcW w:w="1300" w:type="pct"/>
          </w:tcPr>
          <w:p w:rsidR="0045516A" w:rsidRPr="00BF211C" w:rsidRDefault="00076414" w:rsidP="00076414">
            <w:pPr>
              <w:spacing w:after="200"/>
              <w:jc w:val="lef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w:t>
            </w:r>
            <w:r w:rsidR="00BF211C" w:rsidRPr="00BF211C">
              <w:rPr>
                <w:rFonts w:cstheme="minorHAnsi"/>
              </w:rPr>
              <w:t>istado de criterios</w:t>
            </w:r>
            <w:r w:rsidR="0045516A">
              <w:rPr>
                <w:rFonts w:cstheme="minorHAnsi"/>
                <w:i/>
              </w:rPr>
              <w:t xml:space="preserve"> </w:t>
            </w:r>
            <w:r>
              <w:rPr>
                <w:rFonts w:cstheme="minorHAnsi"/>
              </w:rPr>
              <w:t xml:space="preserve">para incluir la perspectiva de género </w:t>
            </w:r>
            <w:r w:rsidR="00BF211C">
              <w:rPr>
                <w:rFonts w:cstheme="minorHAnsi"/>
              </w:rPr>
              <w:t xml:space="preserve">en </w:t>
            </w:r>
            <w:r>
              <w:rPr>
                <w:rFonts w:cstheme="minorHAnsi"/>
              </w:rPr>
              <w:t>los proyectos</w:t>
            </w:r>
            <w:r w:rsidR="00BF211C">
              <w:rPr>
                <w:rFonts w:cstheme="minorHAnsi"/>
              </w:rPr>
              <w:t xml:space="preserve"> de FECYT</w:t>
            </w:r>
          </w:p>
        </w:tc>
        <w:tc>
          <w:tcPr>
            <w:tcW w:w="1612" w:type="pct"/>
          </w:tcPr>
          <w:p w:rsidR="0045516A" w:rsidRPr="009E06A9" w:rsidRDefault="0045516A" w:rsidP="0045516A">
            <w:pPr>
              <w:spacing w:after="20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Listado elaborado</w:t>
            </w:r>
          </w:p>
        </w:tc>
        <w:tc>
          <w:tcPr>
            <w:tcW w:w="889" w:type="pct"/>
          </w:tcPr>
          <w:p w:rsidR="0045516A" w:rsidRPr="009E06A9" w:rsidRDefault="0045516A" w:rsidP="009E06A9">
            <w:pPr>
              <w:spacing w:after="20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1 </w:t>
            </w:r>
          </w:p>
        </w:tc>
      </w:tr>
    </w:tbl>
    <w:p w:rsidR="009E06A9" w:rsidRPr="009E06A9" w:rsidRDefault="009E06A9" w:rsidP="009E06A9">
      <w:pPr>
        <w:rPr>
          <w:rFonts w:cstheme="minorHAnsi"/>
          <w:b/>
        </w:rPr>
      </w:pPr>
    </w:p>
    <w:p w:rsidR="005555DE" w:rsidRDefault="005555DE" w:rsidP="009E06A9">
      <w:pPr>
        <w:rPr>
          <w:rFonts w:cstheme="minorHAnsi"/>
          <w:b/>
          <w:color w:val="548DD4" w:themeColor="text2" w:themeTint="99"/>
        </w:rPr>
      </w:pPr>
    </w:p>
    <w:p w:rsidR="005555DE" w:rsidRDefault="005555DE" w:rsidP="009E06A9">
      <w:pPr>
        <w:rPr>
          <w:rFonts w:cstheme="minorHAnsi"/>
          <w:b/>
          <w:color w:val="548DD4" w:themeColor="text2" w:themeTint="99"/>
        </w:rPr>
      </w:pPr>
    </w:p>
    <w:p w:rsidR="000B68D5" w:rsidRDefault="000B68D5" w:rsidP="009E06A9">
      <w:pPr>
        <w:rPr>
          <w:rFonts w:cstheme="minorHAnsi"/>
          <w:b/>
          <w:color w:val="79C1D5"/>
        </w:rPr>
      </w:pPr>
    </w:p>
    <w:p w:rsidR="000B68D5" w:rsidRDefault="000B68D5" w:rsidP="009E06A9">
      <w:pPr>
        <w:rPr>
          <w:rFonts w:cstheme="minorHAnsi"/>
          <w:b/>
          <w:color w:val="79C1D5"/>
        </w:rPr>
      </w:pPr>
    </w:p>
    <w:p w:rsidR="009E06A9" w:rsidRPr="00772CFF" w:rsidRDefault="009E06A9" w:rsidP="009E06A9">
      <w:pPr>
        <w:rPr>
          <w:rFonts w:cstheme="minorHAnsi"/>
          <w:color w:val="79C1D5"/>
        </w:rPr>
      </w:pPr>
      <w:r w:rsidRPr="00772CFF">
        <w:rPr>
          <w:rFonts w:cstheme="minorHAnsi"/>
          <w:b/>
          <w:color w:val="79C1D5"/>
        </w:rPr>
        <w:lastRenderedPageBreak/>
        <w:t>RECURSOS HUMANOS</w:t>
      </w:r>
    </w:p>
    <w:tbl>
      <w:tblPr>
        <w:tblStyle w:val="Sombreadomedio1-nfasis5"/>
        <w:tblW w:w="8857" w:type="dxa"/>
        <w:tblLook w:val="04A0" w:firstRow="1" w:lastRow="0" w:firstColumn="1" w:lastColumn="0" w:noHBand="0" w:noVBand="1"/>
      </w:tblPr>
      <w:tblGrid>
        <w:gridCol w:w="4255"/>
        <w:gridCol w:w="2261"/>
        <w:gridCol w:w="2341"/>
      </w:tblGrid>
      <w:tr w:rsidR="009E06A9" w:rsidRPr="009E06A9" w:rsidTr="00356682">
        <w:trPr>
          <w:cnfStyle w:val="100000000000" w:firstRow="1" w:lastRow="0" w:firstColumn="0" w:lastColumn="0" w:oddVBand="0" w:evenVBand="0" w:oddHBand="0"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4255" w:type="dxa"/>
            <w:tcBorders>
              <w:bottom w:val="single" w:sz="4" w:space="0" w:color="00B0F0"/>
            </w:tcBorders>
            <w:noWrap/>
            <w:hideMark/>
          </w:tcPr>
          <w:p w:rsidR="009E06A9" w:rsidRPr="009E06A9" w:rsidRDefault="009E06A9" w:rsidP="009E06A9">
            <w:pPr>
              <w:rPr>
                <w:rFonts w:cstheme="minorHAnsi"/>
                <w:b w:val="0"/>
                <w:bCs w:val="0"/>
              </w:rPr>
            </w:pPr>
            <w:r w:rsidRPr="009E06A9">
              <w:rPr>
                <w:rFonts w:cstheme="minorHAnsi"/>
                <w:b w:val="0"/>
                <w:bCs w:val="0"/>
              </w:rPr>
              <w:t>Tipo</w:t>
            </w:r>
          </w:p>
        </w:tc>
        <w:tc>
          <w:tcPr>
            <w:tcW w:w="2261" w:type="dxa"/>
            <w:tcBorders>
              <w:bottom w:val="single" w:sz="4" w:space="0" w:color="00B0F0"/>
            </w:tcBorders>
            <w:hideMark/>
          </w:tcPr>
          <w:p w:rsidR="009E06A9" w:rsidRPr="009E06A9" w:rsidRDefault="009E06A9" w:rsidP="009E06A9">
            <w:pP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9E06A9">
              <w:rPr>
                <w:rFonts w:cstheme="minorHAnsi"/>
                <w:b w:val="0"/>
                <w:bCs w:val="0"/>
              </w:rPr>
              <w:t>Número</w:t>
            </w:r>
          </w:p>
        </w:tc>
        <w:tc>
          <w:tcPr>
            <w:tcW w:w="2341" w:type="dxa"/>
            <w:tcBorders>
              <w:bottom w:val="single" w:sz="4" w:space="0" w:color="00B0F0"/>
            </w:tcBorders>
            <w:hideMark/>
          </w:tcPr>
          <w:p w:rsidR="009E06A9" w:rsidRPr="009E06A9" w:rsidRDefault="009E06A9" w:rsidP="009E06A9">
            <w:pP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9E06A9">
              <w:rPr>
                <w:rFonts w:cstheme="minorHAnsi"/>
                <w:b w:val="0"/>
                <w:bCs w:val="0"/>
              </w:rPr>
              <w:t>Número horas/año</w:t>
            </w:r>
          </w:p>
        </w:tc>
      </w:tr>
      <w:tr w:rsidR="009E06A9" w:rsidRPr="009E06A9" w:rsidTr="00356682">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Director</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0,00</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0,00</w:t>
            </w:r>
          </w:p>
        </w:tc>
      </w:tr>
      <w:tr w:rsidR="009E06A9" w:rsidRPr="009E06A9" w:rsidTr="00356682">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Personal Coordinación</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0,00</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0,00</w:t>
            </w:r>
          </w:p>
        </w:tc>
      </w:tr>
      <w:tr w:rsidR="009E06A9" w:rsidRPr="009E06A9" w:rsidTr="00356682">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Técnico</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1,59</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2.767,97</w:t>
            </w:r>
          </w:p>
        </w:tc>
      </w:tr>
      <w:tr w:rsidR="009E06A9" w:rsidRPr="009E06A9" w:rsidTr="00356682">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Técnico Medio</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0,00</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0,00</w:t>
            </w:r>
          </w:p>
        </w:tc>
      </w:tr>
      <w:tr w:rsidR="009E06A9" w:rsidRPr="009E06A9" w:rsidTr="00356682">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Administrativo</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0,00</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0,00</w:t>
            </w:r>
          </w:p>
        </w:tc>
      </w:tr>
      <w:tr w:rsidR="009E06A9" w:rsidRPr="009E06A9" w:rsidTr="00356682">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5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b w:val="0"/>
                <w:bCs w:val="0"/>
              </w:rPr>
            </w:pPr>
            <w:r w:rsidRPr="009E06A9">
              <w:rPr>
                <w:rFonts w:cstheme="minorHAnsi"/>
                <w:b w:val="0"/>
                <w:bCs w:val="0"/>
              </w:rPr>
              <w:t>Total</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b/>
              </w:rPr>
            </w:pPr>
            <w:r w:rsidRPr="009E06A9">
              <w:rPr>
                <w:rFonts w:cstheme="minorHAnsi"/>
                <w:b/>
              </w:rPr>
              <w:t>1,59</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b/>
              </w:rPr>
            </w:pPr>
            <w:r w:rsidRPr="009E06A9">
              <w:rPr>
                <w:rFonts w:cstheme="minorHAnsi"/>
                <w:b/>
              </w:rPr>
              <w:t>2.767,97</w:t>
            </w:r>
          </w:p>
        </w:tc>
      </w:tr>
    </w:tbl>
    <w:p w:rsidR="009E06A9" w:rsidRPr="009E06A9" w:rsidRDefault="009E06A9" w:rsidP="009E06A9">
      <w:pPr>
        <w:rPr>
          <w:rFonts w:cstheme="minorHAnsi"/>
          <w:b/>
        </w:rPr>
      </w:pPr>
    </w:p>
    <w:p w:rsidR="009E06A9" w:rsidRPr="00772CFF" w:rsidRDefault="009E06A9" w:rsidP="009E06A9">
      <w:pPr>
        <w:rPr>
          <w:rFonts w:cstheme="minorHAnsi"/>
          <w:b/>
          <w:color w:val="79C1D5"/>
        </w:rPr>
      </w:pPr>
      <w:r w:rsidRPr="00772CFF">
        <w:rPr>
          <w:rFonts w:cstheme="minorHAnsi"/>
          <w:b/>
          <w:color w:val="79C1D5"/>
        </w:rPr>
        <w:t>PRESUPUESTO (MILES DE EUROS)</w:t>
      </w:r>
    </w:p>
    <w:tbl>
      <w:tblPr>
        <w:tblStyle w:val="Sombreadomedio1-nfasis5"/>
        <w:tblW w:w="8857" w:type="dxa"/>
        <w:tblLook w:val="04A0" w:firstRow="1" w:lastRow="0" w:firstColumn="1" w:lastColumn="0" w:noHBand="0" w:noVBand="1"/>
      </w:tblPr>
      <w:tblGrid>
        <w:gridCol w:w="6315"/>
        <w:gridCol w:w="2542"/>
      </w:tblGrid>
      <w:tr w:rsidR="009E06A9" w:rsidRPr="009E06A9" w:rsidTr="00356682">
        <w:trPr>
          <w:cnfStyle w:val="100000000000" w:firstRow="1" w:lastRow="0"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6315" w:type="dxa"/>
            <w:tcBorders>
              <w:bottom w:val="single" w:sz="4" w:space="0" w:color="00B0F0"/>
            </w:tcBorders>
            <w:noWrap/>
            <w:hideMark/>
          </w:tcPr>
          <w:p w:rsidR="009E06A9" w:rsidRPr="009E06A9" w:rsidRDefault="009E06A9" w:rsidP="009E06A9">
            <w:pPr>
              <w:rPr>
                <w:rFonts w:cstheme="minorHAnsi"/>
                <w:b w:val="0"/>
                <w:bCs w:val="0"/>
              </w:rPr>
            </w:pPr>
            <w:r w:rsidRPr="009E06A9">
              <w:rPr>
                <w:rFonts w:cstheme="minorHAnsi"/>
                <w:b w:val="0"/>
                <w:bCs w:val="0"/>
              </w:rPr>
              <w:t>Gastos/Inversiones</w:t>
            </w:r>
          </w:p>
        </w:tc>
        <w:tc>
          <w:tcPr>
            <w:tcW w:w="2542" w:type="dxa"/>
            <w:tcBorders>
              <w:bottom w:val="single" w:sz="4" w:space="0" w:color="00B0F0"/>
            </w:tcBorders>
            <w:noWrap/>
            <w:hideMark/>
          </w:tcPr>
          <w:p w:rsidR="009E06A9" w:rsidRPr="009E06A9" w:rsidRDefault="0045516A" w:rsidP="009E06A9">
            <w:pPr>
              <w:cnfStyle w:val="100000000000" w:firstRow="1" w:lastRow="0" w:firstColumn="0" w:lastColumn="0" w:oddVBand="0" w:evenVBand="0" w:oddHBand="0" w:evenHBand="0" w:firstRowFirstColumn="0" w:firstRowLastColumn="0" w:lastRowFirstColumn="0" w:lastRowLastColumn="0"/>
              <w:rPr>
                <w:rFonts w:cstheme="minorHAnsi"/>
                <w:b w:val="0"/>
                <w:bCs w:val="0"/>
              </w:rPr>
            </w:pPr>
            <w:r>
              <w:rPr>
                <w:rFonts w:cstheme="minorHAnsi"/>
                <w:b w:val="0"/>
                <w:bCs w:val="0"/>
              </w:rPr>
              <w:t>Importe</w:t>
            </w:r>
          </w:p>
        </w:tc>
      </w:tr>
      <w:tr w:rsidR="009E06A9" w:rsidRPr="009E06A9" w:rsidTr="00356682">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Gastos por ayudas y otros</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0</w:t>
            </w:r>
          </w:p>
        </w:tc>
      </w:tr>
      <w:tr w:rsidR="009E06A9" w:rsidRPr="009E06A9" w:rsidTr="00356682">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Aprovisionamientos</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0</w:t>
            </w:r>
          </w:p>
        </w:tc>
      </w:tr>
      <w:tr w:rsidR="009E06A9" w:rsidRPr="009E06A9" w:rsidTr="00356682">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Gastos de personal</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68</w:t>
            </w:r>
          </w:p>
        </w:tc>
      </w:tr>
      <w:tr w:rsidR="009E06A9" w:rsidRPr="009E06A9" w:rsidTr="00356682">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Otros gastos de la actividad</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11</w:t>
            </w:r>
          </w:p>
        </w:tc>
      </w:tr>
      <w:tr w:rsidR="009E06A9" w:rsidRPr="009E06A9" w:rsidTr="00356682">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Inversiones</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0</w:t>
            </w:r>
          </w:p>
        </w:tc>
      </w:tr>
      <w:tr w:rsidR="009E06A9" w:rsidRPr="009E06A9" w:rsidTr="00356682">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315"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b w:val="0"/>
                <w:bCs w:val="0"/>
              </w:rPr>
            </w:pPr>
            <w:r w:rsidRPr="009E06A9">
              <w:rPr>
                <w:rFonts w:cstheme="minorHAnsi"/>
                <w:b w:val="0"/>
                <w:bCs w:val="0"/>
              </w:rPr>
              <w:t>Total</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b/>
              </w:rPr>
            </w:pPr>
            <w:r w:rsidRPr="009E06A9">
              <w:rPr>
                <w:rFonts w:cstheme="minorHAnsi"/>
                <w:b/>
              </w:rPr>
              <w:t>79</w:t>
            </w:r>
          </w:p>
        </w:tc>
      </w:tr>
    </w:tbl>
    <w:p w:rsidR="009E06A9" w:rsidRPr="009E06A9" w:rsidRDefault="009E06A9" w:rsidP="009E06A9">
      <w:pPr>
        <w:rPr>
          <w:rFonts w:cstheme="minorHAnsi"/>
          <w:b/>
        </w:rPr>
        <w:sectPr w:rsidR="009E06A9" w:rsidRPr="009E06A9" w:rsidSect="005E7BB2">
          <w:footerReference w:type="default" r:id="rId20"/>
          <w:pgSz w:w="11906" w:h="16838"/>
          <w:pgMar w:top="-1552" w:right="1134" w:bottom="567" w:left="1701" w:header="709" w:footer="431" w:gutter="0"/>
          <w:cols w:space="708"/>
          <w:docGrid w:linePitch="360"/>
        </w:sectPr>
      </w:pPr>
    </w:p>
    <w:tbl>
      <w:tblPr>
        <w:tblStyle w:val="Listaclara-nfasis5"/>
        <w:tblW w:w="5000" w:type="pct"/>
        <w:tblLook w:val="0000" w:firstRow="0" w:lastRow="0" w:firstColumn="0" w:lastColumn="0" w:noHBand="0" w:noVBand="0"/>
      </w:tblPr>
      <w:tblGrid>
        <w:gridCol w:w="2747"/>
        <w:gridCol w:w="5973"/>
      </w:tblGrid>
      <w:tr w:rsidR="007039AC" w:rsidRPr="007039AC" w:rsidTr="007039AC">
        <w:trPr>
          <w:cnfStyle w:val="000000100000" w:firstRow="0" w:lastRow="0" w:firstColumn="0" w:lastColumn="0" w:oddVBand="0" w:evenVBand="0" w:oddHBand="1" w:evenHBand="0" w:firstRowFirstColumn="0" w:firstRowLastColumn="0" w:lastRowFirstColumn="0" w:lastRowLastColumn="0"/>
          <w:trHeight w:hRule="exact" w:val="440"/>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79C1D5"/>
          </w:tcPr>
          <w:p w:rsidR="00E1341D" w:rsidRPr="007039AC" w:rsidRDefault="00E1341D" w:rsidP="009E06A9">
            <w:pPr>
              <w:rPr>
                <w:rFonts w:cstheme="minorHAnsi"/>
                <w:b/>
                <w:bCs/>
                <w:color w:val="FFFFFF" w:themeColor="background1"/>
              </w:rPr>
            </w:pPr>
            <w:r w:rsidRPr="009D66D9">
              <w:rPr>
                <w:rFonts w:cstheme="minorHAnsi"/>
                <w:b/>
                <w:bCs/>
              </w:rPr>
              <w:lastRenderedPageBreak/>
              <w:t xml:space="preserve">Ficha - Servicios generales </w:t>
            </w:r>
          </w:p>
        </w:tc>
      </w:tr>
      <w:tr w:rsidR="009E06A9" w:rsidRPr="009E06A9" w:rsidTr="007039AC">
        <w:trPr>
          <w:trHeight w:hRule="exact" w:val="759"/>
        </w:trPr>
        <w:tc>
          <w:tcPr>
            <w:cnfStyle w:val="000010000000" w:firstRow="0" w:lastRow="0" w:firstColumn="0" w:lastColumn="0" w:oddVBand="1" w:evenVBand="0" w:oddHBand="0" w:evenHBand="0" w:firstRowFirstColumn="0" w:firstRowLastColumn="0" w:lastRowFirstColumn="0" w:lastRowLastColumn="0"/>
            <w:tcW w:w="1575" w:type="pct"/>
          </w:tcPr>
          <w:p w:rsidR="009E06A9" w:rsidRPr="009E06A9" w:rsidRDefault="009E06A9" w:rsidP="009E06A9">
            <w:pPr>
              <w:rPr>
                <w:rFonts w:cstheme="minorHAnsi"/>
              </w:rPr>
            </w:pPr>
            <w:r w:rsidRPr="009E06A9">
              <w:rPr>
                <w:rFonts w:cstheme="minorHAnsi"/>
              </w:rPr>
              <w:t xml:space="preserve">Denominación de la actividad </w:t>
            </w:r>
          </w:p>
        </w:tc>
        <w:tc>
          <w:tcPr>
            <w:tcW w:w="3425" w:type="pct"/>
          </w:tcPr>
          <w:p w:rsidR="009E06A9" w:rsidRPr="009E06A9" w:rsidRDefault="009E06A9" w:rsidP="009E06A9">
            <w:pPr>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Servicios generales</w:t>
            </w:r>
          </w:p>
        </w:tc>
      </w:tr>
      <w:tr w:rsidR="009E06A9" w:rsidRPr="009E06A9" w:rsidTr="007039AC">
        <w:trPr>
          <w:cnfStyle w:val="000000100000" w:firstRow="0" w:lastRow="0" w:firstColumn="0" w:lastColumn="0" w:oddVBand="0" w:evenVBand="0" w:oddHBand="1" w:evenHBand="0" w:firstRowFirstColumn="0" w:firstRowLastColumn="0" w:lastRowFirstColumn="0" w:lastRowLastColumn="0"/>
          <w:trHeight w:hRule="exact" w:val="567"/>
        </w:trPr>
        <w:tc>
          <w:tcPr>
            <w:cnfStyle w:val="000010000000" w:firstRow="0" w:lastRow="0" w:firstColumn="0" w:lastColumn="0" w:oddVBand="1" w:evenVBand="0" w:oddHBand="0" w:evenHBand="0" w:firstRowFirstColumn="0" w:firstRowLastColumn="0" w:lastRowFirstColumn="0" w:lastRowLastColumn="0"/>
            <w:tcW w:w="1575" w:type="pct"/>
          </w:tcPr>
          <w:p w:rsidR="009E06A9" w:rsidRPr="009E06A9" w:rsidRDefault="009E06A9" w:rsidP="009E06A9">
            <w:pPr>
              <w:rPr>
                <w:rFonts w:cstheme="minorHAnsi"/>
              </w:rPr>
            </w:pPr>
            <w:r w:rsidRPr="009E06A9">
              <w:rPr>
                <w:rFonts w:cstheme="minorHAnsi"/>
              </w:rPr>
              <w:t>Tipo de actividad</w:t>
            </w:r>
          </w:p>
        </w:tc>
        <w:tc>
          <w:tcPr>
            <w:tcW w:w="3425" w:type="pct"/>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Actividad propia</w:t>
            </w:r>
          </w:p>
        </w:tc>
      </w:tr>
      <w:tr w:rsidR="009E06A9" w:rsidRPr="009E06A9" w:rsidTr="007039AC">
        <w:trPr>
          <w:trHeight w:hRule="exact" w:val="567"/>
        </w:trPr>
        <w:tc>
          <w:tcPr>
            <w:cnfStyle w:val="000010000000" w:firstRow="0" w:lastRow="0" w:firstColumn="0" w:lastColumn="0" w:oddVBand="1" w:evenVBand="0" w:oddHBand="0" w:evenHBand="0" w:firstRowFirstColumn="0" w:firstRowLastColumn="0" w:lastRowFirstColumn="0" w:lastRowLastColumn="0"/>
            <w:tcW w:w="1575" w:type="pct"/>
          </w:tcPr>
          <w:p w:rsidR="009E06A9" w:rsidRPr="009E06A9" w:rsidRDefault="009E06A9" w:rsidP="009E06A9">
            <w:pPr>
              <w:rPr>
                <w:rFonts w:cstheme="minorHAnsi"/>
              </w:rPr>
            </w:pPr>
            <w:r w:rsidRPr="009E06A9">
              <w:rPr>
                <w:rFonts w:cstheme="minorHAnsi"/>
              </w:rPr>
              <w:t>Identificación de la actividad por sectores</w:t>
            </w:r>
          </w:p>
        </w:tc>
        <w:tc>
          <w:tcPr>
            <w:tcW w:w="3425" w:type="pct"/>
          </w:tcPr>
          <w:p w:rsidR="009E06A9" w:rsidRPr="009E06A9" w:rsidRDefault="009E06A9" w:rsidP="00E078AF">
            <w:pPr>
              <w:cnfStyle w:val="000000000000" w:firstRow="0" w:lastRow="0" w:firstColumn="0" w:lastColumn="0" w:oddVBand="0" w:evenVBand="0" w:oddHBand="0" w:evenHBand="0" w:firstRowFirstColumn="0" w:firstRowLastColumn="0" w:lastRowFirstColumn="0" w:lastRowLastColumn="0"/>
              <w:rPr>
                <w:rFonts w:cstheme="minorHAnsi"/>
                <w:i/>
                <w:iCs/>
              </w:rPr>
            </w:pPr>
            <w:r w:rsidRPr="009E06A9">
              <w:rPr>
                <w:rFonts w:cstheme="minorHAnsi"/>
              </w:rPr>
              <w:t xml:space="preserve">Fomento de la </w:t>
            </w:r>
            <w:r w:rsidR="00E078AF">
              <w:rPr>
                <w:rFonts w:cstheme="minorHAnsi"/>
                <w:lang w:val="pt-PT"/>
              </w:rPr>
              <w:t>I+D+I</w:t>
            </w:r>
          </w:p>
        </w:tc>
      </w:tr>
      <w:tr w:rsidR="009E06A9" w:rsidRPr="009E06A9" w:rsidTr="007039AC">
        <w:trPr>
          <w:cnfStyle w:val="000000100000" w:firstRow="0" w:lastRow="0" w:firstColumn="0" w:lastColumn="0" w:oddVBand="0" w:evenVBand="0" w:oddHBand="1" w:evenHBand="0" w:firstRowFirstColumn="0" w:firstRowLastColumn="0" w:lastRowFirstColumn="0" w:lastRowLastColumn="0"/>
          <w:trHeight w:hRule="exact" w:val="701"/>
        </w:trPr>
        <w:tc>
          <w:tcPr>
            <w:cnfStyle w:val="000010000000" w:firstRow="0" w:lastRow="0" w:firstColumn="0" w:lastColumn="0" w:oddVBand="1" w:evenVBand="0" w:oddHBand="0" w:evenHBand="0" w:firstRowFirstColumn="0" w:firstRowLastColumn="0" w:lastRowFirstColumn="0" w:lastRowLastColumn="0"/>
            <w:tcW w:w="1575" w:type="pct"/>
          </w:tcPr>
          <w:p w:rsidR="009E06A9" w:rsidRPr="009E06A9" w:rsidRDefault="009E06A9" w:rsidP="009E06A9">
            <w:pPr>
              <w:rPr>
                <w:rFonts w:cstheme="minorHAnsi"/>
              </w:rPr>
            </w:pPr>
            <w:r w:rsidRPr="009E06A9">
              <w:rPr>
                <w:rFonts w:cstheme="minorHAnsi"/>
              </w:rPr>
              <w:t>Lugar / Ámbito de desarrollo de la actividad</w:t>
            </w:r>
          </w:p>
        </w:tc>
        <w:tc>
          <w:tcPr>
            <w:tcW w:w="3425" w:type="pct"/>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Nacional</w:t>
            </w:r>
          </w:p>
        </w:tc>
      </w:tr>
    </w:tbl>
    <w:p w:rsidR="009E06A9" w:rsidRPr="009E06A9" w:rsidRDefault="009E06A9" w:rsidP="009E06A9">
      <w:pPr>
        <w:rPr>
          <w:rFonts w:cstheme="minorHAnsi"/>
          <w:b/>
          <w:bCs/>
        </w:rPr>
      </w:pPr>
    </w:p>
    <w:p w:rsidR="009E06A9" w:rsidRPr="00772CFF" w:rsidRDefault="009E06A9" w:rsidP="009E06A9">
      <w:pPr>
        <w:rPr>
          <w:rFonts w:cstheme="minorHAnsi"/>
          <w:b/>
          <w:color w:val="79C1D5"/>
        </w:rPr>
      </w:pPr>
      <w:r w:rsidRPr="00772CFF">
        <w:rPr>
          <w:rFonts w:cstheme="minorHAnsi"/>
          <w:b/>
          <w:color w:val="79C1D5"/>
        </w:rPr>
        <w:t>DESCRIPCIÓN DETALLADA DE LA ACTIVIDAD</w:t>
      </w:r>
    </w:p>
    <w:p w:rsidR="009E06A9" w:rsidRDefault="009E06A9" w:rsidP="009E06A9">
      <w:pPr>
        <w:rPr>
          <w:rFonts w:cstheme="minorHAnsi"/>
          <w:bCs/>
        </w:rPr>
      </w:pPr>
      <w:r w:rsidRPr="009E06A9">
        <w:rPr>
          <w:rFonts w:cstheme="minorHAnsi"/>
          <w:bCs/>
        </w:rPr>
        <w:t>En este epígrafe se contemplan aquellas actividades de carácter transversal, realizadas por el personal de la Dirección General y Gerencia, que no son directamente imputables a los programas de actuación definidos en las fichas anteriores.</w:t>
      </w:r>
    </w:p>
    <w:p w:rsidR="005E7BB2" w:rsidRPr="009E06A9" w:rsidRDefault="005E7BB2" w:rsidP="009E06A9">
      <w:pPr>
        <w:rPr>
          <w:rFonts w:cstheme="minorHAnsi"/>
          <w:bCs/>
        </w:rPr>
      </w:pPr>
    </w:p>
    <w:p w:rsidR="009E06A9" w:rsidRDefault="009E06A9" w:rsidP="009E06A9">
      <w:pPr>
        <w:rPr>
          <w:rFonts w:cstheme="minorHAnsi"/>
        </w:rPr>
      </w:pPr>
      <w:r w:rsidRPr="009E06A9">
        <w:rPr>
          <w:rFonts w:cstheme="minorHAnsi"/>
        </w:rPr>
        <w:t>El objetivo de los servicios generales de la FECYT es asegurar el correcto funcionamiento de FECYT, ajustándose a la regulación y normativa que aplica como fundación del sector público. Se responsabilizan de las cuentas, memorias y balances, la coordinación de viajes, además de los pagos, administración, custodia, conservación y defensa de los bienes de la Fundación, dirigen los recursos humano y supervisan la suscripción de contratos, convenios y en general todo tipo de acuerdos.</w:t>
      </w:r>
    </w:p>
    <w:p w:rsidR="00EE4634" w:rsidRPr="009E06A9" w:rsidRDefault="00EE4634" w:rsidP="009E06A9">
      <w:pPr>
        <w:rPr>
          <w:rFonts w:cstheme="minorHAnsi"/>
        </w:rPr>
      </w:pPr>
    </w:p>
    <w:p w:rsidR="009E06A9" w:rsidRDefault="009E06A9" w:rsidP="009E06A9">
      <w:pPr>
        <w:rPr>
          <w:rFonts w:cstheme="minorHAnsi"/>
        </w:rPr>
      </w:pPr>
      <w:r w:rsidRPr="009E06A9">
        <w:rPr>
          <w:rFonts w:cstheme="minorHAnsi"/>
        </w:rPr>
        <w:t>Tras la adaptación de los procedimientos de contratación de la FECYT a la nueva Ley 9/2017, de 8 de noviembre, de Contratos del Sector Público, y su tramitación electrónica a través de la plataforma de contratación del Estado, se abordará la implantación de la tramitación electrónica de los contratos de importe superior a 5.000 euros.</w:t>
      </w:r>
    </w:p>
    <w:p w:rsidR="00EE4634" w:rsidRPr="009E06A9" w:rsidRDefault="00EE4634" w:rsidP="009E06A9">
      <w:pPr>
        <w:rPr>
          <w:rFonts w:cstheme="minorHAnsi"/>
        </w:rPr>
      </w:pPr>
    </w:p>
    <w:p w:rsidR="009E06A9" w:rsidRDefault="009E06A9" w:rsidP="009E06A9">
      <w:pPr>
        <w:rPr>
          <w:rFonts w:cstheme="minorHAnsi"/>
        </w:rPr>
      </w:pPr>
      <w:r w:rsidRPr="009E06A9">
        <w:rPr>
          <w:rFonts w:cstheme="minorHAnsi"/>
        </w:rPr>
        <w:t>En 2019 se continuará trabajando para la adaptación a la nueva normativa de protección de datos, llevando a cabo una auditoría en el último trimestre para revisar su cumplimiento y establecer el plan de acción de medidas correctoras y de mejora que, en su caso, correspondan.</w:t>
      </w:r>
    </w:p>
    <w:p w:rsidR="00EE4634" w:rsidRPr="009E06A9" w:rsidRDefault="00EE4634" w:rsidP="009E06A9">
      <w:pPr>
        <w:rPr>
          <w:rFonts w:cstheme="minorHAnsi"/>
        </w:rPr>
      </w:pPr>
    </w:p>
    <w:p w:rsidR="009E06A9" w:rsidRDefault="009E06A9" w:rsidP="009E06A9">
      <w:pPr>
        <w:rPr>
          <w:rFonts w:cstheme="minorHAnsi"/>
        </w:rPr>
      </w:pPr>
      <w:r w:rsidRPr="009E06A9">
        <w:rPr>
          <w:rFonts w:cstheme="minorHAnsi"/>
        </w:rPr>
        <w:t>Finalmente, se llevará a cabo una revisión del sistema de control interno de la FECYT, concretamente de los controles sobre los procesos de generación de información financiera y el cumplimiento de la normativa, siguiendo el Marco integrado de control interno de COSO (</w:t>
      </w:r>
      <w:proofErr w:type="spellStart"/>
      <w:r w:rsidRPr="009E06A9">
        <w:rPr>
          <w:rFonts w:cstheme="minorHAnsi"/>
        </w:rPr>
        <w:t>Committee</w:t>
      </w:r>
      <w:proofErr w:type="spellEnd"/>
      <w:r w:rsidRPr="009E06A9">
        <w:rPr>
          <w:rFonts w:cstheme="minorHAnsi"/>
        </w:rPr>
        <w:t xml:space="preserve"> of </w:t>
      </w:r>
      <w:proofErr w:type="spellStart"/>
      <w:r w:rsidRPr="009E06A9">
        <w:rPr>
          <w:rFonts w:cstheme="minorHAnsi"/>
        </w:rPr>
        <w:t>Sponsoring</w:t>
      </w:r>
      <w:proofErr w:type="spellEnd"/>
      <w:r w:rsidRPr="009E06A9">
        <w:rPr>
          <w:rFonts w:cstheme="minorHAnsi"/>
        </w:rPr>
        <w:t xml:space="preserve"> </w:t>
      </w:r>
      <w:proofErr w:type="spellStart"/>
      <w:r w:rsidRPr="009E06A9">
        <w:rPr>
          <w:rFonts w:cstheme="minorHAnsi"/>
        </w:rPr>
        <w:t>Organizations</w:t>
      </w:r>
      <w:proofErr w:type="spellEnd"/>
      <w:r w:rsidRPr="009E06A9">
        <w:rPr>
          <w:rFonts w:cstheme="minorHAnsi"/>
        </w:rPr>
        <w:t xml:space="preserve"> of </w:t>
      </w:r>
      <w:proofErr w:type="spellStart"/>
      <w:r w:rsidRPr="009E06A9">
        <w:rPr>
          <w:rFonts w:cstheme="minorHAnsi"/>
        </w:rPr>
        <w:t>the</w:t>
      </w:r>
      <w:proofErr w:type="spellEnd"/>
      <w:r w:rsidRPr="009E06A9">
        <w:rPr>
          <w:rFonts w:cstheme="minorHAnsi"/>
        </w:rPr>
        <w:t xml:space="preserve"> </w:t>
      </w:r>
      <w:proofErr w:type="spellStart"/>
      <w:r w:rsidRPr="009E06A9">
        <w:rPr>
          <w:rFonts w:cstheme="minorHAnsi"/>
        </w:rPr>
        <w:t>Treadway</w:t>
      </w:r>
      <w:proofErr w:type="spellEnd"/>
      <w:r w:rsidRPr="009E06A9">
        <w:rPr>
          <w:rFonts w:cstheme="minorHAnsi"/>
        </w:rPr>
        <w:t xml:space="preserve"> </w:t>
      </w:r>
      <w:proofErr w:type="spellStart"/>
      <w:r w:rsidRPr="009E06A9">
        <w:rPr>
          <w:rFonts w:cstheme="minorHAnsi"/>
        </w:rPr>
        <w:t>Commission</w:t>
      </w:r>
      <w:proofErr w:type="spellEnd"/>
      <w:r w:rsidRPr="009E06A9">
        <w:rPr>
          <w:rFonts w:cstheme="minorHAnsi"/>
        </w:rPr>
        <w:t>).</w:t>
      </w:r>
    </w:p>
    <w:p w:rsidR="00EE4634" w:rsidRPr="009E06A9" w:rsidRDefault="00EE4634" w:rsidP="009E06A9">
      <w:pPr>
        <w:rPr>
          <w:rFonts w:cstheme="minorHAnsi"/>
        </w:rPr>
      </w:pPr>
    </w:p>
    <w:p w:rsidR="009E06A9" w:rsidRPr="00BE113D" w:rsidRDefault="00EE4634" w:rsidP="009E06A9">
      <w:pPr>
        <w:rPr>
          <w:rFonts w:cstheme="minorHAnsi"/>
          <w:b/>
          <w:color w:val="79C1D5"/>
        </w:rPr>
      </w:pPr>
      <w:r w:rsidRPr="00BE113D">
        <w:rPr>
          <w:rFonts w:cstheme="minorHAnsi"/>
          <w:b/>
          <w:color w:val="79C1D5"/>
        </w:rPr>
        <w:t>BENEFICIARIOS</w:t>
      </w:r>
    </w:p>
    <w:tbl>
      <w:tblPr>
        <w:tblStyle w:val="Listaclara-nfasis5"/>
        <w:tblW w:w="4776" w:type="pct"/>
        <w:tblLook w:val="01E0" w:firstRow="1" w:lastRow="1" w:firstColumn="1" w:lastColumn="1" w:noHBand="0" w:noVBand="0"/>
      </w:tblPr>
      <w:tblGrid>
        <w:gridCol w:w="5672"/>
        <w:gridCol w:w="2657"/>
      </w:tblGrid>
      <w:tr w:rsidR="009E06A9" w:rsidRPr="009E06A9" w:rsidTr="007039AC">
        <w:trPr>
          <w:cnfStyle w:val="100000000000" w:firstRow="1" w:lastRow="0" w:firstColumn="0" w:lastColumn="0" w:oddVBand="0" w:evenVBand="0" w:oddHBand="0"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3405" w:type="pct"/>
          </w:tcPr>
          <w:p w:rsidR="009E06A9" w:rsidRPr="009E06A9" w:rsidRDefault="009E06A9" w:rsidP="009E06A9">
            <w:pPr>
              <w:rPr>
                <w:rFonts w:cstheme="minorHAnsi"/>
                <w:b w:val="0"/>
              </w:rPr>
            </w:pPr>
            <w:r w:rsidRPr="009E06A9">
              <w:rPr>
                <w:rFonts w:cstheme="minorHAnsi"/>
                <w:b w:val="0"/>
              </w:rPr>
              <w:t>Tipo</w:t>
            </w:r>
          </w:p>
        </w:tc>
        <w:tc>
          <w:tcPr>
            <w:cnfStyle w:val="000100000000" w:firstRow="0" w:lastRow="0" w:firstColumn="0" w:lastColumn="1" w:oddVBand="0" w:evenVBand="0" w:oddHBand="0" w:evenHBand="0" w:firstRowFirstColumn="0" w:firstRowLastColumn="0" w:lastRowFirstColumn="0" w:lastRowLastColumn="0"/>
            <w:tcW w:w="1595" w:type="pct"/>
          </w:tcPr>
          <w:p w:rsidR="009E06A9" w:rsidRPr="009E06A9" w:rsidRDefault="009E06A9" w:rsidP="009E06A9">
            <w:pPr>
              <w:rPr>
                <w:rFonts w:cstheme="minorHAnsi"/>
                <w:b w:val="0"/>
              </w:rPr>
            </w:pPr>
            <w:r w:rsidRPr="009E06A9">
              <w:rPr>
                <w:rFonts w:cstheme="minorHAnsi"/>
                <w:b w:val="0"/>
              </w:rPr>
              <w:t>Número</w:t>
            </w:r>
          </w:p>
        </w:tc>
      </w:tr>
      <w:tr w:rsidR="009E06A9" w:rsidRPr="009E06A9" w:rsidTr="007039AC">
        <w:trPr>
          <w:cnfStyle w:val="010000000000" w:firstRow="0" w:lastRow="1" w:firstColumn="0" w:lastColumn="0" w:oddVBand="0" w:evenVBand="0" w:oddHBand="0"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3405" w:type="pct"/>
          </w:tcPr>
          <w:p w:rsidR="009E06A9" w:rsidRPr="009E06A9" w:rsidRDefault="009E06A9" w:rsidP="009E06A9">
            <w:pPr>
              <w:rPr>
                <w:rFonts w:cstheme="minorHAnsi"/>
              </w:rPr>
            </w:pPr>
            <w:r w:rsidRPr="009E06A9">
              <w:rPr>
                <w:rFonts w:cstheme="minorHAnsi"/>
              </w:rPr>
              <w:t>Empleados</w:t>
            </w:r>
          </w:p>
        </w:tc>
        <w:tc>
          <w:tcPr>
            <w:cnfStyle w:val="000100000000" w:firstRow="0" w:lastRow="0" w:firstColumn="0" w:lastColumn="1" w:oddVBand="0" w:evenVBand="0" w:oddHBand="0" w:evenHBand="0" w:firstRowFirstColumn="0" w:firstRowLastColumn="0" w:lastRowFirstColumn="0" w:lastRowLastColumn="0"/>
            <w:tcW w:w="1595" w:type="pct"/>
          </w:tcPr>
          <w:p w:rsidR="009E06A9" w:rsidRPr="009E06A9" w:rsidRDefault="009E06A9" w:rsidP="009E06A9">
            <w:pPr>
              <w:rPr>
                <w:rFonts w:cstheme="minorHAnsi"/>
              </w:rPr>
            </w:pPr>
            <w:r w:rsidRPr="009E06A9">
              <w:rPr>
                <w:rFonts w:cstheme="minorHAnsi"/>
              </w:rPr>
              <w:t>135</w:t>
            </w:r>
          </w:p>
        </w:tc>
      </w:tr>
    </w:tbl>
    <w:p w:rsidR="009E06A9" w:rsidRPr="009E06A9" w:rsidRDefault="009E06A9" w:rsidP="009E06A9">
      <w:pPr>
        <w:rPr>
          <w:rFonts w:cstheme="minorHAnsi"/>
          <w:b/>
        </w:rPr>
      </w:pPr>
    </w:p>
    <w:p w:rsidR="009E06A9" w:rsidRPr="009E06A9" w:rsidRDefault="009E06A9" w:rsidP="009E06A9">
      <w:pPr>
        <w:rPr>
          <w:rFonts w:cstheme="minorHAnsi"/>
        </w:rPr>
      </w:pPr>
    </w:p>
    <w:p w:rsidR="00EE4634" w:rsidRDefault="00EE4634" w:rsidP="009E06A9">
      <w:pPr>
        <w:rPr>
          <w:rFonts w:cstheme="minorHAnsi"/>
          <w:b/>
          <w:color w:val="548DD4" w:themeColor="text2" w:themeTint="99"/>
        </w:rPr>
      </w:pPr>
    </w:p>
    <w:p w:rsidR="009E06A9" w:rsidRPr="00772CFF" w:rsidRDefault="009E06A9" w:rsidP="009E06A9">
      <w:pPr>
        <w:rPr>
          <w:rFonts w:cstheme="minorHAnsi"/>
          <w:b/>
          <w:color w:val="79C1D5"/>
        </w:rPr>
      </w:pPr>
      <w:r w:rsidRPr="00772CFF">
        <w:rPr>
          <w:rFonts w:cstheme="minorHAnsi"/>
          <w:b/>
          <w:color w:val="79C1D5"/>
        </w:rPr>
        <w:lastRenderedPageBreak/>
        <w:t>OBJETIVOS E INDICADORES DE REALIZACIÓN DE ACTIVIDAD</w:t>
      </w:r>
    </w:p>
    <w:tbl>
      <w:tblPr>
        <w:tblStyle w:val="Listaclara-nfasis5"/>
        <w:tblW w:w="9072" w:type="dxa"/>
        <w:tblLook w:val="04A0" w:firstRow="1" w:lastRow="0" w:firstColumn="1" w:lastColumn="0" w:noHBand="0" w:noVBand="1"/>
      </w:tblPr>
      <w:tblGrid>
        <w:gridCol w:w="2126"/>
        <w:gridCol w:w="2682"/>
        <w:gridCol w:w="2705"/>
        <w:gridCol w:w="1559"/>
      </w:tblGrid>
      <w:tr w:rsidR="009E06A9" w:rsidRPr="009E06A9" w:rsidTr="007039AC">
        <w:trPr>
          <w:cnfStyle w:val="100000000000" w:firstRow="1" w:lastRow="0" w:firstColumn="0" w:lastColumn="0" w:oddVBand="0" w:evenVBand="0" w:oddHBand="0"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2126" w:type="dxa"/>
          </w:tcPr>
          <w:p w:rsidR="009E06A9" w:rsidRPr="009E06A9" w:rsidRDefault="009E06A9" w:rsidP="009E06A9">
            <w:pPr>
              <w:rPr>
                <w:rFonts w:cstheme="minorHAnsi"/>
                <w:b w:val="0"/>
              </w:rPr>
            </w:pPr>
            <w:r w:rsidRPr="009E06A9">
              <w:rPr>
                <w:rFonts w:cstheme="minorHAnsi"/>
                <w:b w:val="0"/>
              </w:rPr>
              <w:t>Objetivo</w:t>
            </w:r>
          </w:p>
        </w:tc>
        <w:tc>
          <w:tcPr>
            <w:tcW w:w="2682" w:type="dxa"/>
          </w:tcPr>
          <w:p w:rsidR="009E06A9" w:rsidRPr="009E06A9" w:rsidRDefault="009E06A9" w:rsidP="009E06A9">
            <w:pPr>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b w:val="0"/>
              </w:rPr>
              <w:t>Actividad</w:t>
            </w:r>
          </w:p>
        </w:tc>
        <w:tc>
          <w:tcPr>
            <w:tcW w:w="2705" w:type="dxa"/>
          </w:tcPr>
          <w:p w:rsidR="009E06A9" w:rsidRPr="009E06A9" w:rsidRDefault="009E06A9" w:rsidP="009E06A9">
            <w:pPr>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b w:val="0"/>
              </w:rPr>
              <w:t>Indicador</w:t>
            </w:r>
          </w:p>
        </w:tc>
        <w:tc>
          <w:tcPr>
            <w:tcW w:w="1559" w:type="dxa"/>
          </w:tcPr>
          <w:p w:rsidR="009E06A9" w:rsidRPr="009E06A9" w:rsidRDefault="009E06A9" w:rsidP="009E06A9">
            <w:pPr>
              <w:cnfStyle w:val="100000000000" w:firstRow="1" w:lastRow="0" w:firstColumn="0" w:lastColumn="0" w:oddVBand="0" w:evenVBand="0" w:oddHBand="0" w:evenHBand="0" w:firstRowFirstColumn="0" w:firstRowLastColumn="0" w:lastRowFirstColumn="0" w:lastRowLastColumn="0"/>
              <w:rPr>
                <w:rFonts w:cstheme="minorHAnsi"/>
                <w:b w:val="0"/>
              </w:rPr>
            </w:pPr>
            <w:r w:rsidRPr="009E06A9">
              <w:rPr>
                <w:rFonts w:cstheme="minorHAnsi"/>
                <w:b w:val="0"/>
              </w:rPr>
              <w:t>Cuantificación</w:t>
            </w:r>
          </w:p>
        </w:tc>
      </w:tr>
      <w:tr w:rsidR="009E06A9" w:rsidRPr="009E06A9" w:rsidTr="007039AC">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126" w:type="dxa"/>
            <w:vMerge w:val="restart"/>
          </w:tcPr>
          <w:p w:rsidR="009E06A9" w:rsidRPr="009E06A9" w:rsidRDefault="009E06A9" w:rsidP="009E06A9">
            <w:pPr>
              <w:rPr>
                <w:rFonts w:cstheme="minorHAnsi"/>
              </w:rPr>
            </w:pPr>
            <w:r w:rsidRPr="009E06A9">
              <w:rPr>
                <w:rFonts w:cstheme="minorHAnsi"/>
              </w:rPr>
              <w:t>Asegurar el correcto funcionamiento de FECYT, ajustándose a la regulación y normativa que aplica como Fundación del Sector Público</w:t>
            </w:r>
          </w:p>
        </w:tc>
        <w:tc>
          <w:tcPr>
            <w:tcW w:w="2682" w:type="dxa"/>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Cumplimiento de la normativa contable y financiera</w:t>
            </w:r>
          </w:p>
        </w:tc>
        <w:tc>
          <w:tcPr>
            <w:tcW w:w="2705" w:type="dxa"/>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bCs/>
              </w:rPr>
            </w:pPr>
            <w:r w:rsidRPr="009E06A9">
              <w:rPr>
                <w:rFonts w:cstheme="minorHAnsi"/>
                <w:bCs/>
              </w:rPr>
              <w:t>Informe de auditoría de Cuentas Anuales sin salvedades</w:t>
            </w:r>
          </w:p>
        </w:tc>
        <w:tc>
          <w:tcPr>
            <w:tcW w:w="1559" w:type="dxa"/>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100%</w:t>
            </w:r>
          </w:p>
        </w:tc>
      </w:tr>
      <w:tr w:rsidR="009E06A9" w:rsidRPr="009E06A9" w:rsidTr="007039AC">
        <w:trPr>
          <w:trHeight w:val="737"/>
        </w:trPr>
        <w:tc>
          <w:tcPr>
            <w:cnfStyle w:val="001000000000" w:firstRow="0" w:lastRow="0" w:firstColumn="1" w:lastColumn="0" w:oddVBand="0" w:evenVBand="0" w:oddHBand="0" w:evenHBand="0" w:firstRowFirstColumn="0" w:firstRowLastColumn="0" w:lastRowFirstColumn="0" w:lastRowLastColumn="0"/>
            <w:tcW w:w="2126" w:type="dxa"/>
            <w:vMerge/>
          </w:tcPr>
          <w:p w:rsidR="009E06A9" w:rsidRPr="009E06A9" w:rsidRDefault="009E06A9" w:rsidP="009E06A9">
            <w:pPr>
              <w:rPr>
                <w:rFonts w:cstheme="minorHAnsi"/>
              </w:rPr>
            </w:pPr>
          </w:p>
        </w:tc>
        <w:tc>
          <w:tcPr>
            <w:tcW w:w="2682" w:type="dxa"/>
          </w:tcPr>
          <w:p w:rsidR="009E06A9" w:rsidRPr="009E06A9" w:rsidRDefault="009E06A9" w:rsidP="009E06A9">
            <w:pPr>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Seguimiento de la ejecución de los planes de acción para la implantación de las recomendaciones realizadas por los órganos de control</w:t>
            </w:r>
          </w:p>
        </w:tc>
        <w:tc>
          <w:tcPr>
            <w:tcW w:w="2705" w:type="dxa"/>
          </w:tcPr>
          <w:p w:rsidR="009E06A9" w:rsidRPr="009E06A9" w:rsidRDefault="009E06A9" w:rsidP="009E06A9">
            <w:pPr>
              <w:cnfStyle w:val="000000000000" w:firstRow="0" w:lastRow="0" w:firstColumn="0" w:lastColumn="0" w:oddVBand="0" w:evenVBand="0" w:oddHBand="0" w:evenHBand="0" w:firstRowFirstColumn="0" w:firstRowLastColumn="0" w:lastRowFirstColumn="0" w:lastRowLastColumn="0"/>
              <w:rPr>
                <w:rFonts w:cstheme="minorHAnsi"/>
                <w:bCs/>
              </w:rPr>
            </w:pPr>
            <w:r w:rsidRPr="009E06A9">
              <w:rPr>
                <w:rFonts w:cstheme="minorHAnsi"/>
                <w:bCs/>
              </w:rPr>
              <w:t>Porcentaje de cumplimiento de ejecución del Plan de acción</w:t>
            </w:r>
          </w:p>
        </w:tc>
        <w:tc>
          <w:tcPr>
            <w:tcW w:w="1559" w:type="dxa"/>
          </w:tcPr>
          <w:p w:rsidR="009E06A9" w:rsidRPr="009E06A9" w:rsidRDefault="009E06A9" w:rsidP="009E06A9">
            <w:pPr>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100%</w:t>
            </w:r>
          </w:p>
        </w:tc>
      </w:tr>
      <w:tr w:rsidR="009E06A9" w:rsidRPr="009E06A9" w:rsidTr="007039AC">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126" w:type="dxa"/>
            <w:vMerge/>
          </w:tcPr>
          <w:p w:rsidR="009E06A9" w:rsidRPr="009E06A9" w:rsidRDefault="009E06A9" w:rsidP="009E06A9">
            <w:pPr>
              <w:rPr>
                <w:rFonts w:cstheme="minorHAnsi"/>
              </w:rPr>
            </w:pPr>
          </w:p>
        </w:tc>
        <w:tc>
          <w:tcPr>
            <w:tcW w:w="2682" w:type="dxa"/>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Implantación de la segunda fase de digitalización de los procesos de gestión</w:t>
            </w:r>
          </w:p>
        </w:tc>
        <w:tc>
          <w:tcPr>
            <w:tcW w:w="2705" w:type="dxa"/>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En el último trimestre implantar la tramitación electrónica de los expedientes de contratación de importe superior a 5.000 euros</w:t>
            </w:r>
          </w:p>
        </w:tc>
        <w:tc>
          <w:tcPr>
            <w:tcW w:w="1559" w:type="dxa"/>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100%</w:t>
            </w:r>
          </w:p>
        </w:tc>
      </w:tr>
      <w:tr w:rsidR="009E06A9" w:rsidRPr="009E06A9" w:rsidTr="007039AC">
        <w:trPr>
          <w:trHeight w:val="737"/>
        </w:trPr>
        <w:tc>
          <w:tcPr>
            <w:cnfStyle w:val="001000000000" w:firstRow="0" w:lastRow="0" w:firstColumn="1" w:lastColumn="0" w:oddVBand="0" w:evenVBand="0" w:oddHBand="0" w:evenHBand="0" w:firstRowFirstColumn="0" w:firstRowLastColumn="0" w:lastRowFirstColumn="0" w:lastRowLastColumn="0"/>
            <w:tcW w:w="2126" w:type="dxa"/>
            <w:vMerge/>
          </w:tcPr>
          <w:p w:rsidR="009E06A9" w:rsidRPr="009E06A9" w:rsidRDefault="009E06A9" w:rsidP="009E06A9">
            <w:pPr>
              <w:rPr>
                <w:rFonts w:cstheme="minorHAnsi"/>
              </w:rPr>
            </w:pPr>
          </w:p>
        </w:tc>
        <w:tc>
          <w:tcPr>
            <w:tcW w:w="2682" w:type="dxa"/>
          </w:tcPr>
          <w:p w:rsidR="009E06A9" w:rsidRPr="009E06A9" w:rsidRDefault="009E06A9" w:rsidP="009E06A9">
            <w:pPr>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Desarrollo de gestor documental</w:t>
            </w:r>
          </w:p>
        </w:tc>
        <w:tc>
          <w:tcPr>
            <w:tcW w:w="2705" w:type="dxa"/>
          </w:tcPr>
          <w:p w:rsidR="009E06A9" w:rsidRPr="009E06A9" w:rsidRDefault="009E06A9" w:rsidP="009E06A9">
            <w:pPr>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Implantación del gestor documental en procesos de contratación: solicitud y justificación de la contratación y aprobación de pliegos de licitación</w:t>
            </w:r>
          </w:p>
        </w:tc>
        <w:tc>
          <w:tcPr>
            <w:tcW w:w="1559" w:type="dxa"/>
          </w:tcPr>
          <w:p w:rsidR="009E06A9" w:rsidRPr="009E06A9" w:rsidRDefault="009E06A9" w:rsidP="009E06A9">
            <w:pPr>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100%</w:t>
            </w:r>
          </w:p>
        </w:tc>
      </w:tr>
      <w:tr w:rsidR="009E06A9" w:rsidRPr="009E06A9" w:rsidTr="007039AC">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126" w:type="dxa"/>
            <w:vMerge/>
          </w:tcPr>
          <w:p w:rsidR="009E06A9" w:rsidRPr="009E06A9" w:rsidRDefault="009E06A9" w:rsidP="009E06A9">
            <w:pPr>
              <w:rPr>
                <w:rFonts w:cstheme="minorHAnsi"/>
              </w:rPr>
            </w:pPr>
          </w:p>
        </w:tc>
        <w:tc>
          <w:tcPr>
            <w:tcW w:w="2682" w:type="dxa"/>
            <w:vMerge w:val="restart"/>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Adaptación a la LO 3/2018, de Protección de Datos Personales y garantía de los derechos digitales</w:t>
            </w:r>
          </w:p>
        </w:tc>
        <w:tc>
          <w:tcPr>
            <w:tcW w:w="2705" w:type="dxa"/>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Auditoria de cumplimiento de la normativa protección de datos realizada en el último trimestre del ejercicio</w:t>
            </w:r>
          </w:p>
        </w:tc>
        <w:tc>
          <w:tcPr>
            <w:tcW w:w="1559" w:type="dxa"/>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100%</w:t>
            </w:r>
          </w:p>
        </w:tc>
      </w:tr>
      <w:tr w:rsidR="009E06A9" w:rsidRPr="009E06A9" w:rsidTr="007039AC">
        <w:trPr>
          <w:trHeight w:val="737"/>
        </w:trPr>
        <w:tc>
          <w:tcPr>
            <w:cnfStyle w:val="001000000000" w:firstRow="0" w:lastRow="0" w:firstColumn="1" w:lastColumn="0" w:oddVBand="0" w:evenVBand="0" w:oddHBand="0" w:evenHBand="0" w:firstRowFirstColumn="0" w:firstRowLastColumn="0" w:lastRowFirstColumn="0" w:lastRowLastColumn="0"/>
            <w:tcW w:w="2126" w:type="dxa"/>
            <w:vMerge/>
          </w:tcPr>
          <w:p w:rsidR="009E06A9" w:rsidRPr="009E06A9" w:rsidRDefault="009E06A9" w:rsidP="009E06A9">
            <w:pPr>
              <w:rPr>
                <w:rFonts w:cstheme="minorHAnsi"/>
              </w:rPr>
            </w:pPr>
          </w:p>
        </w:tc>
        <w:tc>
          <w:tcPr>
            <w:tcW w:w="2682" w:type="dxa"/>
            <w:vMerge/>
          </w:tcPr>
          <w:p w:rsidR="009E06A9" w:rsidRPr="009E06A9" w:rsidRDefault="009E06A9" w:rsidP="009E06A9">
            <w:pPr>
              <w:cnfStyle w:val="000000000000" w:firstRow="0" w:lastRow="0" w:firstColumn="0" w:lastColumn="0" w:oddVBand="0" w:evenVBand="0" w:oddHBand="0" w:evenHBand="0" w:firstRowFirstColumn="0" w:firstRowLastColumn="0" w:lastRowFirstColumn="0" w:lastRowLastColumn="0"/>
              <w:rPr>
                <w:rFonts w:cstheme="minorHAnsi"/>
              </w:rPr>
            </w:pPr>
          </w:p>
        </w:tc>
        <w:tc>
          <w:tcPr>
            <w:tcW w:w="2705" w:type="dxa"/>
          </w:tcPr>
          <w:p w:rsidR="009E06A9" w:rsidRPr="009E06A9" w:rsidRDefault="009E06A9" w:rsidP="009E06A9">
            <w:pPr>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Plan de acción de medidas correctoras y de mejora realizado en el último trimestre del ejercicio</w:t>
            </w:r>
          </w:p>
        </w:tc>
        <w:tc>
          <w:tcPr>
            <w:tcW w:w="1559" w:type="dxa"/>
          </w:tcPr>
          <w:p w:rsidR="009E06A9" w:rsidRPr="009E06A9" w:rsidRDefault="009E06A9" w:rsidP="009E06A9">
            <w:pPr>
              <w:cnfStyle w:val="000000000000" w:firstRow="0" w:lastRow="0" w:firstColumn="0" w:lastColumn="0" w:oddVBand="0" w:evenVBand="0" w:oddHBand="0" w:evenHBand="0" w:firstRowFirstColumn="0" w:firstRowLastColumn="0" w:lastRowFirstColumn="0" w:lastRowLastColumn="0"/>
              <w:rPr>
                <w:rFonts w:cstheme="minorHAnsi"/>
              </w:rPr>
            </w:pPr>
            <w:r w:rsidRPr="009E06A9">
              <w:rPr>
                <w:rFonts w:cstheme="minorHAnsi"/>
              </w:rPr>
              <w:t>100%</w:t>
            </w:r>
          </w:p>
        </w:tc>
      </w:tr>
      <w:tr w:rsidR="009E06A9" w:rsidRPr="009E06A9" w:rsidTr="007039AC">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126" w:type="dxa"/>
            <w:vMerge/>
          </w:tcPr>
          <w:p w:rsidR="009E06A9" w:rsidRPr="009E06A9" w:rsidRDefault="009E06A9" w:rsidP="009E06A9">
            <w:pPr>
              <w:rPr>
                <w:rFonts w:cstheme="minorHAnsi"/>
              </w:rPr>
            </w:pPr>
          </w:p>
        </w:tc>
        <w:tc>
          <w:tcPr>
            <w:tcW w:w="2682" w:type="dxa"/>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Revisión del sistema de control interno</w:t>
            </w:r>
          </w:p>
        </w:tc>
        <w:tc>
          <w:tcPr>
            <w:tcW w:w="2705" w:type="dxa"/>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Revisión de los controles financieros, con identificación de las mejoras a realizar</w:t>
            </w:r>
          </w:p>
        </w:tc>
        <w:tc>
          <w:tcPr>
            <w:tcW w:w="1559" w:type="dxa"/>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100%</w:t>
            </w:r>
          </w:p>
        </w:tc>
      </w:tr>
    </w:tbl>
    <w:p w:rsidR="009E06A9" w:rsidRPr="009E06A9" w:rsidRDefault="009E06A9" w:rsidP="009E06A9">
      <w:pPr>
        <w:rPr>
          <w:rFonts w:cstheme="minorHAnsi"/>
        </w:rPr>
      </w:pPr>
    </w:p>
    <w:p w:rsidR="009E06A9" w:rsidRPr="009E06A9" w:rsidRDefault="009E06A9" w:rsidP="009E06A9">
      <w:pPr>
        <w:rPr>
          <w:rFonts w:cstheme="minorHAnsi"/>
          <w:b/>
        </w:rPr>
      </w:pPr>
      <w:r w:rsidRPr="009E06A9">
        <w:rPr>
          <w:rFonts w:cstheme="minorHAnsi"/>
          <w:b/>
        </w:rPr>
        <w:br w:type="page"/>
      </w:r>
    </w:p>
    <w:p w:rsidR="009E06A9" w:rsidRPr="00772CFF" w:rsidRDefault="009E06A9" w:rsidP="009E06A9">
      <w:pPr>
        <w:rPr>
          <w:rFonts w:cstheme="minorHAnsi"/>
          <w:color w:val="79C1D5"/>
        </w:rPr>
      </w:pPr>
      <w:r w:rsidRPr="00772CFF">
        <w:rPr>
          <w:rFonts w:cstheme="minorHAnsi"/>
          <w:b/>
          <w:color w:val="79C1D5"/>
        </w:rPr>
        <w:lastRenderedPageBreak/>
        <w:t>RECURSOS HUMANOS</w:t>
      </w:r>
    </w:p>
    <w:tbl>
      <w:tblPr>
        <w:tblStyle w:val="Sombreadomedio1-nfasis5"/>
        <w:tblW w:w="9156" w:type="dxa"/>
        <w:tblLook w:val="04A0" w:firstRow="1" w:lastRow="0" w:firstColumn="1" w:lastColumn="0" w:noHBand="0" w:noVBand="1"/>
      </w:tblPr>
      <w:tblGrid>
        <w:gridCol w:w="4554"/>
        <w:gridCol w:w="2261"/>
        <w:gridCol w:w="2341"/>
      </w:tblGrid>
      <w:tr w:rsidR="009E06A9" w:rsidRPr="009E06A9" w:rsidTr="00356682">
        <w:trPr>
          <w:cnfStyle w:val="100000000000" w:firstRow="1" w:lastRow="0" w:firstColumn="0" w:lastColumn="0" w:oddVBand="0" w:evenVBand="0" w:oddHBand="0"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4554" w:type="dxa"/>
            <w:tcBorders>
              <w:bottom w:val="single" w:sz="4" w:space="0" w:color="00B0F0"/>
            </w:tcBorders>
            <w:noWrap/>
            <w:hideMark/>
          </w:tcPr>
          <w:p w:rsidR="009E06A9" w:rsidRPr="009E06A9" w:rsidRDefault="009E06A9" w:rsidP="009E06A9">
            <w:pPr>
              <w:rPr>
                <w:rFonts w:cstheme="minorHAnsi"/>
                <w:b w:val="0"/>
                <w:bCs w:val="0"/>
              </w:rPr>
            </w:pPr>
            <w:r w:rsidRPr="009E06A9">
              <w:rPr>
                <w:rFonts w:cstheme="minorHAnsi"/>
                <w:b w:val="0"/>
                <w:bCs w:val="0"/>
              </w:rPr>
              <w:t>Tipo</w:t>
            </w:r>
          </w:p>
        </w:tc>
        <w:tc>
          <w:tcPr>
            <w:tcW w:w="2261" w:type="dxa"/>
            <w:tcBorders>
              <w:bottom w:val="single" w:sz="4" w:space="0" w:color="00B0F0"/>
            </w:tcBorders>
            <w:hideMark/>
          </w:tcPr>
          <w:p w:rsidR="009E06A9" w:rsidRPr="009E06A9" w:rsidRDefault="009E06A9" w:rsidP="009E06A9">
            <w:pP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9E06A9">
              <w:rPr>
                <w:rFonts w:cstheme="minorHAnsi"/>
                <w:b w:val="0"/>
                <w:bCs w:val="0"/>
              </w:rPr>
              <w:t>Número</w:t>
            </w:r>
          </w:p>
        </w:tc>
        <w:tc>
          <w:tcPr>
            <w:tcW w:w="2341" w:type="dxa"/>
            <w:tcBorders>
              <w:bottom w:val="single" w:sz="4" w:space="0" w:color="00B0F0"/>
            </w:tcBorders>
            <w:hideMark/>
          </w:tcPr>
          <w:p w:rsidR="009E06A9" w:rsidRPr="009E06A9" w:rsidRDefault="009E06A9" w:rsidP="009E06A9">
            <w:pP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9E06A9">
              <w:rPr>
                <w:rFonts w:cstheme="minorHAnsi"/>
                <w:b w:val="0"/>
                <w:bCs w:val="0"/>
              </w:rPr>
              <w:t>Número horas/año</w:t>
            </w:r>
          </w:p>
        </w:tc>
      </w:tr>
      <w:tr w:rsidR="009E06A9" w:rsidRPr="009E06A9" w:rsidTr="00356682">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554"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Director</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2,00</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3.478,00</w:t>
            </w:r>
          </w:p>
        </w:tc>
      </w:tr>
      <w:tr w:rsidR="009E06A9" w:rsidRPr="009E06A9" w:rsidTr="00356682">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554"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Personal Coordinación</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FA1A41"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FA1A41">
              <w:rPr>
                <w:rFonts w:ascii="Calibri" w:eastAsia="Times New Roman" w:hAnsi="Calibri" w:cs="Calibri"/>
                <w:color w:val="000000"/>
              </w:rPr>
              <w:t>1,70</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FA1A41"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FA1A41">
              <w:rPr>
                <w:rFonts w:ascii="Calibri" w:eastAsia="Times New Roman" w:hAnsi="Calibri" w:cs="Calibri"/>
                <w:color w:val="000000"/>
              </w:rPr>
              <w:t>2.956,30</w:t>
            </w:r>
          </w:p>
        </w:tc>
      </w:tr>
      <w:tr w:rsidR="009E06A9" w:rsidRPr="009E06A9" w:rsidTr="00356682">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554"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Técnico</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FA1A41"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FA1A41">
              <w:rPr>
                <w:rFonts w:ascii="Calibri" w:eastAsia="Times New Roman" w:hAnsi="Calibri" w:cs="Calibri"/>
                <w:color w:val="000000"/>
              </w:rPr>
              <w:t>4,80</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FA1A41"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FA1A41">
              <w:rPr>
                <w:rFonts w:ascii="Calibri" w:eastAsia="Times New Roman" w:hAnsi="Calibri" w:cs="Calibri"/>
                <w:color w:val="000000"/>
              </w:rPr>
              <w:t>8.347,20</w:t>
            </w:r>
          </w:p>
        </w:tc>
      </w:tr>
      <w:tr w:rsidR="009E06A9" w:rsidRPr="009E06A9" w:rsidTr="00356682">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554"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Técnico Medio</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FA1A41"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FA1A41">
              <w:rPr>
                <w:rFonts w:ascii="Calibri" w:eastAsia="Times New Roman" w:hAnsi="Calibri" w:cs="Calibri"/>
                <w:color w:val="000000"/>
              </w:rPr>
              <w:t>6,11</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FA1A41"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FA1A41">
              <w:rPr>
                <w:rFonts w:ascii="Calibri" w:eastAsia="Times New Roman" w:hAnsi="Calibri" w:cs="Calibri"/>
                <w:color w:val="000000"/>
              </w:rPr>
              <w:t>10.625,29</w:t>
            </w:r>
          </w:p>
        </w:tc>
      </w:tr>
      <w:tr w:rsidR="009E06A9" w:rsidRPr="009E06A9" w:rsidTr="00356682">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554"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Administrativo</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FA1A41"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FA1A41">
              <w:rPr>
                <w:rFonts w:ascii="Calibri" w:eastAsia="Times New Roman" w:hAnsi="Calibri" w:cs="Calibri"/>
                <w:color w:val="000000"/>
              </w:rPr>
              <w:t>1,37</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FA1A41"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FA1A41">
              <w:rPr>
                <w:rFonts w:ascii="Calibri" w:eastAsia="Times New Roman" w:hAnsi="Calibri" w:cs="Calibri"/>
                <w:color w:val="000000"/>
              </w:rPr>
              <w:t>2.382,43</w:t>
            </w:r>
          </w:p>
        </w:tc>
      </w:tr>
      <w:tr w:rsidR="009E06A9" w:rsidRPr="009E06A9" w:rsidTr="00356682">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554"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b w:val="0"/>
                <w:bCs w:val="0"/>
              </w:rPr>
            </w:pPr>
            <w:r w:rsidRPr="009E06A9">
              <w:rPr>
                <w:rFonts w:cstheme="minorHAnsi"/>
                <w:b w:val="0"/>
                <w:bCs w:val="0"/>
              </w:rPr>
              <w:t>Total</w:t>
            </w:r>
          </w:p>
        </w:tc>
        <w:tc>
          <w:tcPr>
            <w:tcW w:w="2261" w:type="dxa"/>
            <w:tcBorders>
              <w:top w:val="single" w:sz="4" w:space="0" w:color="00B0F0"/>
              <w:left w:val="single" w:sz="4" w:space="0" w:color="00B0F0"/>
              <w:bottom w:val="single" w:sz="4" w:space="0" w:color="00B0F0"/>
              <w:right w:val="single" w:sz="4" w:space="0" w:color="00B0F0"/>
            </w:tcBorders>
            <w:noWrap/>
          </w:tcPr>
          <w:p w:rsidR="009E06A9" w:rsidRPr="009E06A9" w:rsidRDefault="00FA1A41" w:rsidP="009E06A9">
            <w:pPr>
              <w:cnfStyle w:val="000000010000" w:firstRow="0" w:lastRow="0" w:firstColumn="0" w:lastColumn="0" w:oddVBand="0" w:evenVBand="0" w:oddHBand="0" w:evenHBand="1" w:firstRowFirstColumn="0" w:firstRowLastColumn="0" w:lastRowFirstColumn="0" w:lastRowLastColumn="0"/>
              <w:rPr>
                <w:rFonts w:cstheme="minorHAnsi"/>
                <w:b/>
              </w:rPr>
            </w:pPr>
            <w:r>
              <w:rPr>
                <w:rFonts w:cstheme="minorHAnsi"/>
                <w:b/>
              </w:rPr>
              <w:t>15,98</w:t>
            </w:r>
          </w:p>
        </w:tc>
        <w:tc>
          <w:tcPr>
            <w:tcW w:w="2341" w:type="dxa"/>
            <w:tcBorders>
              <w:top w:val="single" w:sz="4" w:space="0" w:color="00B0F0"/>
              <w:left w:val="single" w:sz="4" w:space="0" w:color="00B0F0"/>
              <w:bottom w:val="single" w:sz="4" w:space="0" w:color="00B0F0"/>
              <w:right w:val="single" w:sz="4" w:space="0" w:color="00B0F0"/>
            </w:tcBorders>
            <w:noWrap/>
          </w:tcPr>
          <w:p w:rsidR="009E06A9" w:rsidRPr="009E06A9" w:rsidRDefault="00FA1A41" w:rsidP="009E06A9">
            <w:pPr>
              <w:cnfStyle w:val="000000010000" w:firstRow="0" w:lastRow="0" w:firstColumn="0" w:lastColumn="0" w:oddVBand="0" w:evenVBand="0" w:oddHBand="0" w:evenHBand="1" w:firstRowFirstColumn="0" w:firstRowLastColumn="0" w:lastRowFirstColumn="0" w:lastRowLastColumn="0"/>
              <w:rPr>
                <w:rFonts w:cstheme="minorHAnsi"/>
                <w:b/>
              </w:rPr>
            </w:pPr>
            <w:r w:rsidRPr="00FA1A41">
              <w:rPr>
                <w:rFonts w:ascii="Calibri" w:eastAsia="Times New Roman" w:hAnsi="Calibri" w:cs="Calibri"/>
                <w:color w:val="000000"/>
              </w:rPr>
              <w:t>27.789,22</w:t>
            </w:r>
          </w:p>
        </w:tc>
      </w:tr>
    </w:tbl>
    <w:p w:rsidR="00FA1A41" w:rsidRDefault="00FA1A41" w:rsidP="009E06A9">
      <w:pPr>
        <w:rPr>
          <w:rFonts w:cstheme="minorHAnsi"/>
          <w:b/>
          <w:color w:val="79C1D5"/>
        </w:rPr>
      </w:pPr>
    </w:p>
    <w:p w:rsidR="009E06A9" w:rsidRPr="00772CFF" w:rsidRDefault="009E06A9" w:rsidP="009E06A9">
      <w:pPr>
        <w:rPr>
          <w:rFonts w:cstheme="minorHAnsi"/>
          <w:b/>
          <w:color w:val="79C1D5"/>
        </w:rPr>
      </w:pPr>
      <w:r w:rsidRPr="00772CFF">
        <w:rPr>
          <w:rFonts w:cstheme="minorHAnsi"/>
          <w:b/>
          <w:color w:val="79C1D5"/>
        </w:rPr>
        <w:t>PRESUPUESTO (MILES DE EUROS)</w:t>
      </w:r>
    </w:p>
    <w:tbl>
      <w:tblPr>
        <w:tblStyle w:val="Sombreadomedio1-nfasis5"/>
        <w:tblW w:w="9156" w:type="dxa"/>
        <w:tblLook w:val="04A0" w:firstRow="1" w:lastRow="0" w:firstColumn="1" w:lastColumn="0" w:noHBand="0" w:noVBand="1"/>
      </w:tblPr>
      <w:tblGrid>
        <w:gridCol w:w="6614"/>
        <w:gridCol w:w="2542"/>
      </w:tblGrid>
      <w:tr w:rsidR="009E06A9" w:rsidRPr="009E06A9" w:rsidTr="00356682">
        <w:trPr>
          <w:cnfStyle w:val="100000000000" w:firstRow="1" w:lastRow="0"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6614" w:type="dxa"/>
            <w:tcBorders>
              <w:bottom w:val="single" w:sz="4" w:space="0" w:color="00B0F0"/>
            </w:tcBorders>
            <w:noWrap/>
            <w:hideMark/>
          </w:tcPr>
          <w:p w:rsidR="009E06A9" w:rsidRPr="009E06A9" w:rsidRDefault="009E06A9" w:rsidP="009E06A9">
            <w:pPr>
              <w:rPr>
                <w:rFonts w:cstheme="minorHAnsi"/>
                <w:b w:val="0"/>
                <w:bCs w:val="0"/>
              </w:rPr>
            </w:pPr>
            <w:r w:rsidRPr="009E06A9">
              <w:rPr>
                <w:rFonts w:cstheme="minorHAnsi"/>
                <w:b w:val="0"/>
                <w:bCs w:val="0"/>
              </w:rPr>
              <w:t>Gastos/Inversiones</w:t>
            </w:r>
          </w:p>
        </w:tc>
        <w:tc>
          <w:tcPr>
            <w:tcW w:w="2542" w:type="dxa"/>
            <w:tcBorders>
              <w:bottom w:val="single" w:sz="4" w:space="0" w:color="00B0F0"/>
            </w:tcBorders>
            <w:noWrap/>
            <w:hideMark/>
          </w:tcPr>
          <w:p w:rsidR="009E06A9" w:rsidRPr="009E06A9" w:rsidRDefault="00543CDE" w:rsidP="009E06A9">
            <w:pPr>
              <w:cnfStyle w:val="100000000000" w:firstRow="1" w:lastRow="0" w:firstColumn="0" w:lastColumn="0" w:oddVBand="0" w:evenVBand="0" w:oddHBand="0" w:evenHBand="0" w:firstRowFirstColumn="0" w:firstRowLastColumn="0" w:lastRowFirstColumn="0" w:lastRowLastColumn="0"/>
              <w:rPr>
                <w:rFonts w:cstheme="minorHAnsi"/>
                <w:b w:val="0"/>
                <w:bCs w:val="0"/>
              </w:rPr>
            </w:pPr>
            <w:r>
              <w:rPr>
                <w:rFonts w:cstheme="minorHAnsi"/>
                <w:b w:val="0"/>
                <w:bCs w:val="0"/>
              </w:rPr>
              <w:t>Importe</w:t>
            </w:r>
          </w:p>
        </w:tc>
      </w:tr>
      <w:tr w:rsidR="009E06A9" w:rsidRPr="009E06A9" w:rsidTr="00356682">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614"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Gastos por ayudas y otros</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0</w:t>
            </w:r>
          </w:p>
        </w:tc>
      </w:tr>
      <w:tr w:rsidR="009E06A9" w:rsidRPr="009E06A9" w:rsidTr="00356682">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614"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Aprovisionamientos</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010000" w:firstRow="0" w:lastRow="0" w:firstColumn="0" w:lastColumn="0" w:oddVBand="0" w:evenVBand="0" w:oddHBand="0" w:evenHBand="1" w:firstRowFirstColumn="0" w:firstRowLastColumn="0" w:lastRowFirstColumn="0" w:lastRowLastColumn="0"/>
              <w:rPr>
                <w:rFonts w:cstheme="minorHAnsi"/>
              </w:rPr>
            </w:pPr>
            <w:r w:rsidRPr="009E06A9">
              <w:rPr>
                <w:rFonts w:cstheme="minorHAnsi"/>
              </w:rPr>
              <w:t>0</w:t>
            </w:r>
          </w:p>
        </w:tc>
      </w:tr>
      <w:tr w:rsidR="009E06A9" w:rsidRPr="009E06A9" w:rsidTr="00356682">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614"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Gastos de personal</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FA1A41" w:rsidP="009E06A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940</w:t>
            </w:r>
          </w:p>
        </w:tc>
      </w:tr>
      <w:tr w:rsidR="009E06A9" w:rsidRPr="009E06A9" w:rsidTr="00356682">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614"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Otros gastos de la actividad</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FA1A41" w:rsidP="009E06A9">
            <w:pP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348</w:t>
            </w:r>
          </w:p>
        </w:tc>
      </w:tr>
      <w:tr w:rsidR="009E06A9" w:rsidRPr="009E06A9" w:rsidTr="00356682">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614"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rPr>
            </w:pPr>
            <w:r w:rsidRPr="009E06A9">
              <w:rPr>
                <w:rFonts w:cstheme="minorHAnsi"/>
              </w:rPr>
              <w:t>Inversiones</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9E06A9" w:rsidP="009E06A9">
            <w:pPr>
              <w:cnfStyle w:val="000000100000" w:firstRow="0" w:lastRow="0" w:firstColumn="0" w:lastColumn="0" w:oddVBand="0" w:evenVBand="0" w:oddHBand="1" w:evenHBand="0" w:firstRowFirstColumn="0" w:firstRowLastColumn="0" w:lastRowFirstColumn="0" w:lastRowLastColumn="0"/>
              <w:rPr>
                <w:rFonts w:cstheme="minorHAnsi"/>
              </w:rPr>
            </w:pPr>
            <w:r w:rsidRPr="009E06A9">
              <w:rPr>
                <w:rFonts w:cstheme="minorHAnsi"/>
              </w:rPr>
              <w:t>15</w:t>
            </w:r>
          </w:p>
        </w:tc>
      </w:tr>
      <w:tr w:rsidR="009E06A9" w:rsidRPr="009E06A9" w:rsidTr="00356682">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614" w:type="dxa"/>
            <w:tcBorders>
              <w:top w:val="single" w:sz="4" w:space="0" w:color="00B0F0"/>
              <w:left w:val="single" w:sz="4" w:space="0" w:color="00B0F0"/>
              <w:bottom w:val="single" w:sz="4" w:space="0" w:color="00B0F0"/>
              <w:right w:val="single" w:sz="4" w:space="0" w:color="00B0F0"/>
            </w:tcBorders>
            <w:noWrap/>
            <w:hideMark/>
          </w:tcPr>
          <w:p w:rsidR="009E06A9" w:rsidRPr="009E06A9" w:rsidRDefault="009E06A9" w:rsidP="009E06A9">
            <w:pPr>
              <w:rPr>
                <w:rFonts w:cstheme="minorHAnsi"/>
                <w:b w:val="0"/>
                <w:bCs w:val="0"/>
              </w:rPr>
            </w:pPr>
            <w:r w:rsidRPr="009E06A9">
              <w:rPr>
                <w:rFonts w:cstheme="minorHAnsi"/>
                <w:b w:val="0"/>
                <w:bCs w:val="0"/>
              </w:rPr>
              <w:t>Total</w:t>
            </w:r>
          </w:p>
        </w:tc>
        <w:tc>
          <w:tcPr>
            <w:tcW w:w="2542" w:type="dxa"/>
            <w:tcBorders>
              <w:top w:val="single" w:sz="4" w:space="0" w:color="00B0F0"/>
              <w:left w:val="single" w:sz="4" w:space="0" w:color="00B0F0"/>
              <w:bottom w:val="single" w:sz="4" w:space="0" w:color="00B0F0"/>
              <w:right w:val="single" w:sz="4" w:space="0" w:color="00B0F0"/>
            </w:tcBorders>
            <w:noWrap/>
          </w:tcPr>
          <w:p w:rsidR="009E06A9" w:rsidRPr="009E06A9" w:rsidRDefault="00FA1A41" w:rsidP="009E06A9">
            <w:pPr>
              <w:cnfStyle w:val="000000010000" w:firstRow="0" w:lastRow="0" w:firstColumn="0" w:lastColumn="0" w:oddVBand="0" w:evenVBand="0" w:oddHBand="0" w:evenHBand="1" w:firstRowFirstColumn="0" w:firstRowLastColumn="0" w:lastRowFirstColumn="0" w:lastRowLastColumn="0"/>
              <w:rPr>
                <w:rFonts w:cstheme="minorHAnsi"/>
                <w:b/>
              </w:rPr>
            </w:pPr>
            <w:r>
              <w:rPr>
                <w:rFonts w:cstheme="minorHAnsi"/>
                <w:b/>
              </w:rPr>
              <w:t>1.303</w:t>
            </w:r>
          </w:p>
        </w:tc>
      </w:tr>
    </w:tbl>
    <w:p w:rsidR="009E06A9" w:rsidRPr="009E06A9" w:rsidRDefault="009E06A9" w:rsidP="009E06A9">
      <w:pPr>
        <w:rPr>
          <w:rFonts w:cstheme="minorHAnsi"/>
        </w:rPr>
      </w:pPr>
    </w:p>
    <w:p w:rsidR="00CC1F4A" w:rsidRDefault="00C52BDF" w:rsidP="00CC1F4A">
      <w:pPr>
        <w:spacing w:after="200"/>
        <w:jc w:val="left"/>
        <w:rPr>
          <w:rFonts w:cstheme="minorHAnsi"/>
        </w:rPr>
        <w:sectPr w:rsidR="00CC1F4A" w:rsidSect="00CC1F4A">
          <w:footerReference w:type="default" r:id="rId21"/>
          <w:pgSz w:w="11906" w:h="16838"/>
          <w:pgMar w:top="1418" w:right="1701" w:bottom="1418" w:left="1701" w:header="709" w:footer="709" w:gutter="0"/>
          <w:cols w:space="708"/>
          <w:docGrid w:linePitch="360"/>
        </w:sectPr>
      </w:pPr>
      <w:r>
        <w:rPr>
          <w:rFonts w:cstheme="minorHAnsi"/>
        </w:rPr>
        <w:br w:type="page"/>
      </w:r>
      <w:bookmarkStart w:id="168" w:name="_Toc378617131"/>
      <w:bookmarkStart w:id="169" w:name="_Toc411858458"/>
      <w:bookmarkStart w:id="170" w:name="_Toc411861599"/>
      <w:bookmarkStart w:id="171" w:name="_Toc411861900"/>
      <w:bookmarkStart w:id="172" w:name="_Toc309894567"/>
      <w:bookmarkStart w:id="173" w:name="_Toc309894729"/>
      <w:bookmarkStart w:id="174" w:name="_Toc309894905"/>
    </w:p>
    <w:p w:rsidR="00C52BDF" w:rsidRPr="00CC1F4A" w:rsidRDefault="00177039" w:rsidP="00177039">
      <w:pPr>
        <w:pStyle w:val="Sinespaciado"/>
      </w:pPr>
      <w:bookmarkStart w:id="175" w:name="_Toc8987445"/>
      <w:r>
        <w:lastRenderedPageBreak/>
        <w:t xml:space="preserve">ANEXO 2: PREVISIÓN DE RECURSOS </w:t>
      </w:r>
      <w:r w:rsidR="00C52BDF" w:rsidRPr="00CC1F4A">
        <w:t>ECONÓMICOS A EMPLEAR POR LA FECYT</w:t>
      </w:r>
      <w:bookmarkEnd w:id="168"/>
      <w:bookmarkEnd w:id="169"/>
      <w:bookmarkEnd w:id="170"/>
      <w:bookmarkEnd w:id="171"/>
      <w:bookmarkEnd w:id="172"/>
      <w:bookmarkEnd w:id="173"/>
      <w:bookmarkEnd w:id="174"/>
      <w:bookmarkEnd w:id="175"/>
    </w:p>
    <w:p w:rsidR="00C52BDF" w:rsidRPr="009E06A9" w:rsidRDefault="00C52BDF" w:rsidP="00C52BDF">
      <w:pPr>
        <w:rPr>
          <w:rFonts w:cstheme="minorHAnsi"/>
        </w:rPr>
      </w:pPr>
    </w:p>
    <w:p w:rsidR="00471FE9" w:rsidRDefault="00C727E8">
      <w:pPr>
        <w:spacing w:after="200"/>
        <w:jc w:val="left"/>
        <w:rPr>
          <w:rFonts w:cstheme="minorHAnsi"/>
        </w:rPr>
      </w:pPr>
      <w:r w:rsidRPr="00C727E8">
        <w:rPr>
          <w:noProof/>
        </w:rPr>
        <w:drawing>
          <wp:inline distT="0" distB="0" distL="0" distR="0" wp14:anchorId="4DDA5DE9" wp14:editId="4D518ADC">
            <wp:extent cx="9320400" cy="3312000"/>
            <wp:effectExtent l="0" t="0" r="0" b="3175"/>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9320400" cy="3312000"/>
                    </a:xfrm>
                    <a:prstGeom prst="rect">
                      <a:avLst/>
                    </a:prstGeom>
                  </pic:spPr>
                </pic:pic>
              </a:graphicData>
            </a:graphic>
          </wp:inline>
        </w:drawing>
      </w:r>
    </w:p>
    <w:p w:rsidR="00BE113D" w:rsidRDefault="00BE113D">
      <w:pPr>
        <w:spacing w:after="200"/>
        <w:jc w:val="left"/>
        <w:rPr>
          <w:rFonts w:cstheme="minorHAnsi"/>
        </w:rPr>
        <w:sectPr w:rsidR="00BE113D" w:rsidSect="00CC1F4A">
          <w:pgSz w:w="16838" w:h="11906" w:orient="landscape"/>
          <w:pgMar w:top="1701" w:right="1418" w:bottom="1701" w:left="1418" w:header="709" w:footer="709" w:gutter="0"/>
          <w:cols w:space="708"/>
          <w:docGrid w:linePitch="360"/>
        </w:sectPr>
      </w:pPr>
    </w:p>
    <w:p w:rsidR="00F85384" w:rsidRDefault="00F85384">
      <w:pPr>
        <w:spacing w:after="200"/>
        <w:jc w:val="left"/>
        <w:rPr>
          <w:rFonts w:cstheme="minorHAnsi"/>
        </w:rPr>
      </w:pPr>
    </w:p>
    <w:p w:rsidR="00F85384" w:rsidRDefault="00F85384" w:rsidP="0062690C">
      <w:pPr>
        <w:pStyle w:val="Sinespaciado"/>
      </w:pPr>
      <w:bookmarkStart w:id="176" w:name="_Toc8987446"/>
      <w:r w:rsidRPr="009E06A9">
        <w:t>ANEXO 3: PREVISIÓN DE RECURSOS ECONÓMICOS A OBTENER POR LA FECYT</w:t>
      </w:r>
      <w:bookmarkEnd w:id="176"/>
    </w:p>
    <w:p w:rsidR="00BE113D" w:rsidRPr="00BE113D" w:rsidRDefault="00BE113D" w:rsidP="00BE113D"/>
    <w:tbl>
      <w:tblPr>
        <w:tblStyle w:val="Listaclara-nfasis5"/>
        <w:tblW w:w="8537" w:type="dxa"/>
        <w:tblLook w:val="04A0" w:firstRow="1" w:lastRow="0" w:firstColumn="1" w:lastColumn="0" w:noHBand="0" w:noVBand="1"/>
      </w:tblPr>
      <w:tblGrid>
        <w:gridCol w:w="5500"/>
        <w:gridCol w:w="1052"/>
        <w:gridCol w:w="1052"/>
        <w:gridCol w:w="933"/>
      </w:tblGrid>
      <w:tr w:rsidR="00F85384" w:rsidRPr="009E06A9" w:rsidTr="00BE113D">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5500" w:type="dxa"/>
            <w:noWrap/>
            <w:vAlign w:val="center"/>
            <w:hideMark/>
          </w:tcPr>
          <w:p w:rsidR="00F85384" w:rsidRPr="00BE113D" w:rsidRDefault="00F85384" w:rsidP="00F85384">
            <w:pPr>
              <w:spacing w:before="100" w:beforeAutospacing="1" w:after="100" w:afterAutospacing="1"/>
              <w:ind w:right="-114"/>
              <w:rPr>
                <w:rFonts w:cstheme="minorHAnsi"/>
              </w:rPr>
            </w:pPr>
            <w:r w:rsidRPr="00BE113D">
              <w:rPr>
                <w:rFonts w:cstheme="minorHAnsi"/>
              </w:rPr>
              <w:t>Ingresos (miles de euros)</w:t>
            </w:r>
          </w:p>
        </w:tc>
        <w:tc>
          <w:tcPr>
            <w:tcW w:w="1052" w:type="dxa"/>
            <w:noWrap/>
            <w:vAlign w:val="center"/>
            <w:hideMark/>
          </w:tcPr>
          <w:p w:rsidR="00F85384" w:rsidRPr="00BE113D" w:rsidRDefault="00F85384" w:rsidP="00F85384">
            <w:pPr>
              <w:spacing w:before="100" w:beforeAutospacing="1" w:after="100" w:afterAutospacing="1"/>
              <w:ind w:right="-114"/>
              <w:jc w:val="center"/>
              <w:cnfStyle w:val="100000000000" w:firstRow="1" w:lastRow="0" w:firstColumn="0" w:lastColumn="0" w:oddVBand="0" w:evenVBand="0" w:oddHBand="0" w:evenHBand="0" w:firstRowFirstColumn="0" w:firstRowLastColumn="0" w:lastRowFirstColumn="0" w:lastRowLastColumn="0"/>
              <w:rPr>
                <w:rFonts w:cstheme="minorHAnsi"/>
              </w:rPr>
            </w:pPr>
            <w:r w:rsidRPr="00BE113D">
              <w:rPr>
                <w:rFonts w:cstheme="minorHAnsi"/>
              </w:rPr>
              <w:t>2019</w:t>
            </w:r>
          </w:p>
        </w:tc>
        <w:tc>
          <w:tcPr>
            <w:tcW w:w="1052" w:type="dxa"/>
            <w:noWrap/>
            <w:vAlign w:val="center"/>
            <w:hideMark/>
          </w:tcPr>
          <w:p w:rsidR="00F85384" w:rsidRPr="00BE113D" w:rsidRDefault="00F85384" w:rsidP="00F85384">
            <w:pPr>
              <w:spacing w:before="100" w:beforeAutospacing="1" w:after="100" w:afterAutospacing="1"/>
              <w:ind w:right="-114"/>
              <w:jc w:val="center"/>
              <w:cnfStyle w:val="100000000000" w:firstRow="1" w:lastRow="0" w:firstColumn="0" w:lastColumn="0" w:oddVBand="0" w:evenVBand="0" w:oddHBand="0" w:evenHBand="0" w:firstRowFirstColumn="0" w:firstRowLastColumn="0" w:lastRowFirstColumn="0" w:lastRowLastColumn="0"/>
              <w:rPr>
                <w:rFonts w:cstheme="minorHAnsi"/>
              </w:rPr>
            </w:pPr>
            <w:r w:rsidRPr="00BE113D">
              <w:rPr>
                <w:rFonts w:cstheme="minorHAnsi"/>
              </w:rPr>
              <w:t>2018</w:t>
            </w:r>
          </w:p>
        </w:tc>
        <w:tc>
          <w:tcPr>
            <w:tcW w:w="933" w:type="dxa"/>
            <w:noWrap/>
            <w:vAlign w:val="center"/>
            <w:hideMark/>
          </w:tcPr>
          <w:p w:rsidR="00F85384" w:rsidRPr="00BE113D" w:rsidRDefault="00F85384" w:rsidP="00F85384">
            <w:pPr>
              <w:spacing w:before="100" w:beforeAutospacing="1" w:after="100" w:afterAutospacing="1"/>
              <w:ind w:right="-114"/>
              <w:jc w:val="center"/>
              <w:cnfStyle w:val="100000000000" w:firstRow="1" w:lastRow="0" w:firstColumn="0" w:lastColumn="0" w:oddVBand="0" w:evenVBand="0" w:oddHBand="0" w:evenHBand="0" w:firstRowFirstColumn="0" w:firstRowLastColumn="0" w:lastRowFirstColumn="0" w:lastRowLastColumn="0"/>
              <w:rPr>
                <w:rFonts w:cstheme="minorHAnsi"/>
              </w:rPr>
            </w:pPr>
            <w:r w:rsidRPr="00BE113D">
              <w:rPr>
                <w:rFonts w:cstheme="minorHAnsi"/>
              </w:rPr>
              <w:t>%</w:t>
            </w:r>
          </w:p>
        </w:tc>
      </w:tr>
      <w:tr w:rsidR="00F85384" w:rsidRPr="009E06A9" w:rsidTr="00BE113D">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5500" w:type="dxa"/>
            <w:noWrap/>
            <w:vAlign w:val="center"/>
            <w:hideMark/>
          </w:tcPr>
          <w:p w:rsidR="00F85384" w:rsidRPr="00BE113D" w:rsidRDefault="00F85384" w:rsidP="00F85384">
            <w:pPr>
              <w:spacing w:before="100" w:beforeAutospacing="1" w:after="100" w:afterAutospacing="1"/>
              <w:rPr>
                <w:rFonts w:cstheme="minorHAnsi"/>
                <w:b w:val="0"/>
              </w:rPr>
            </w:pPr>
            <w:r w:rsidRPr="00BE113D">
              <w:rPr>
                <w:rFonts w:cstheme="minorHAnsi"/>
                <w:b w:val="0"/>
              </w:rPr>
              <w:t>Rentas y otros ingresos derivados del patrimonio</w:t>
            </w:r>
          </w:p>
        </w:tc>
        <w:tc>
          <w:tcPr>
            <w:tcW w:w="1052" w:type="dxa"/>
            <w:vAlign w:val="center"/>
            <w:hideMark/>
          </w:tcPr>
          <w:p w:rsidR="00F85384" w:rsidRPr="009E06A9" w:rsidRDefault="00F85384" w:rsidP="00F8538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1052" w:type="dxa"/>
            <w:vAlign w:val="center"/>
            <w:hideMark/>
          </w:tcPr>
          <w:p w:rsidR="00F85384" w:rsidRPr="009E06A9" w:rsidRDefault="00F85384" w:rsidP="00F8538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933" w:type="dxa"/>
            <w:vAlign w:val="center"/>
            <w:hideMark/>
          </w:tcPr>
          <w:p w:rsidR="00F85384" w:rsidRPr="009E06A9" w:rsidRDefault="00F85384" w:rsidP="00F8538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F85384" w:rsidRPr="009E06A9" w:rsidTr="00BE113D">
        <w:trPr>
          <w:trHeight w:val="435"/>
        </w:trPr>
        <w:tc>
          <w:tcPr>
            <w:cnfStyle w:val="001000000000" w:firstRow="0" w:lastRow="0" w:firstColumn="1" w:lastColumn="0" w:oddVBand="0" w:evenVBand="0" w:oddHBand="0" w:evenHBand="0" w:firstRowFirstColumn="0" w:firstRowLastColumn="0" w:lastRowFirstColumn="0" w:lastRowLastColumn="0"/>
            <w:tcW w:w="5500" w:type="dxa"/>
            <w:noWrap/>
            <w:vAlign w:val="center"/>
            <w:hideMark/>
          </w:tcPr>
          <w:p w:rsidR="00F85384" w:rsidRPr="00BE113D" w:rsidRDefault="00F85384" w:rsidP="00F85384">
            <w:pPr>
              <w:spacing w:before="100" w:beforeAutospacing="1" w:after="100" w:afterAutospacing="1"/>
              <w:rPr>
                <w:rFonts w:cstheme="minorHAnsi"/>
                <w:b w:val="0"/>
              </w:rPr>
            </w:pPr>
            <w:r w:rsidRPr="00BE113D">
              <w:rPr>
                <w:rFonts w:cstheme="minorHAnsi"/>
                <w:b w:val="0"/>
              </w:rPr>
              <w:t xml:space="preserve">Ventas y prestación de </w:t>
            </w:r>
            <w:proofErr w:type="spellStart"/>
            <w:r w:rsidRPr="00BE113D">
              <w:rPr>
                <w:rFonts w:cstheme="minorHAnsi"/>
                <w:b w:val="0"/>
              </w:rPr>
              <w:t>serv</w:t>
            </w:r>
            <w:proofErr w:type="spellEnd"/>
            <w:r w:rsidRPr="00BE113D">
              <w:rPr>
                <w:rFonts w:cstheme="minorHAnsi"/>
                <w:b w:val="0"/>
              </w:rPr>
              <w:t>. de las actividades propias</w:t>
            </w:r>
          </w:p>
        </w:tc>
        <w:tc>
          <w:tcPr>
            <w:tcW w:w="1052" w:type="dxa"/>
            <w:vAlign w:val="center"/>
            <w:hideMark/>
          </w:tcPr>
          <w:p w:rsidR="00F85384" w:rsidRPr="009E06A9" w:rsidRDefault="00F85384" w:rsidP="00F8538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5.489</w:t>
            </w:r>
          </w:p>
        </w:tc>
        <w:tc>
          <w:tcPr>
            <w:tcW w:w="1052" w:type="dxa"/>
            <w:vAlign w:val="center"/>
            <w:hideMark/>
          </w:tcPr>
          <w:p w:rsidR="00F85384" w:rsidRPr="009E06A9" w:rsidRDefault="00F85384" w:rsidP="00F8538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5.441</w:t>
            </w:r>
          </w:p>
        </w:tc>
        <w:tc>
          <w:tcPr>
            <w:tcW w:w="933" w:type="dxa"/>
            <w:vAlign w:val="center"/>
            <w:hideMark/>
          </w:tcPr>
          <w:p w:rsidR="00F85384" w:rsidRPr="009E06A9" w:rsidRDefault="00F85384" w:rsidP="00F8538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1%</w:t>
            </w:r>
          </w:p>
        </w:tc>
      </w:tr>
      <w:tr w:rsidR="00F85384" w:rsidRPr="009E06A9" w:rsidTr="00BE113D">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5500" w:type="dxa"/>
            <w:noWrap/>
            <w:vAlign w:val="center"/>
            <w:hideMark/>
          </w:tcPr>
          <w:p w:rsidR="00F85384" w:rsidRPr="00BE113D" w:rsidRDefault="00F85384" w:rsidP="00F85384">
            <w:pPr>
              <w:spacing w:before="100" w:beforeAutospacing="1" w:after="100" w:afterAutospacing="1"/>
              <w:rPr>
                <w:rFonts w:cstheme="minorHAnsi"/>
                <w:b w:val="0"/>
              </w:rPr>
            </w:pPr>
            <w:r w:rsidRPr="00BE113D">
              <w:rPr>
                <w:rFonts w:cstheme="minorHAnsi"/>
                <w:b w:val="0"/>
              </w:rPr>
              <w:t>Ingresos de la actividad mercantil</w:t>
            </w:r>
          </w:p>
        </w:tc>
        <w:tc>
          <w:tcPr>
            <w:tcW w:w="1052" w:type="dxa"/>
            <w:vAlign w:val="center"/>
            <w:hideMark/>
          </w:tcPr>
          <w:p w:rsidR="00F85384" w:rsidRPr="009E06A9" w:rsidRDefault="00F85384" w:rsidP="00F8538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1052" w:type="dxa"/>
            <w:vAlign w:val="center"/>
            <w:hideMark/>
          </w:tcPr>
          <w:p w:rsidR="00F85384" w:rsidRPr="009E06A9" w:rsidRDefault="00F85384" w:rsidP="00F8538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933" w:type="dxa"/>
            <w:vAlign w:val="center"/>
            <w:hideMark/>
          </w:tcPr>
          <w:p w:rsidR="00F85384" w:rsidRPr="009E06A9" w:rsidRDefault="00F85384" w:rsidP="00F8538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F85384" w:rsidRPr="009E06A9" w:rsidTr="00BE113D">
        <w:trPr>
          <w:trHeight w:val="435"/>
        </w:trPr>
        <w:tc>
          <w:tcPr>
            <w:cnfStyle w:val="001000000000" w:firstRow="0" w:lastRow="0" w:firstColumn="1" w:lastColumn="0" w:oddVBand="0" w:evenVBand="0" w:oddHBand="0" w:evenHBand="0" w:firstRowFirstColumn="0" w:firstRowLastColumn="0" w:lastRowFirstColumn="0" w:lastRowLastColumn="0"/>
            <w:tcW w:w="5500" w:type="dxa"/>
            <w:noWrap/>
            <w:vAlign w:val="center"/>
            <w:hideMark/>
          </w:tcPr>
          <w:p w:rsidR="00F85384" w:rsidRPr="00BE113D" w:rsidRDefault="00F85384" w:rsidP="00F85384">
            <w:pPr>
              <w:spacing w:before="100" w:beforeAutospacing="1" w:after="100" w:afterAutospacing="1"/>
              <w:rPr>
                <w:rFonts w:cstheme="minorHAnsi"/>
                <w:b w:val="0"/>
              </w:rPr>
            </w:pPr>
            <w:r w:rsidRPr="00BE113D">
              <w:rPr>
                <w:rFonts w:cstheme="minorHAnsi"/>
                <w:b w:val="0"/>
              </w:rPr>
              <w:t>Subvenciones del sector público</w:t>
            </w:r>
          </w:p>
        </w:tc>
        <w:tc>
          <w:tcPr>
            <w:tcW w:w="1052" w:type="dxa"/>
            <w:vAlign w:val="center"/>
            <w:hideMark/>
          </w:tcPr>
          <w:p w:rsidR="00F85384" w:rsidRPr="009E06A9" w:rsidRDefault="00F85384" w:rsidP="00F8538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18.899</w:t>
            </w:r>
          </w:p>
        </w:tc>
        <w:tc>
          <w:tcPr>
            <w:tcW w:w="1052" w:type="dxa"/>
            <w:vAlign w:val="center"/>
            <w:hideMark/>
          </w:tcPr>
          <w:p w:rsidR="00F85384" w:rsidRPr="009E06A9" w:rsidRDefault="00F85384" w:rsidP="00F8538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18.798</w:t>
            </w:r>
          </w:p>
        </w:tc>
        <w:tc>
          <w:tcPr>
            <w:tcW w:w="933" w:type="dxa"/>
            <w:vAlign w:val="center"/>
            <w:hideMark/>
          </w:tcPr>
          <w:p w:rsidR="00F85384" w:rsidRPr="009E06A9" w:rsidRDefault="00F85384" w:rsidP="00F8538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1%</w:t>
            </w:r>
          </w:p>
        </w:tc>
      </w:tr>
      <w:tr w:rsidR="00F85384" w:rsidRPr="009E06A9" w:rsidTr="00BE113D">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5500" w:type="dxa"/>
            <w:noWrap/>
            <w:vAlign w:val="center"/>
            <w:hideMark/>
          </w:tcPr>
          <w:p w:rsidR="00F85384" w:rsidRPr="00BE113D" w:rsidRDefault="00F85384" w:rsidP="00F85384">
            <w:pPr>
              <w:spacing w:before="100" w:beforeAutospacing="1" w:after="100" w:afterAutospacing="1"/>
              <w:rPr>
                <w:rFonts w:cstheme="minorHAnsi"/>
                <w:b w:val="0"/>
              </w:rPr>
            </w:pPr>
            <w:r w:rsidRPr="00BE113D">
              <w:rPr>
                <w:rFonts w:cstheme="minorHAnsi"/>
                <w:b w:val="0"/>
              </w:rPr>
              <w:t xml:space="preserve">Aportaciones privadas </w:t>
            </w:r>
          </w:p>
        </w:tc>
        <w:tc>
          <w:tcPr>
            <w:tcW w:w="1052" w:type="dxa"/>
            <w:vAlign w:val="center"/>
            <w:hideMark/>
          </w:tcPr>
          <w:p w:rsidR="00F85384" w:rsidRPr="009E06A9" w:rsidRDefault="00F85384" w:rsidP="00F8538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545</w:t>
            </w:r>
          </w:p>
        </w:tc>
        <w:tc>
          <w:tcPr>
            <w:tcW w:w="1052" w:type="dxa"/>
            <w:vAlign w:val="center"/>
            <w:hideMark/>
          </w:tcPr>
          <w:p w:rsidR="00F85384" w:rsidRPr="009E06A9" w:rsidRDefault="00F85384" w:rsidP="00F8538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436</w:t>
            </w:r>
          </w:p>
        </w:tc>
        <w:tc>
          <w:tcPr>
            <w:tcW w:w="933" w:type="dxa"/>
            <w:vAlign w:val="center"/>
            <w:hideMark/>
          </w:tcPr>
          <w:p w:rsidR="00F85384" w:rsidRPr="009E06A9" w:rsidRDefault="00F85384" w:rsidP="00F8538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25%</w:t>
            </w:r>
          </w:p>
        </w:tc>
      </w:tr>
      <w:tr w:rsidR="00F85384" w:rsidRPr="009E06A9" w:rsidTr="00BE113D">
        <w:trPr>
          <w:trHeight w:val="435"/>
        </w:trPr>
        <w:tc>
          <w:tcPr>
            <w:cnfStyle w:val="001000000000" w:firstRow="0" w:lastRow="0" w:firstColumn="1" w:lastColumn="0" w:oddVBand="0" w:evenVBand="0" w:oddHBand="0" w:evenHBand="0" w:firstRowFirstColumn="0" w:firstRowLastColumn="0" w:lastRowFirstColumn="0" w:lastRowLastColumn="0"/>
            <w:tcW w:w="5500" w:type="dxa"/>
            <w:noWrap/>
            <w:vAlign w:val="center"/>
            <w:hideMark/>
          </w:tcPr>
          <w:p w:rsidR="00F85384" w:rsidRPr="00BE113D" w:rsidRDefault="00F85384" w:rsidP="00F85384">
            <w:pPr>
              <w:spacing w:before="100" w:beforeAutospacing="1" w:after="100" w:afterAutospacing="1"/>
              <w:rPr>
                <w:rFonts w:cstheme="minorHAnsi"/>
                <w:b w:val="0"/>
              </w:rPr>
            </w:pPr>
            <w:r w:rsidRPr="00BE113D">
              <w:rPr>
                <w:rFonts w:cstheme="minorHAnsi"/>
                <w:b w:val="0"/>
              </w:rPr>
              <w:t>Otros tipos de ingresos</w:t>
            </w:r>
          </w:p>
        </w:tc>
        <w:tc>
          <w:tcPr>
            <w:tcW w:w="1052" w:type="dxa"/>
            <w:vAlign w:val="center"/>
            <w:hideMark/>
          </w:tcPr>
          <w:p w:rsidR="00F85384" w:rsidRPr="009E06A9" w:rsidRDefault="00F85384" w:rsidP="00F8538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48</w:t>
            </w:r>
          </w:p>
        </w:tc>
        <w:tc>
          <w:tcPr>
            <w:tcW w:w="1052" w:type="dxa"/>
            <w:vAlign w:val="center"/>
            <w:hideMark/>
          </w:tcPr>
          <w:p w:rsidR="00F85384" w:rsidRPr="009E06A9" w:rsidRDefault="00F85384" w:rsidP="00F8538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48</w:t>
            </w:r>
          </w:p>
        </w:tc>
        <w:tc>
          <w:tcPr>
            <w:tcW w:w="933" w:type="dxa"/>
            <w:vAlign w:val="center"/>
            <w:hideMark/>
          </w:tcPr>
          <w:p w:rsidR="00F85384" w:rsidRPr="009E06A9" w:rsidRDefault="00F85384" w:rsidP="00F8538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9E06A9">
              <w:rPr>
                <w:rFonts w:eastAsia="Times New Roman" w:cstheme="minorHAnsi"/>
                <w:color w:val="000000"/>
              </w:rPr>
              <w:t>0%</w:t>
            </w:r>
          </w:p>
        </w:tc>
      </w:tr>
      <w:tr w:rsidR="00F85384" w:rsidRPr="009E06A9" w:rsidTr="00BE113D">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5500" w:type="dxa"/>
            <w:shd w:val="clear" w:color="auto" w:fill="D9D9D9" w:themeFill="background1" w:themeFillShade="D9"/>
            <w:noWrap/>
            <w:vAlign w:val="center"/>
            <w:hideMark/>
          </w:tcPr>
          <w:p w:rsidR="00F85384" w:rsidRPr="00BE113D" w:rsidRDefault="00F85384" w:rsidP="00F85384">
            <w:pPr>
              <w:spacing w:before="100" w:beforeAutospacing="1" w:after="100" w:afterAutospacing="1"/>
              <w:ind w:right="-114"/>
              <w:rPr>
                <w:rFonts w:cstheme="minorHAnsi"/>
              </w:rPr>
            </w:pPr>
            <w:r w:rsidRPr="00BE113D">
              <w:rPr>
                <w:rFonts w:cstheme="minorHAnsi"/>
              </w:rPr>
              <w:t>TOTAL RECURSOS ECONÓMICOS A OBTENER</w:t>
            </w:r>
          </w:p>
        </w:tc>
        <w:tc>
          <w:tcPr>
            <w:tcW w:w="1052" w:type="dxa"/>
            <w:shd w:val="clear" w:color="auto" w:fill="D9D9D9" w:themeFill="background1" w:themeFillShade="D9"/>
            <w:vAlign w:val="center"/>
            <w:hideMark/>
          </w:tcPr>
          <w:p w:rsidR="00F85384" w:rsidRPr="009E06A9" w:rsidRDefault="00F85384" w:rsidP="00F8538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24.981</w:t>
            </w:r>
          </w:p>
        </w:tc>
        <w:tc>
          <w:tcPr>
            <w:tcW w:w="1052" w:type="dxa"/>
            <w:shd w:val="clear" w:color="auto" w:fill="D9D9D9" w:themeFill="background1" w:themeFillShade="D9"/>
            <w:vAlign w:val="center"/>
            <w:hideMark/>
          </w:tcPr>
          <w:p w:rsidR="00F85384" w:rsidRPr="009E06A9" w:rsidRDefault="00F85384" w:rsidP="00F8538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24.724</w:t>
            </w:r>
          </w:p>
        </w:tc>
        <w:tc>
          <w:tcPr>
            <w:tcW w:w="933" w:type="dxa"/>
            <w:shd w:val="clear" w:color="auto" w:fill="D9D9D9" w:themeFill="background1" w:themeFillShade="D9"/>
            <w:vAlign w:val="center"/>
            <w:hideMark/>
          </w:tcPr>
          <w:p w:rsidR="00F85384" w:rsidRPr="009E06A9" w:rsidRDefault="00F85384" w:rsidP="00F8538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9E06A9">
              <w:rPr>
                <w:rFonts w:eastAsia="Times New Roman" w:cstheme="minorHAnsi"/>
                <w:b/>
                <w:bCs/>
                <w:color w:val="000000"/>
              </w:rPr>
              <w:t>1%</w:t>
            </w:r>
          </w:p>
        </w:tc>
      </w:tr>
    </w:tbl>
    <w:p w:rsidR="00F85384" w:rsidRPr="009E06A9" w:rsidRDefault="00F85384" w:rsidP="00F85384">
      <w:pPr>
        <w:rPr>
          <w:rFonts w:cstheme="minorHAnsi"/>
        </w:rPr>
      </w:pPr>
    </w:p>
    <w:p w:rsidR="00902689" w:rsidRPr="009E06A9" w:rsidRDefault="00902689" w:rsidP="00902689">
      <w:pPr>
        <w:rPr>
          <w:rFonts w:cstheme="minorHAnsi"/>
        </w:rPr>
      </w:pPr>
    </w:p>
    <w:sectPr w:rsidR="00902689" w:rsidRPr="009E06A9" w:rsidSect="00BE113D">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48D" w:rsidRDefault="0030548D" w:rsidP="00725D9B">
      <w:pPr>
        <w:spacing w:line="240" w:lineRule="auto"/>
      </w:pPr>
      <w:r>
        <w:separator/>
      </w:r>
    </w:p>
  </w:endnote>
  <w:endnote w:type="continuationSeparator" w:id="0">
    <w:p w:rsidR="0030548D" w:rsidRDefault="0030548D" w:rsidP="00725D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badi MT Condensed Light">
    <w:charset w:val="00"/>
    <w:family w:val="auto"/>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757302"/>
      <w:docPartObj>
        <w:docPartGallery w:val="Page Numbers (Bottom of Page)"/>
        <w:docPartUnique/>
      </w:docPartObj>
    </w:sdtPr>
    <w:sdtEndPr/>
    <w:sdtContent>
      <w:p w:rsidR="0030548D" w:rsidRDefault="0030548D">
        <w:pPr>
          <w:pStyle w:val="Piedepgina"/>
          <w:jc w:val="right"/>
        </w:pPr>
        <w:r>
          <w:fldChar w:fldCharType="begin"/>
        </w:r>
        <w:r>
          <w:instrText>PAGE   \* MERGEFORMAT</w:instrText>
        </w:r>
        <w:r>
          <w:fldChar w:fldCharType="separate"/>
        </w:r>
        <w:r w:rsidR="00EC39AC">
          <w:rPr>
            <w:noProof/>
          </w:rPr>
          <w:t>86</w:t>
        </w:r>
        <w:r>
          <w:fldChar w:fldCharType="end"/>
        </w:r>
      </w:p>
    </w:sdtContent>
  </w:sdt>
  <w:p w:rsidR="0030548D" w:rsidRPr="00177621" w:rsidRDefault="0030548D" w:rsidP="00E1341D">
    <w:pPr>
      <w:pStyle w:val="Piedepgina"/>
      <w:rPr>
        <w:color w:val="808080"/>
        <w:sz w:val="16"/>
        <w:szCs w:val="16"/>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7519574"/>
      <w:docPartObj>
        <w:docPartGallery w:val="Page Numbers (Bottom of Page)"/>
        <w:docPartUnique/>
      </w:docPartObj>
    </w:sdtPr>
    <w:sdtEndPr/>
    <w:sdtContent>
      <w:p w:rsidR="0030548D" w:rsidRDefault="0030548D">
        <w:pPr>
          <w:pStyle w:val="Piedepgina"/>
          <w:jc w:val="right"/>
        </w:pPr>
        <w:r>
          <w:fldChar w:fldCharType="begin"/>
        </w:r>
        <w:r>
          <w:instrText>PAGE   \* MERGEFORMAT</w:instrText>
        </w:r>
        <w:r>
          <w:fldChar w:fldCharType="separate"/>
        </w:r>
        <w:r w:rsidR="00EC39AC">
          <w:rPr>
            <w:noProof/>
          </w:rPr>
          <w:t>96</w:t>
        </w:r>
        <w:r>
          <w:fldChar w:fldCharType="end"/>
        </w:r>
      </w:p>
    </w:sdtContent>
  </w:sdt>
  <w:p w:rsidR="0030548D" w:rsidRPr="00772CFF" w:rsidRDefault="0030548D" w:rsidP="00772CF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440856"/>
      <w:docPartObj>
        <w:docPartGallery w:val="Page Numbers (Bottom of Page)"/>
        <w:docPartUnique/>
      </w:docPartObj>
    </w:sdtPr>
    <w:sdtEndPr/>
    <w:sdtContent>
      <w:p w:rsidR="0030548D" w:rsidRDefault="0030548D">
        <w:pPr>
          <w:pStyle w:val="Piedepgina"/>
          <w:jc w:val="right"/>
        </w:pPr>
        <w:r>
          <w:fldChar w:fldCharType="begin"/>
        </w:r>
        <w:r>
          <w:instrText>PAGE   \* MERGEFORMAT</w:instrText>
        </w:r>
        <w:r>
          <w:fldChar w:fldCharType="separate"/>
        </w:r>
        <w:r w:rsidR="00EC39AC">
          <w:rPr>
            <w:noProof/>
          </w:rPr>
          <w:t>101</w:t>
        </w:r>
        <w:r>
          <w:fldChar w:fldCharType="end"/>
        </w:r>
      </w:p>
    </w:sdtContent>
  </w:sdt>
  <w:p w:rsidR="0030548D" w:rsidRDefault="0030548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48D" w:rsidRDefault="0030548D" w:rsidP="00725D9B">
      <w:pPr>
        <w:spacing w:line="240" w:lineRule="auto"/>
      </w:pPr>
      <w:r>
        <w:separator/>
      </w:r>
    </w:p>
  </w:footnote>
  <w:footnote w:type="continuationSeparator" w:id="0">
    <w:p w:rsidR="0030548D" w:rsidRDefault="0030548D" w:rsidP="00725D9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48D" w:rsidRPr="00772CFF" w:rsidRDefault="0030548D" w:rsidP="00772CFF">
    <w:pPr>
      <w:pStyle w:val="Encabezado"/>
    </w:pPr>
    <w:r>
      <w:rPr>
        <w:noProof/>
      </w:rPr>
      <w:drawing>
        <wp:anchor distT="0" distB="0" distL="114300" distR="114300" simplePos="0" relativeHeight="251660288" behindDoc="1" locked="0" layoutInCell="1" allowOverlap="1" wp14:anchorId="658110B3" wp14:editId="236A9B37">
          <wp:simplePos x="0" y="0"/>
          <wp:positionH relativeFrom="page">
            <wp:posOffset>-45085</wp:posOffset>
          </wp:positionH>
          <wp:positionV relativeFrom="page">
            <wp:posOffset>9525</wp:posOffset>
          </wp:positionV>
          <wp:extent cx="7555846" cy="1080000"/>
          <wp:effectExtent l="0" t="0" r="0" b="635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ada-plan-actucacion2019-CABECERA.jpg"/>
                  <pic:cNvPicPr/>
                </pic:nvPicPr>
                <pic:blipFill>
                  <a:blip r:embed="rId1">
                    <a:extLst>
                      <a:ext uri="{28A0092B-C50C-407E-A947-70E740481C1C}">
                        <a14:useLocalDpi xmlns:a14="http://schemas.microsoft.com/office/drawing/2010/main" val="0"/>
                      </a:ext>
                    </a:extLst>
                  </a:blip>
                  <a:stretch>
                    <a:fillRect/>
                  </a:stretch>
                </pic:blipFill>
                <pic:spPr>
                  <a:xfrm>
                    <a:off x="0" y="0"/>
                    <a:ext cx="7555846"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09F6"/>
    <w:multiLevelType w:val="hybridMultilevel"/>
    <w:tmpl w:val="9C82BE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4BB26E0"/>
    <w:multiLevelType w:val="hybridMultilevel"/>
    <w:tmpl w:val="5622B21C"/>
    <w:lvl w:ilvl="0" w:tplc="0EAE80C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6203CA0"/>
    <w:multiLevelType w:val="hybridMultilevel"/>
    <w:tmpl w:val="8EA0F428"/>
    <w:lvl w:ilvl="0" w:tplc="01E63C46">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09913F23"/>
    <w:multiLevelType w:val="hybridMultilevel"/>
    <w:tmpl w:val="B866A956"/>
    <w:lvl w:ilvl="0" w:tplc="A1BE6C52">
      <w:start w:val="1"/>
      <w:numFmt w:val="bullet"/>
      <w:lvlText w:val=""/>
      <w:lvlJc w:val="left"/>
      <w:pPr>
        <w:ind w:left="720" w:hanging="360"/>
      </w:pPr>
      <w:rPr>
        <w:rFonts w:ascii="Symbol" w:hAnsi="Symbo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BA601B6"/>
    <w:multiLevelType w:val="hybridMultilevel"/>
    <w:tmpl w:val="5F129A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E5B6BD4"/>
    <w:multiLevelType w:val="hybridMultilevel"/>
    <w:tmpl w:val="BC5499F4"/>
    <w:numStyleLink w:val="Estiloimportado1"/>
  </w:abstractNum>
  <w:abstractNum w:abstractNumId="6">
    <w:nsid w:val="0E852BBD"/>
    <w:multiLevelType w:val="hybridMultilevel"/>
    <w:tmpl w:val="65D88BE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7595FD9"/>
    <w:multiLevelType w:val="hybridMultilevel"/>
    <w:tmpl w:val="BC5499F4"/>
    <w:styleLink w:val="Estiloimportado1"/>
    <w:lvl w:ilvl="0" w:tplc="CEB0CFB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6060A0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FF2C8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74A66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1F64C0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C48F4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D8250D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24E1D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A421B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1C11656E"/>
    <w:multiLevelType w:val="hybridMultilevel"/>
    <w:tmpl w:val="02D86C9E"/>
    <w:lvl w:ilvl="0" w:tplc="C83897C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CEA0244"/>
    <w:multiLevelType w:val="hybridMultilevel"/>
    <w:tmpl w:val="4E466D3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25F26988"/>
    <w:multiLevelType w:val="hybridMultilevel"/>
    <w:tmpl w:val="4F74AD08"/>
    <w:lvl w:ilvl="0" w:tplc="B1466FE0">
      <w:start w:val="1"/>
      <w:numFmt w:val="bullet"/>
      <w:pStyle w:val="Ttulo5"/>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DD04A58"/>
    <w:multiLevelType w:val="hybridMultilevel"/>
    <w:tmpl w:val="A0209E44"/>
    <w:lvl w:ilvl="0" w:tplc="0EAE80C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DFB3B4D"/>
    <w:multiLevelType w:val="hybridMultilevel"/>
    <w:tmpl w:val="D90409E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2E552760"/>
    <w:multiLevelType w:val="hybridMultilevel"/>
    <w:tmpl w:val="88209A50"/>
    <w:lvl w:ilvl="0" w:tplc="C83897C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3754181"/>
    <w:multiLevelType w:val="hybridMultilevel"/>
    <w:tmpl w:val="63229B1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5">
    <w:nsid w:val="38420515"/>
    <w:multiLevelType w:val="hybridMultilevel"/>
    <w:tmpl w:val="D32E3A1A"/>
    <w:lvl w:ilvl="0" w:tplc="667E7CE4">
      <w:start w:val="1"/>
      <w:numFmt w:val="bullet"/>
      <w:lvlText w:val=""/>
      <w:lvlJc w:val="left"/>
      <w:pPr>
        <w:ind w:left="360" w:hanging="360"/>
      </w:pPr>
      <w:rPr>
        <w:rFonts w:ascii="Wingdings" w:hAnsi="Wingdings" w:hint="default"/>
        <w:sz w:val="2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3FAA161B"/>
    <w:multiLevelType w:val="hybridMultilevel"/>
    <w:tmpl w:val="8D403824"/>
    <w:lvl w:ilvl="0" w:tplc="C83897C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34D293A"/>
    <w:multiLevelType w:val="hybridMultilevel"/>
    <w:tmpl w:val="8FA29FD0"/>
    <w:lvl w:ilvl="0" w:tplc="8B82643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52B4761"/>
    <w:multiLevelType w:val="hybridMultilevel"/>
    <w:tmpl w:val="6AE8BF6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4B013BB4"/>
    <w:multiLevelType w:val="hybridMultilevel"/>
    <w:tmpl w:val="4DD452DA"/>
    <w:lvl w:ilvl="0" w:tplc="C83897C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B512F8E"/>
    <w:multiLevelType w:val="hybridMultilevel"/>
    <w:tmpl w:val="2860759E"/>
    <w:lvl w:ilvl="0" w:tplc="C83897C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C0F0E8D"/>
    <w:multiLevelType w:val="hybridMultilevel"/>
    <w:tmpl w:val="E5160F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F4C569F"/>
    <w:multiLevelType w:val="hybridMultilevel"/>
    <w:tmpl w:val="9F08A39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3">
    <w:nsid w:val="4F995FFD"/>
    <w:multiLevelType w:val="hybridMultilevel"/>
    <w:tmpl w:val="51C435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FE960C8"/>
    <w:multiLevelType w:val="hybridMultilevel"/>
    <w:tmpl w:val="1764C906"/>
    <w:lvl w:ilvl="0" w:tplc="9BB05592">
      <w:start w:val="1"/>
      <w:numFmt w:val="decimal"/>
      <w:lvlText w:val="%1."/>
      <w:lvlJc w:val="left"/>
      <w:pPr>
        <w:ind w:left="1080" w:hanging="360"/>
      </w:pPr>
      <w:rPr>
        <w:rFonts w:hint="default"/>
        <w:b/>
        <w:i w:val="0"/>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nsid w:val="4FF001EC"/>
    <w:multiLevelType w:val="hybridMultilevel"/>
    <w:tmpl w:val="EA2635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0A21D6B"/>
    <w:multiLevelType w:val="hybridMultilevel"/>
    <w:tmpl w:val="AE961FA6"/>
    <w:lvl w:ilvl="0" w:tplc="A1BE6C52">
      <w:start w:val="1"/>
      <w:numFmt w:val="bullet"/>
      <w:lvlText w:val=""/>
      <w:lvlJc w:val="left"/>
      <w:pPr>
        <w:ind w:left="720" w:hanging="360"/>
      </w:pPr>
      <w:rPr>
        <w:rFonts w:ascii="Symbol" w:hAnsi="Symbo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39A7AF2"/>
    <w:multiLevelType w:val="hybridMultilevel"/>
    <w:tmpl w:val="E4CC0DB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48965DF"/>
    <w:multiLevelType w:val="hybridMultilevel"/>
    <w:tmpl w:val="F072C970"/>
    <w:lvl w:ilvl="0" w:tplc="C83897C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ACB7A30"/>
    <w:multiLevelType w:val="hybridMultilevel"/>
    <w:tmpl w:val="CCB6F5A4"/>
    <w:lvl w:ilvl="0" w:tplc="A1BE6C52">
      <w:start w:val="1"/>
      <w:numFmt w:val="bullet"/>
      <w:lvlText w:val=""/>
      <w:lvlJc w:val="left"/>
      <w:pPr>
        <w:ind w:left="720" w:hanging="360"/>
      </w:pPr>
      <w:rPr>
        <w:rFonts w:ascii="Symbol" w:hAnsi="Symbo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DF36AB2"/>
    <w:multiLevelType w:val="hybridMultilevel"/>
    <w:tmpl w:val="D50A69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F9F67A4"/>
    <w:multiLevelType w:val="hybridMultilevel"/>
    <w:tmpl w:val="9F60C6C8"/>
    <w:lvl w:ilvl="0" w:tplc="0EAE80CA">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nsid w:val="70FE0BE2"/>
    <w:multiLevelType w:val="hybridMultilevel"/>
    <w:tmpl w:val="2242C2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23B1C16"/>
    <w:multiLevelType w:val="hybridMultilevel"/>
    <w:tmpl w:val="81D07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4AF3E99"/>
    <w:multiLevelType w:val="hybridMultilevel"/>
    <w:tmpl w:val="73CCF1F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E5B3CDE"/>
    <w:multiLevelType w:val="hybridMultilevel"/>
    <w:tmpl w:val="A46EA940"/>
    <w:lvl w:ilvl="0" w:tplc="A1BE6C52">
      <w:start w:val="1"/>
      <w:numFmt w:val="bullet"/>
      <w:lvlText w:val=""/>
      <w:lvlJc w:val="left"/>
      <w:pPr>
        <w:ind w:left="720" w:hanging="360"/>
      </w:pPr>
      <w:rPr>
        <w:rFonts w:ascii="Symbol" w:hAnsi="Symbol" w:hint="default"/>
        <w:sz w:val="22"/>
      </w:rPr>
    </w:lvl>
    <w:lvl w:ilvl="1" w:tplc="1C0C3850">
      <w:start w:val="1"/>
      <w:numFmt w:val="bullet"/>
      <w:lvlText w:val="o"/>
      <w:lvlJc w:val="left"/>
      <w:pPr>
        <w:tabs>
          <w:tab w:val="num" w:pos="384"/>
        </w:tabs>
        <w:ind w:left="384" w:hanging="360"/>
      </w:pPr>
      <w:rPr>
        <w:rFonts w:ascii="Univers" w:hAnsi="Univers" w:hint="default"/>
      </w:rPr>
    </w:lvl>
    <w:lvl w:ilvl="2" w:tplc="0C0A0005" w:tentative="1">
      <w:start w:val="1"/>
      <w:numFmt w:val="bullet"/>
      <w:lvlText w:val=""/>
      <w:lvlJc w:val="left"/>
      <w:pPr>
        <w:tabs>
          <w:tab w:val="num" w:pos="1104"/>
        </w:tabs>
        <w:ind w:left="1104" w:hanging="360"/>
      </w:pPr>
      <w:rPr>
        <w:rFonts w:ascii="Wingdings" w:hAnsi="Wingdings" w:hint="default"/>
      </w:rPr>
    </w:lvl>
    <w:lvl w:ilvl="3" w:tplc="0C0A0001" w:tentative="1">
      <w:start w:val="1"/>
      <w:numFmt w:val="bullet"/>
      <w:lvlText w:val=""/>
      <w:lvlJc w:val="left"/>
      <w:pPr>
        <w:tabs>
          <w:tab w:val="num" w:pos="1824"/>
        </w:tabs>
        <w:ind w:left="1824" w:hanging="360"/>
      </w:pPr>
      <w:rPr>
        <w:rFonts w:ascii="Symbol" w:hAnsi="Symbol" w:hint="default"/>
      </w:rPr>
    </w:lvl>
    <w:lvl w:ilvl="4" w:tplc="0C0A0003" w:tentative="1">
      <w:start w:val="1"/>
      <w:numFmt w:val="bullet"/>
      <w:lvlText w:val="o"/>
      <w:lvlJc w:val="left"/>
      <w:pPr>
        <w:tabs>
          <w:tab w:val="num" w:pos="2544"/>
        </w:tabs>
        <w:ind w:left="2544" w:hanging="360"/>
      </w:pPr>
      <w:rPr>
        <w:rFonts w:ascii="Courier New" w:hAnsi="Courier New" w:hint="default"/>
      </w:rPr>
    </w:lvl>
    <w:lvl w:ilvl="5" w:tplc="0C0A0005" w:tentative="1">
      <w:start w:val="1"/>
      <w:numFmt w:val="bullet"/>
      <w:lvlText w:val=""/>
      <w:lvlJc w:val="left"/>
      <w:pPr>
        <w:tabs>
          <w:tab w:val="num" w:pos="3264"/>
        </w:tabs>
        <w:ind w:left="3264" w:hanging="360"/>
      </w:pPr>
      <w:rPr>
        <w:rFonts w:ascii="Wingdings" w:hAnsi="Wingdings" w:hint="default"/>
      </w:rPr>
    </w:lvl>
    <w:lvl w:ilvl="6" w:tplc="0C0A0001" w:tentative="1">
      <w:start w:val="1"/>
      <w:numFmt w:val="bullet"/>
      <w:lvlText w:val=""/>
      <w:lvlJc w:val="left"/>
      <w:pPr>
        <w:tabs>
          <w:tab w:val="num" w:pos="3984"/>
        </w:tabs>
        <w:ind w:left="3984" w:hanging="360"/>
      </w:pPr>
      <w:rPr>
        <w:rFonts w:ascii="Symbol" w:hAnsi="Symbol" w:hint="default"/>
      </w:rPr>
    </w:lvl>
    <w:lvl w:ilvl="7" w:tplc="0C0A0003" w:tentative="1">
      <w:start w:val="1"/>
      <w:numFmt w:val="bullet"/>
      <w:lvlText w:val="o"/>
      <w:lvlJc w:val="left"/>
      <w:pPr>
        <w:tabs>
          <w:tab w:val="num" w:pos="4704"/>
        </w:tabs>
        <w:ind w:left="4704" w:hanging="360"/>
      </w:pPr>
      <w:rPr>
        <w:rFonts w:ascii="Courier New" w:hAnsi="Courier New" w:hint="default"/>
      </w:rPr>
    </w:lvl>
    <w:lvl w:ilvl="8" w:tplc="0C0A0005" w:tentative="1">
      <w:start w:val="1"/>
      <w:numFmt w:val="bullet"/>
      <w:lvlText w:val=""/>
      <w:lvlJc w:val="left"/>
      <w:pPr>
        <w:tabs>
          <w:tab w:val="num" w:pos="5424"/>
        </w:tabs>
        <w:ind w:left="5424" w:hanging="360"/>
      </w:pPr>
      <w:rPr>
        <w:rFonts w:ascii="Wingdings" w:hAnsi="Wingdings" w:hint="default"/>
      </w:rPr>
    </w:lvl>
  </w:abstractNum>
  <w:abstractNum w:abstractNumId="36">
    <w:nsid w:val="7FA6649A"/>
    <w:multiLevelType w:val="hybridMultilevel"/>
    <w:tmpl w:val="42E814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10"/>
  </w:num>
  <w:num w:numId="4">
    <w:abstractNumId w:val="16"/>
  </w:num>
  <w:num w:numId="5">
    <w:abstractNumId w:val="1"/>
  </w:num>
  <w:num w:numId="6">
    <w:abstractNumId w:val="11"/>
  </w:num>
  <w:num w:numId="7">
    <w:abstractNumId w:val="35"/>
  </w:num>
  <w:num w:numId="8">
    <w:abstractNumId w:val="2"/>
  </w:num>
  <w:num w:numId="9">
    <w:abstractNumId w:val="34"/>
  </w:num>
  <w:num w:numId="10">
    <w:abstractNumId w:val="6"/>
  </w:num>
  <w:num w:numId="11">
    <w:abstractNumId w:val="15"/>
  </w:num>
  <w:num w:numId="12">
    <w:abstractNumId w:val="23"/>
  </w:num>
  <w:num w:numId="13">
    <w:abstractNumId w:val="33"/>
  </w:num>
  <w:num w:numId="14">
    <w:abstractNumId w:val="30"/>
  </w:num>
  <w:num w:numId="15">
    <w:abstractNumId w:val="7"/>
  </w:num>
  <w:num w:numId="16">
    <w:abstractNumId w:val="5"/>
  </w:num>
  <w:num w:numId="17">
    <w:abstractNumId w:val="32"/>
  </w:num>
  <w:num w:numId="18">
    <w:abstractNumId w:val="25"/>
  </w:num>
  <w:num w:numId="19">
    <w:abstractNumId w:val="9"/>
  </w:num>
  <w:num w:numId="20">
    <w:abstractNumId w:val="36"/>
  </w:num>
  <w:num w:numId="21">
    <w:abstractNumId w:val="0"/>
  </w:num>
  <w:num w:numId="22">
    <w:abstractNumId w:val="4"/>
  </w:num>
  <w:num w:numId="23">
    <w:abstractNumId w:val="27"/>
  </w:num>
  <w:num w:numId="24">
    <w:abstractNumId w:val="21"/>
  </w:num>
  <w:num w:numId="25">
    <w:abstractNumId w:val="12"/>
  </w:num>
  <w:num w:numId="26">
    <w:abstractNumId w:val="18"/>
  </w:num>
  <w:num w:numId="27">
    <w:abstractNumId w:val="31"/>
  </w:num>
  <w:num w:numId="28">
    <w:abstractNumId w:val="26"/>
  </w:num>
  <w:num w:numId="29">
    <w:abstractNumId w:val="29"/>
  </w:num>
  <w:num w:numId="30">
    <w:abstractNumId w:val="3"/>
  </w:num>
  <w:num w:numId="31">
    <w:abstractNumId w:val="14"/>
  </w:num>
  <w:num w:numId="32">
    <w:abstractNumId w:val="22"/>
  </w:num>
  <w:num w:numId="33">
    <w:abstractNumId w:val="13"/>
  </w:num>
  <w:num w:numId="34">
    <w:abstractNumId w:val="19"/>
  </w:num>
  <w:num w:numId="35">
    <w:abstractNumId w:val="28"/>
  </w:num>
  <w:num w:numId="36">
    <w:abstractNumId w:val="20"/>
  </w:num>
  <w:num w:numId="37">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ECF"/>
    <w:rsid w:val="0000082C"/>
    <w:rsid w:val="000009B7"/>
    <w:rsid w:val="0001344D"/>
    <w:rsid w:val="000144FC"/>
    <w:rsid w:val="00014578"/>
    <w:rsid w:val="00017D94"/>
    <w:rsid w:val="000250D4"/>
    <w:rsid w:val="0002766C"/>
    <w:rsid w:val="000300DE"/>
    <w:rsid w:val="00031333"/>
    <w:rsid w:val="00034395"/>
    <w:rsid w:val="0003737C"/>
    <w:rsid w:val="000416DE"/>
    <w:rsid w:val="00041FE7"/>
    <w:rsid w:val="000451E2"/>
    <w:rsid w:val="000541A9"/>
    <w:rsid w:val="000568D8"/>
    <w:rsid w:val="0007044A"/>
    <w:rsid w:val="00074CE1"/>
    <w:rsid w:val="00076414"/>
    <w:rsid w:val="00080470"/>
    <w:rsid w:val="0008360E"/>
    <w:rsid w:val="00090155"/>
    <w:rsid w:val="000A08D9"/>
    <w:rsid w:val="000B1B59"/>
    <w:rsid w:val="000B29CA"/>
    <w:rsid w:val="000B68D5"/>
    <w:rsid w:val="000C301F"/>
    <w:rsid w:val="000D39C3"/>
    <w:rsid w:val="000D6676"/>
    <w:rsid w:val="000E16E9"/>
    <w:rsid w:val="000E384D"/>
    <w:rsid w:val="000E3F97"/>
    <w:rsid w:val="000E6611"/>
    <w:rsid w:val="001020F7"/>
    <w:rsid w:val="001200CA"/>
    <w:rsid w:val="001223AC"/>
    <w:rsid w:val="00122400"/>
    <w:rsid w:val="00125D0E"/>
    <w:rsid w:val="00126196"/>
    <w:rsid w:val="00130662"/>
    <w:rsid w:val="00133B04"/>
    <w:rsid w:val="00133EB6"/>
    <w:rsid w:val="00135EA5"/>
    <w:rsid w:val="001368FA"/>
    <w:rsid w:val="001375FA"/>
    <w:rsid w:val="00146F05"/>
    <w:rsid w:val="00147B1A"/>
    <w:rsid w:val="00147B57"/>
    <w:rsid w:val="00154123"/>
    <w:rsid w:val="00157E50"/>
    <w:rsid w:val="00161B59"/>
    <w:rsid w:val="00163AC1"/>
    <w:rsid w:val="001642FC"/>
    <w:rsid w:val="00173BC2"/>
    <w:rsid w:val="00177039"/>
    <w:rsid w:val="0019053C"/>
    <w:rsid w:val="00191A15"/>
    <w:rsid w:val="001A045A"/>
    <w:rsid w:val="001A35BD"/>
    <w:rsid w:val="001A67D9"/>
    <w:rsid w:val="001A7C0D"/>
    <w:rsid w:val="001B3427"/>
    <w:rsid w:val="001B3452"/>
    <w:rsid w:val="001C3BDF"/>
    <w:rsid w:val="001C5EB0"/>
    <w:rsid w:val="001D2DEA"/>
    <w:rsid w:val="001D745F"/>
    <w:rsid w:val="001E2735"/>
    <w:rsid w:val="001E2874"/>
    <w:rsid w:val="001E48D8"/>
    <w:rsid w:val="001E7521"/>
    <w:rsid w:val="001F3240"/>
    <w:rsid w:val="001F47F6"/>
    <w:rsid w:val="001F5719"/>
    <w:rsid w:val="001F6108"/>
    <w:rsid w:val="002004C4"/>
    <w:rsid w:val="00200C7D"/>
    <w:rsid w:val="0021451F"/>
    <w:rsid w:val="00214F1A"/>
    <w:rsid w:val="0022522A"/>
    <w:rsid w:val="002269D9"/>
    <w:rsid w:val="002322EE"/>
    <w:rsid w:val="0023303A"/>
    <w:rsid w:val="002350B7"/>
    <w:rsid w:val="002351EB"/>
    <w:rsid w:val="002371C7"/>
    <w:rsid w:val="00251D43"/>
    <w:rsid w:val="00260BC8"/>
    <w:rsid w:val="00261AB7"/>
    <w:rsid w:val="00262B8C"/>
    <w:rsid w:val="00265B60"/>
    <w:rsid w:val="002704D0"/>
    <w:rsid w:val="0027641C"/>
    <w:rsid w:val="0028560F"/>
    <w:rsid w:val="0028739B"/>
    <w:rsid w:val="0029138F"/>
    <w:rsid w:val="002A04E4"/>
    <w:rsid w:val="002A5DFF"/>
    <w:rsid w:val="002B1135"/>
    <w:rsid w:val="002C5877"/>
    <w:rsid w:val="002C6CA9"/>
    <w:rsid w:val="002D65DE"/>
    <w:rsid w:val="002D68C3"/>
    <w:rsid w:val="002E034B"/>
    <w:rsid w:val="002E1B93"/>
    <w:rsid w:val="002F1FAB"/>
    <w:rsid w:val="002F216E"/>
    <w:rsid w:val="0030548D"/>
    <w:rsid w:val="00310978"/>
    <w:rsid w:val="00312689"/>
    <w:rsid w:val="0031405F"/>
    <w:rsid w:val="00316118"/>
    <w:rsid w:val="00323A82"/>
    <w:rsid w:val="003256DB"/>
    <w:rsid w:val="0033023F"/>
    <w:rsid w:val="00337A09"/>
    <w:rsid w:val="00344330"/>
    <w:rsid w:val="003455C1"/>
    <w:rsid w:val="0034649B"/>
    <w:rsid w:val="003479AE"/>
    <w:rsid w:val="003507CF"/>
    <w:rsid w:val="00352120"/>
    <w:rsid w:val="00356682"/>
    <w:rsid w:val="0036356D"/>
    <w:rsid w:val="00377514"/>
    <w:rsid w:val="00380AA1"/>
    <w:rsid w:val="00381908"/>
    <w:rsid w:val="00381EEA"/>
    <w:rsid w:val="003955A8"/>
    <w:rsid w:val="003A4CD8"/>
    <w:rsid w:val="003B164F"/>
    <w:rsid w:val="003C1563"/>
    <w:rsid w:val="003C60A0"/>
    <w:rsid w:val="003D4EE9"/>
    <w:rsid w:val="003E2FE9"/>
    <w:rsid w:val="003F09D6"/>
    <w:rsid w:val="003F1FD8"/>
    <w:rsid w:val="003F24C9"/>
    <w:rsid w:val="003F298D"/>
    <w:rsid w:val="003F3D85"/>
    <w:rsid w:val="003F42AA"/>
    <w:rsid w:val="003F61F2"/>
    <w:rsid w:val="003F7065"/>
    <w:rsid w:val="00400CA9"/>
    <w:rsid w:val="004055C3"/>
    <w:rsid w:val="00405B67"/>
    <w:rsid w:val="00412DFB"/>
    <w:rsid w:val="00417192"/>
    <w:rsid w:val="00422D31"/>
    <w:rsid w:val="00422ECF"/>
    <w:rsid w:val="004241BC"/>
    <w:rsid w:val="00433050"/>
    <w:rsid w:val="00435361"/>
    <w:rsid w:val="004372E1"/>
    <w:rsid w:val="00437707"/>
    <w:rsid w:val="004428BC"/>
    <w:rsid w:val="004444DF"/>
    <w:rsid w:val="00454AB2"/>
    <w:rsid w:val="0045516A"/>
    <w:rsid w:val="004621A4"/>
    <w:rsid w:val="00462565"/>
    <w:rsid w:val="00462F91"/>
    <w:rsid w:val="0046750D"/>
    <w:rsid w:val="00470D10"/>
    <w:rsid w:val="00471FE9"/>
    <w:rsid w:val="004778C3"/>
    <w:rsid w:val="00480318"/>
    <w:rsid w:val="004855BD"/>
    <w:rsid w:val="00495A1D"/>
    <w:rsid w:val="004961DD"/>
    <w:rsid w:val="004A5B4C"/>
    <w:rsid w:val="004A6F59"/>
    <w:rsid w:val="004B0C23"/>
    <w:rsid w:val="004C7228"/>
    <w:rsid w:val="004D265E"/>
    <w:rsid w:val="004D3143"/>
    <w:rsid w:val="004D414A"/>
    <w:rsid w:val="004D7646"/>
    <w:rsid w:val="004D77F7"/>
    <w:rsid w:val="004E2FE6"/>
    <w:rsid w:val="004E5168"/>
    <w:rsid w:val="004E6C83"/>
    <w:rsid w:val="004F516B"/>
    <w:rsid w:val="00502876"/>
    <w:rsid w:val="00503F92"/>
    <w:rsid w:val="005153B8"/>
    <w:rsid w:val="005204B8"/>
    <w:rsid w:val="005224E7"/>
    <w:rsid w:val="0053792E"/>
    <w:rsid w:val="005403BD"/>
    <w:rsid w:val="00543CDE"/>
    <w:rsid w:val="00545C24"/>
    <w:rsid w:val="0054772A"/>
    <w:rsid w:val="00551B34"/>
    <w:rsid w:val="005555DE"/>
    <w:rsid w:val="005616C0"/>
    <w:rsid w:val="00565F70"/>
    <w:rsid w:val="00572CFA"/>
    <w:rsid w:val="0057773F"/>
    <w:rsid w:val="00580767"/>
    <w:rsid w:val="0058101B"/>
    <w:rsid w:val="00583266"/>
    <w:rsid w:val="005836B3"/>
    <w:rsid w:val="00593AB8"/>
    <w:rsid w:val="005A171B"/>
    <w:rsid w:val="005B19E5"/>
    <w:rsid w:val="005B1AFB"/>
    <w:rsid w:val="005B42A0"/>
    <w:rsid w:val="005B537D"/>
    <w:rsid w:val="005C2458"/>
    <w:rsid w:val="005C73B7"/>
    <w:rsid w:val="005D34BD"/>
    <w:rsid w:val="005D3CE4"/>
    <w:rsid w:val="005D5EEB"/>
    <w:rsid w:val="005E44FF"/>
    <w:rsid w:val="005E609B"/>
    <w:rsid w:val="005E7BB2"/>
    <w:rsid w:val="005E7D2B"/>
    <w:rsid w:val="005F152E"/>
    <w:rsid w:val="005F1C05"/>
    <w:rsid w:val="005F2085"/>
    <w:rsid w:val="005F3325"/>
    <w:rsid w:val="00613CAC"/>
    <w:rsid w:val="0061495C"/>
    <w:rsid w:val="006159CA"/>
    <w:rsid w:val="006166D3"/>
    <w:rsid w:val="00617363"/>
    <w:rsid w:val="00620CE7"/>
    <w:rsid w:val="00625AA6"/>
    <w:rsid w:val="0062690C"/>
    <w:rsid w:val="006274CB"/>
    <w:rsid w:val="00634213"/>
    <w:rsid w:val="00636CBD"/>
    <w:rsid w:val="0064273D"/>
    <w:rsid w:val="00643C3B"/>
    <w:rsid w:val="00647742"/>
    <w:rsid w:val="00647C4D"/>
    <w:rsid w:val="0065181A"/>
    <w:rsid w:val="006546EC"/>
    <w:rsid w:val="006568A7"/>
    <w:rsid w:val="00656FA1"/>
    <w:rsid w:val="00656FA3"/>
    <w:rsid w:val="00657F3B"/>
    <w:rsid w:val="00662227"/>
    <w:rsid w:val="006638EA"/>
    <w:rsid w:val="006642AD"/>
    <w:rsid w:val="00671C26"/>
    <w:rsid w:val="00674B1E"/>
    <w:rsid w:val="00675993"/>
    <w:rsid w:val="00686D89"/>
    <w:rsid w:val="00691E81"/>
    <w:rsid w:val="00693A64"/>
    <w:rsid w:val="006A0028"/>
    <w:rsid w:val="006A16C2"/>
    <w:rsid w:val="006A5DFA"/>
    <w:rsid w:val="006D219F"/>
    <w:rsid w:val="006E05D4"/>
    <w:rsid w:val="006E0792"/>
    <w:rsid w:val="006E275F"/>
    <w:rsid w:val="006E5002"/>
    <w:rsid w:val="006E50B1"/>
    <w:rsid w:val="006E5CA4"/>
    <w:rsid w:val="006E6395"/>
    <w:rsid w:val="006F70C9"/>
    <w:rsid w:val="007039AC"/>
    <w:rsid w:val="00725D9B"/>
    <w:rsid w:val="00727C8C"/>
    <w:rsid w:val="00735BE1"/>
    <w:rsid w:val="00743329"/>
    <w:rsid w:val="00744945"/>
    <w:rsid w:val="00747264"/>
    <w:rsid w:val="007508A4"/>
    <w:rsid w:val="007566CF"/>
    <w:rsid w:val="007607EB"/>
    <w:rsid w:val="00765E0D"/>
    <w:rsid w:val="007703A1"/>
    <w:rsid w:val="00772CFF"/>
    <w:rsid w:val="00776674"/>
    <w:rsid w:val="0078488B"/>
    <w:rsid w:val="00784AE2"/>
    <w:rsid w:val="00790529"/>
    <w:rsid w:val="00790550"/>
    <w:rsid w:val="00791D7C"/>
    <w:rsid w:val="0079476C"/>
    <w:rsid w:val="007963A4"/>
    <w:rsid w:val="007973CB"/>
    <w:rsid w:val="007A2530"/>
    <w:rsid w:val="007B52E3"/>
    <w:rsid w:val="007C5D27"/>
    <w:rsid w:val="007E1776"/>
    <w:rsid w:val="007E40FC"/>
    <w:rsid w:val="007E4698"/>
    <w:rsid w:val="007F193B"/>
    <w:rsid w:val="007F2DF5"/>
    <w:rsid w:val="00804632"/>
    <w:rsid w:val="00810F31"/>
    <w:rsid w:val="00811FCE"/>
    <w:rsid w:val="0081498F"/>
    <w:rsid w:val="00815F21"/>
    <w:rsid w:val="00817BA4"/>
    <w:rsid w:val="00820F73"/>
    <w:rsid w:val="00823171"/>
    <w:rsid w:val="00824EF6"/>
    <w:rsid w:val="00836EAC"/>
    <w:rsid w:val="00847D65"/>
    <w:rsid w:val="00853D2A"/>
    <w:rsid w:val="008565A6"/>
    <w:rsid w:val="00860996"/>
    <w:rsid w:val="008647A6"/>
    <w:rsid w:val="00875890"/>
    <w:rsid w:val="008775EE"/>
    <w:rsid w:val="0088175C"/>
    <w:rsid w:val="00892081"/>
    <w:rsid w:val="008A2CB1"/>
    <w:rsid w:val="008B5065"/>
    <w:rsid w:val="008B72F7"/>
    <w:rsid w:val="008C6FA4"/>
    <w:rsid w:val="008C709D"/>
    <w:rsid w:val="008D371A"/>
    <w:rsid w:val="008D61AE"/>
    <w:rsid w:val="008F7983"/>
    <w:rsid w:val="00902689"/>
    <w:rsid w:val="009071E2"/>
    <w:rsid w:val="00910C36"/>
    <w:rsid w:val="00913C34"/>
    <w:rsid w:val="009200FF"/>
    <w:rsid w:val="00920A44"/>
    <w:rsid w:val="009255AE"/>
    <w:rsid w:val="00937711"/>
    <w:rsid w:val="00937EAC"/>
    <w:rsid w:val="00943844"/>
    <w:rsid w:val="00945AA3"/>
    <w:rsid w:val="00952EED"/>
    <w:rsid w:val="009531A2"/>
    <w:rsid w:val="0096201F"/>
    <w:rsid w:val="00964B92"/>
    <w:rsid w:val="009677A9"/>
    <w:rsid w:val="00974523"/>
    <w:rsid w:val="00976D2F"/>
    <w:rsid w:val="0099412C"/>
    <w:rsid w:val="00997D4F"/>
    <w:rsid w:val="009A6C5E"/>
    <w:rsid w:val="009B0DAC"/>
    <w:rsid w:val="009D1668"/>
    <w:rsid w:val="009D66D9"/>
    <w:rsid w:val="009D7B08"/>
    <w:rsid w:val="009E03D0"/>
    <w:rsid w:val="009E06A9"/>
    <w:rsid w:val="009F0BC5"/>
    <w:rsid w:val="009F2CF6"/>
    <w:rsid w:val="009F460A"/>
    <w:rsid w:val="009F482D"/>
    <w:rsid w:val="009F6F70"/>
    <w:rsid w:val="00A001CB"/>
    <w:rsid w:val="00A00ECA"/>
    <w:rsid w:val="00A04E69"/>
    <w:rsid w:val="00A107BC"/>
    <w:rsid w:val="00A12E31"/>
    <w:rsid w:val="00A2316E"/>
    <w:rsid w:val="00A33A85"/>
    <w:rsid w:val="00A3499F"/>
    <w:rsid w:val="00A44052"/>
    <w:rsid w:val="00A467FB"/>
    <w:rsid w:val="00A5108D"/>
    <w:rsid w:val="00A52D01"/>
    <w:rsid w:val="00A60C17"/>
    <w:rsid w:val="00A62DFE"/>
    <w:rsid w:val="00A65EC6"/>
    <w:rsid w:val="00A756AB"/>
    <w:rsid w:val="00A759AB"/>
    <w:rsid w:val="00A803CC"/>
    <w:rsid w:val="00A8569F"/>
    <w:rsid w:val="00A96AC5"/>
    <w:rsid w:val="00A97795"/>
    <w:rsid w:val="00AA39B8"/>
    <w:rsid w:val="00AA629A"/>
    <w:rsid w:val="00AA6966"/>
    <w:rsid w:val="00AA7D44"/>
    <w:rsid w:val="00AB0663"/>
    <w:rsid w:val="00AB0D6A"/>
    <w:rsid w:val="00AB1DF0"/>
    <w:rsid w:val="00AB2E52"/>
    <w:rsid w:val="00AB2FFA"/>
    <w:rsid w:val="00AC5545"/>
    <w:rsid w:val="00AD381F"/>
    <w:rsid w:val="00AD4F26"/>
    <w:rsid w:val="00AD6297"/>
    <w:rsid w:val="00AE0592"/>
    <w:rsid w:val="00AE4675"/>
    <w:rsid w:val="00AE5A12"/>
    <w:rsid w:val="00AF4FAD"/>
    <w:rsid w:val="00AF5DA3"/>
    <w:rsid w:val="00AF7C06"/>
    <w:rsid w:val="00B009FA"/>
    <w:rsid w:val="00B07B57"/>
    <w:rsid w:val="00B07FFE"/>
    <w:rsid w:val="00B10000"/>
    <w:rsid w:val="00B129C1"/>
    <w:rsid w:val="00B138D8"/>
    <w:rsid w:val="00B1404B"/>
    <w:rsid w:val="00B16AAA"/>
    <w:rsid w:val="00B23F12"/>
    <w:rsid w:val="00B252BD"/>
    <w:rsid w:val="00B31F23"/>
    <w:rsid w:val="00B32D80"/>
    <w:rsid w:val="00B3413D"/>
    <w:rsid w:val="00B370D2"/>
    <w:rsid w:val="00B4507F"/>
    <w:rsid w:val="00B5196B"/>
    <w:rsid w:val="00B52DD8"/>
    <w:rsid w:val="00B547DD"/>
    <w:rsid w:val="00B56A90"/>
    <w:rsid w:val="00B60BF2"/>
    <w:rsid w:val="00B61471"/>
    <w:rsid w:val="00B63745"/>
    <w:rsid w:val="00B63DE0"/>
    <w:rsid w:val="00B65EA5"/>
    <w:rsid w:val="00B66327"/>
    <w:rsid w:val="00B71DA6"/>
    <w:rsid w:val="00B77944"/>
    <w:rsid w:val="00B77BD0"/>
    <w:rsid w:val="00B8508C"/>
    <w:rsid w:val="00B85F9C"/>
    <w:rsid w:val="00B86044"/>
    <w:rsid w:val="00B90DB9"/>
    <w:rsid w:val="00B97343"/>
    <w:rsid w:val="00B973C3"/>
    <w:rsid w:val="00BA067A"/>
    <w:rsid w:val="00BA6E9A"/>
    <w:rsid w:val="00BB0155"/>
    <w:rsid w:val="00BB1A0E"/>
    <w:rsid w:val="00BB5ECC"/>
    <w:rsid w:val="00BC2FFB"/>
    <w:rsid w:val="00BC5EF7"/>
    <w:rsid w:val="00BC61A4"/>
    <w:rsid w:val="00BC7CB0"/>
    <w:rsid w:val="00BD0609"/>
    <w:rsid w:val="00BD4157"/>
    <w:rsid w:val="00BD6AC5"/>
    <w:rsid w:val="00BD7537"/>
    <w:rsid w:val="00BE113D"/>
    <w:rsid w:val="00BF08C2"/>
    <w:rsid w:val="00BF211C"/>
    <w:rsid w:val="00C06594"/>
    <w:rsid w:val="00C07327"/>
    <w:rsid w:val="00C07E41"/>
    <w:rsid w:val="00C10A5B"/>
    <w:rsid w:val="00C1762D"/>
    <w:rsid w:val="00C2103A"/>
    <w:rsid w:val="00C262BD"/>
    <w:rsid w:val="00C31A6C"/>
    <w:rsid w:val="00C36370"/>
    <w:rsid w:val="00C50BAE"/>
    <w:rsid w:val="00C51E76"/>
    <w:rsid w:val="00C52A65"/>
    <w:rsid w:val="00C52BDF"/>
    <w:rsid w:val="00C727E8"/>
    <w:rsid w:val="00C73011"/>
    <w:rsid w:val="00C812B1"/>
    <w:rsid w:val="00C8135A"/>
    <w:rsid w:val="00C86F43"/>
    <w:rsid w:val="00C903FE"/>
    <w:rsid w:val="00C92308"/>
    <w:rsid w:val="00C95A87"/>
    <w:rsid w:val="00CA5F85"/>
    <w:rsid w:val="00CA5F86"/>
    <w:rsid w:val="00CB2DCF"/>
    <w:rsid w:val="00CC1F4A"/>
    <w:rsid w:val="00CC6425"/>
    <w:rsid w:val="00CC767A"/>
    <w:rsid w:val="00CD4643"/>
    <w:rsid w:val="00CD4D34"/>
    <w:rsid w:val="00CE1BAB"/>
    <w:rsid w:val="00CE634E"/>
    <w:rsid w:val="00CE7D74"/>
    <w:rsid w:val="00CF241C"/>
    <w:rsid w:val="00CF629D"/>
    <w:rsid w:val="00D032FE"/>
    <w:rsid w:val="00D104C6"/>
    <w:rsid w:val="00D10691"/>
    <w:rsid w:val="00D11A14"/>
    <w:rsid w:val="00D31CD1"/>
    <w:rsid w:val="00D33A49"/>
    <w:rsid w:val="00D3423B"/>
    <w:rsid w:val="00D35042"/>
    <w:rsid w:val="00D36054"/>
    <w:rsid w:val="00D378EA"/>
    <w:rsid w:val="00D40DB8"/>
    <w:rsid w:val="00D42797"/>
    <w:rsid w:val="00D428CB"/>
    <w:rsid w:val="00D44E55"/>
    <w:rsid w:val="00D44E9C"/>
    <w:rsid w:val="00D44EB8"/>
    <w:rsid w:val="00D46DEC"/>
    <w:rsid w:val="00D51BB3"/>
    <w:rsid w:val="00D5588A"/>
    <w:rsid w:val="00D561E9"/>
    <w:rsid w:val="00D575C9"/>
    <w:rsid w:val="00D71B0E"/>
    <w:rsid w:val="00D725F1"/>
    <w:rsid w:val="00D8096E"/>
    <w:rsid w:val="00D93076"/>
    <w:rsid w:val="00D96B57"/>
    <w:rsid w:val="00DA3411"/>
    <w:rsid w:val="00DB3D4F"/>
    <w:rsid w:val="00DB4B5B"/>
    <w:rsid w:val="00DB4FB0"/>
    <w:rsid w:val="00DB79B6"/>
    <w:rsid w:val="00DC5AD6"/>
    <w:rsid w:val="00DC7BB6"/>
    <w:rsid w:val="00DD733F"/>
    <w:rsid w:val="00DE0F2C"/>
    <w:rsid w:val="00DE3909"/>
    <w:rsid w:val="00DE3D84"/>
    <w:rsid w:val="00DF179B"/>
    <w:rsid w:val="00DF1988"/>
    <w:rsid w:val="00DF3977"/>
    <w:rsid w:val="00E078AF"/>
    <w:rsid w:val="00E1341D"/>
    <w:rsid w:val="00E314B8"/>
    <w:rsid w:val="00E32A0F"/>
    <w:rsid w:val="00E35422"/>
    <w:rsid w:val="00E4036E"/>
    <w:rsid w:val="00E40B84"/>
    <w:rsid w:val="00E51FC3"/>
    <w:rsid w:val="00E6139E"/>
    <w:rsid w:val="00E72E17"/>
    <w:rsid w:val="00E752C0"/>
    <w:rsid w:val="00E875D4"/>
    <w:rsid w:val="00E876C4"/>
    <w:rsid w:val="00EB6568"/>
    <w:rsid w:val="00EB6753"/>
    <w:rsid w:val="00EC310E"/>
    <w:rsid w:val="00EC39AC"/>
    <w:rsid w:val="00ED2001"/>
    <w:rsid w:val="00EE462D"/>
    <w:rsid w:val="00EE4634"/>
    <w:rsid w:val="00EE4CE9"/>
    <w:rsid w:val="00F00FAF"/>
    <w:rsid w:val="00F032A3"/>
    <w:rsid w:val="00F03F67"/>
    <w:rsid w:val="00F10995"/>
    <w:rsid w:val="00F1343F"/>
    <w:rsid w:val="00F135BA"/>
    <w:rsid w:val="00F1415A"/>
    <w:rsid w:val="00F15035"/>
    <w:rsid w:val="00F15897"/>
    <w:rsid w:val="00F16F0A"/>
    <w:rsid w:val="00F21CF1"/>
    <w:rsid w:val="00F31DF2"/>
    <w:rsid w:val="00F31E0E"/>
    <w:rsid w:val="00F35041"/>
    <w:rsid w:val="00F41568"/>
    <w:rsid w:val="00F4420E"/>
    <w:rsid w:val="00F5394F"/>
    <w:rsid w:val="00F545CE"/>
    <w:rsid w:val="00F64F70"/>
    <w:rsid w:val="00F720A2"/>
    <w:rsid w:val="00F73A60"/>
    <w:rsid w:val="00F74052"/>
    <w:rsid w:val="00F750E5"/>
    <w:rsid w:val="00F77B35"/>
    <w:rsid w:val="00F817FD"/>
    <w:rsid w:val="00F85384"/>
    <w:rsid w:val="00F91319"/>
    <w:rsid w:val="00F97781"/>
    <w:rsid w:val="00F97F1F"/>
    <w:rsid w:val="00FA1A41"/>
    <w:rsid w:val="00FA4551"/>
    <w:rsid w:val="00FB08C8"/>
    <w:rsid w:val="00FB5CF0"/>
    <w:rsid w:val="00FC1F62"/>
    <w:rsid w:val="00FC3280"/>
    <w:rsid w:val="00FC733F"/>
    <w:rsid w:val="00FD1E66"/>
    <w:rsid w:val="00FD6B80"/>
    <w:rsid w:val="00FE220B"/>
    <w:rsid w:val="00FF3164"/>
    <w:rsid w:val="00FF5539"/>
    <w:rsid w:val="00FF7A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4C4"/>
    <w:pPr>
      <w:spacing w:after="0"/>
      <w:jc w:val="both"/>
    </w:pPr>
    <w:rPr>
      <w:lang w:eastAsia="es-ES"/>
    </w:rPr>
  </w:style>
  <w:style w:type="paragraph" w:styleId="Ttulo1">
    <w:name w:val="heading 1"/>
    <w:basedOn w:val="Normal"/>
    <w:next w:val="Normal"/>
    <w:link w:val="Ttulo1Car"/>
    <w:autoRedefine/>
    <w:rsid w:val="0062690C"/>
    <w:pPr>
      <w:framePr w:hSpace="142" w:vSpace="1962" w:wrap="around" w:vAnchor="text" w:hAnchor="margin" w:xAlign="center" w:y="-322"/>
      <w:spacing w:after="120" w:line="240" w:lineRule="auto"/>
      <w:suppressOverlap/>
      <w:jc w:val="left"/>
      <w:outlineLvl w:val="0"/>
    </w:pPr>
    <w:rPr>
      <w:b/>
      <w:bCs/>
      <w:color w:val="79C1D5"/>
      <w:sz w:val="36"/>
    </w:rPr>
  </w:style>
  <w:style w:type="paragraph" w:styleId="Ttulo2">
    <w:name w:val="heading 2"/>
    <w:basedOn w:val="Normal"/>
    <w:next w:val="Normal"/>
    <w:link w:val="Ttulo2Car"/>
    <w:autoRedefine/>
    <w:uiPriority w:val="9"/>
    <w:unhideWhenUsed/>
    <w:qFormat/>
    <w:rsid w:val="00400CA9"/>
    <w:pPr>
      <w:keepNext/>
      <w:keepLines/>
      <w:spacing w:after="120" w:line="240" w:lineRule="auto"/>
      <w:outlineLvl w:val="1"/>
    </w:pPr>
    <w:rPr>
      <w:rFonts w:eastAsiaTheme="majorEastAsia" w:cstheme="minorHAnsi"/>
      <w:b/>
      <w:bCs/>
      <w:sz w:val="24"/>
      <w:lang w:eastAsia="en-GB"/>
    </w:rPr>
  </w:style>
  <w:style w:type="paragraph" w:styleId="Ttulo3">
    <w:name w:val="heading 3"/>
    <w:basedOn w:val="Prrafodelista"/>
    <w:next w:val="Normal"/>
    <w:link w:val="Ttulo3Car"/>
    <w:autoRedefine/>
    <w:uiPriority w:val="9"/>
    <w:unhideWhenUsed/>
    <w:qFormat/>
    <w:rsid w:val="00BE113D"/>
    <w:pPr>
      <w:keepNext/>
      <w:keepLines/>
      <w:spacing w:before="0"/>
      <w:ind w:left="0"/>
      <w:contextualSpacing w:val="0"/>
      <w:outlineLvl w:val="2"/>
    </w:pPr>
    <w:rPr>
      <w:rFonts w:asciiTheme="minorHAnsi" w:eastAsiaTheme="minorHAnsi" w:hAnsiTheme="minorHAnsi" w:cstheme="minorBidi"/>
      <w:b/>
      <w:bCs/>
      <w:color w:val="000000" w:themeColor="text1"/>
    </w:rPr>
  </w:style>
  <w:style w:type="paragraph" w:styleId="Ttulo4">
    <w:name w:val="heading 4"/>
    <w:basedOn w:val="Ttulo2"/>
    <w:next w:val="Normal"/>
    <w:link w:val="Ttulo4Car"/>
    <w:autoRedefine/>
    <w:uiPriority w:val="9"/>
    <w:unhideWhenUsed/>
    <w:qFormat/>
    <w:rsid w:val="00125D0E"/>
    <w:pPr>
      <w:jc w:val="left"/>
      <w:outlineLvl w:val="3"/>
    </w:pPr>
    <w:rPr>
      <w:szCs w:val="26"/>
    </w:rPr>
  </w:style>
  <w:style w:type="paragraph" w:styleId="Ttulo5">
    <w:name w:val="heading 5"/>
    <w:basedOn w:val="Normal"/>
    <w:next w:val="Normal"/>
    <w:link w:val="Ttulo5Car"/>
    <w:autoRedefine/>
    <w:uiPriority w:val="9"/>
    <w:unhideWhenUsed/>
    <w:qFormat/>
    <w:rsid w:val="00125D0E"/>
    <w:pPr>
      <w:widowControl w:val="0"/>
      <w:numPr>
        <w:numId w:val="3"/>
      </w:numPr>
      <w:spacing w:before="200"/>
      <w:ind w:left="714" w:hanging="357"/>
      <w:outlineLvl w:val="4"/>
    </w:pPr>
    <w:rPr>
      <w:rFonts w:eastAsiaTheme="majorEastAsia" w:cstheme="minorHAns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2690C"/>
    <w:rPr>
      <w:b/>
      <w:bCs/>
      <w:color w:val="79C1D5"/>
      <w:sz w:val="36"/>
      <w:lang w:eastAsia="es-ES"/>
    </w:rPr>
  </w:style>
  <w:style w:type="character" w:customStyle="1" w:styleId="Ttulo2Car">
    <w:name w:val="Título 2 Car"/>
    <w:basedOn w:val="Fuentedeprrafopredeter"/>
    <w:link w:val="Ttulo2"/>
    <w:uiPriority w:val="9"/>
    <w:rsid w:val="00400CA9"/>
    <w:rPr>
      <w:rFonts w:eastAsiaTheme="majorEastAsia" w:cstheme="minorHAnsi"/>
      <w:b/>
      <w:bCs/>
      <w:sz w:val="24"/>
      <w:lang w:eastAsia="en-GB"/>
    </w:rPr>
  </w:style>
  <w:style w:type="character" w:customStyle="1" w:styleId="Ttulo3Car">
    <w:name w:val="Título 3 Car"/>
    <w:basedOn w:val="Fuentedeprrafopredeter"/>
    <w:link w:val="Ttulo3"/>
    <w:uiPriority w:val="9"/>
    <w:rsid w:val="00BE113D"/>
    <w:rPr>
      <w:b/>
      <w:bCs/>
      <w:color w:val="000000" w:themeColor="text1"/>
      <w:lang w:eastAsia="es-ES"/>
    </w:rPr>
  </w:style>
  <w:style w:type="character" w:customStyle="1" w:styleId="Ttulo5Car">
    <w:name w:val="Título 5 Car"/>
    <w:basedOn w:val="Fuentedeprrafopredeter"/>
    <w:link w:val="Ttulo5"/>
    <w:uiPriority w:val="9"/>
    <w:rsid w:val="00125D0E"/>
    <w:rPr>
      <w:rFonts w:eastAsiaTheme="majorEastAsia" w:cstheme="minorHAnsi"/>
      <w:b/>
      <w:lang w:eastAsia="es-ES"/>
    </w:rPr>
  </w:style>
  <w:style w:type="paragraph" w:styleId="Prrafodelista">
    <w:name w:val="List Paragraph"/>
    <w:basedOn w:val="Normal"/>
    <w:link w:val="PrrafodelistaCar"/>
    <w:uiPriority w:val="34"/>
    <w:qFormat/>
    <w:rsid w:val="00422ECF"/>
    <w:pPr>
      <w:spacing w:before="120"/>
      <w:ind w:left="720"/>
      <w:contextualSpacing/>
    </w:pPr>
    <w:rPr>
      <w:rFonts w:ascii="Calibri" w:eastAsia="Calibri" w:hAnsi="Calibri" w:cs="Times New Roman"/>
      <w:color w:val="000000"/>
    </w:rPr>
  </w:style>
  <w:style w:type="character" w:customStyle="1" w:styleId="PrrafodelistaCar">
    <w:name w:val="Párrafo de lista Car"/>
    <w:link w:val="Prrafodelista"/>
    <w:uiPriority w:val="34"/>
    <w:rsid w:val="00422ECF"/>
    <w:rPr>
      <w:rFonts w:ascii="Calibri" w:eastAsia="Calibri" w:hAnsi="Calibri" w:cs="Times New Roman"/>
      <w:color w:val="000000"/>
      <w:lang w:eastAsia="es-ES"/>
    </w:rPr>
  </w:style>
  <w:style w:type="character" w:styleId="Textoennegrita">
    <w:name w:val="Strong"/>
    <w:uiPriority w:val="22"/>
    <w:qFormat/>
    <w:rsid w:val="00422ECF"/>
    <w:rPr>
      <w:rFonts w:ascii="Calibri" w:hAnsi="Calibri"/>
      <w:color w:val="4BACC6"/>
      <w:sz w:val="24"/>
    </w:rPr>
  </w:style>
  <w:style w:type="paragraph" w:styleId="Ttulo">
    <w:name w:val="Title"/>
    <w:basedOn w:val="Subttulo"/>
    <w:next w:val="Normal"/>
    <w:link w:val="TtuloCar"/>
    <w:autoRedefine/>
    <w:rsid w:val="00422ECF"/>
    <w:pPr>
      <w:numPr>
        <w:ilvl w:val="0"/>
      </w:numPr>
      <w:spacing w:after="120"/>
      <w:outlineLvl w:val="0"/>
    </w:pPr>
    <w:rPr>
      <w:rFonts w:asciiTheme="minorHAnsi" w:eastAsiaTheme="minorHAnsi" w:hAnsiTheme="minorHAnsi" w:cstheme="minorBidi"/>
      <w:b/>
      <w:bCs/>
      <w:i w:val="0"/>
      <w:iCs w:val="0"/>
      <w:caps/>
      <w:color w:val="1F497D" w:themeColor="text2"/>
      <w:spacing w:val="0"/>
      <w:sz w:val="28"/>
      <w:szCs w:val="36"/>
      <w14:textFill>
        <w14:solidFill>
          <w14:schemeClr w14:val="tx2">
            <w14:lumMod w14:val="60000"/>
            <w14:lumOff w14:val="40000"/>
            <w14:lumMod w14:val="60000"/>
            <w14:lumOff w14:val="40000"/>
          </w14:schemeClr>
        </w14:solidFill>
      </w14:textFill>
    </w:rPr>
  </w:style>
  <w:style w:type="character" w:customStyle="1" w:styleId="TtuloCar">
    <w:name w:val="Título Car"/>
    <w:basedOn w:val="Fuentedeprrafopredeter"/>
    <w:link w:val="Ttulo"/>
    <w:rsid w:val="00422ECF"/>
    <w:rPr>
      <w:b/>
      <w:bCs/>
      <w:caps/>
      <w:color w:val="1F497D" w:themeColor="text2"/>
      <w:sz w:val="28"/>
      <w:szCs w:val="36"/>
      <w:lang w:eastAsia="es-ES"/>
      <w14:textFill>
        <w14:solidFill>
          <w14:schemeClr w14:val="tx2">
            <w14:lumMod w14:val="60000"/>
            <w14:lumOff w14:val="40000"/>
            <w14:lumMod w14:val="60000"/>
            <w14:lumOff w14:val="40000"/>
          </w14:schemeClr>
        </w14:solidFill>
      </w14:textFill>
    </w:rPr>
  </w:style>
  <w:style w:type="character" w:styleId="Refdecomentario">
    <w:name w:val="annotation reference"/>
    <w:basedOn w:val="Fuentedeprrafopredeter"/>
    <w:uiPriority w:val="99"/>
    <w:semiHidden/>
    <w:unhideWhenUsed/>
    <w:rsid w:val="00422ECF"/>
    <w:rPr>
      <w:sz w:val="16"/>
      <w:szCs w:val="16"/>
    </w:rPr>
  </w:style>
  <w:style w:type="paragraph" w:styleId="Textocomentario">
    <w:name w:val="annotation text"/>
    <w:basedOn w:val="Normal"/>
    <w:link w:val="TextocomentarioCar"/>
    <w:uiPriority w:val="99"/>
    <w:unhideWhenUsed/>
    <w:rsid w:val="00422ECF"/>
    <w:pPr>
      <w:spacing w:line="240" w:lineRule="auto"/>
    </w:pPr>
    <w:rPr>
      <w:sz w:val="20"/>
      <w:szCs w:val="20"/>
    </w:rPr>
  </w:style>
  <w:style w:type="character" w:customStyle="1" w:styleId="TextocomentarioCar">
    <w:name w:val="Texto comentario Car"/>
    <w:basedOn w:val="Fuentedeprrafopredeter"/>
    <w:link w:val="Textocomentario"/>
    <w:uiPriority w:val="99"/>
    <w:rsid w:val="00422ECF"/>
    <w:rPr>
      <w:sz w:val="20"/>
      <w:szCs w:val="20"/>
      <w:lang w:eastAsia="es-ES"/>
    </w:rPr>
  </w:style>
  <w:style w:type="paragraph" w:styleId="Subttulo">
    <w:name w:val="Subtitle"/>
    <w:basedOn w:val="Normal"/>
    <w:next w:val="Normal"/>
    <w:link w:val="SubttuloCar"/>
    <w:qFormat/>
    <w:rsid w:val="00422EC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422ECF"/>
    <w:rPr>
      <w:rFonts w:asciiTheme="majorHAnsi" w:eastAsiaTheme="majorEastAsia" w:hAnsiTheme="majorHAnsi" w:cstheme="majorBidi"/>
      <w:i/>
      <w:iCs/>
      <w:color w:val="4F81BD" w:themeColor="accent1"/>
      <w:spacing w:val="15"/>
      <w:sz w:val="24"/>
      <w:szCs w:val="24"/>
      <w:lang w:eastAsia="es-ES"/>
    </w:rPr>
  </w:style>
  <w:style w:type="paragraph" w:styleId="Textodeglobo">
    <w:name w:val="Balloon Text"/>
    <w:basedOn w:val="Normal"/>
    <w:link w:val="TextodegloboCar"/>
    <w:uiPriority w:val="99"/>
    <w:semiHidden/>
    <w:unhideWhenUsed/>
    <w:rsid w:val="00422ECF"/>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2ECF"/>
    <w:rPr>
      <w:rFonts w:ascii="Tahoma" w:hAnsi="Tahoma" w:cs="Tahoma"/>
      <w:sz w:val="16"/>
      <w:szCs w:val="16"/>
      <w:lang w:eastAsia="es-ES"/>
    </w:rPr>
  </w:style>
  <w:style w:type="paragraph" w:styleId="Encabezado">
    <w:name w:val="header"/>
    <w:basedOn w:val="Normal"/>
    <w:link w:val="EncabezadoCar"/>
    <w:uiPriority w:val="99"/>
    <w:unhideWhenUsed/>
    <w:rsid w:val="00725D9B"/>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725D9B"/>
    <w:rPr>
      <w:lang w:eastAsia="es-ES"/>
    </w:rPr>
  </w:style>
  <w:style w:type="paragraph" w:styleId="Piedepgina">
    <w:name w:val="footer"/>
    <w:basedOn w:val="Normal"/>
    <w:link w:val="PiedepginaCar"/>
    <w:uiPriority w:val="99"/>
    <w:unhideWhenUsed/>
    <w:rsid w:val="00725D9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725D9B"/>
    <w:rPr>
      <w:lang w:eastAsia="es-ES"/>
    </w:rPr>
  </w:style>
  <w:style w:type="paragraph" w:styleId="Sinespaciado">
    <w:name w:val="No Spacing"/>
    <w:aliases w:val="Título1"/>
    <w:basedOn w:val="Ttulo1"/>
    <w:next w:val="Ttulo1"/>
    <w:link w:val="SinespaciadoCar"/>
    <w:uiPriority w:val="1"/>
    <w:qFormat/>
    <w:rsid w:val="0062690C"/>
    <w:pPr>
      <w:framePr w:hSpace="0" w:vSpace="0" w:wrap="auto" w:vAnchor="margin" w:hAnchor="text" w:xAlign="left" w:yAlign="inline"/>
      <w:suppressOverlap w:val="0"/>
    </w:pPr>
    <w:rPr>
      <w:rFonts w:eastAsiaTheme="minorEastAsia"/>
      <w:b w:val="0"/>
      <w:color w:val="000000" w:themeColor="text1"/>
      <w:sz w:val="44"/>
    </w:rPr>
  </w:style>
  <w:style w:type="character" w:customStyle="1" w:styleId="SinespaciadoCar">
    <w:name w:val="Sin espaciado Car"/>
    <w:aliases w:val="Título1 Car"/>
    <w:basedOn w:val="Fuentedeprrafopredeter"/>
    <w:link w:val="Sinespaciado"/>
    <w:uiPriority w:val="1"/>
    <w:rsid w:val="0062690C"/>
    <w:rPr>
      <w:rFonts w:eastAsiaTheme="minorEastAsia"/>
      <w:bCs/>
      <w:color w:val="000000" w:themeColor="text1"/>
      <w:sz w:val="44"/>
      <w:lang w:eastAsia="es-ES"/>
    </w:rPr>
  </w:style>
  <w:style w:type="character" w:customStyle="1" w:styleId="Ninguno">
    <w:name w:val="Ninguno"/>
    <w:rsid w:val="001A7C0D"/>
    <w:rPr>
      <w:lang w:val="es-ES_tradnl"/>
    </w:rPr>
  </w:style>
  <w:style w:type="paragraph" w:customStyle="1" w:styleId="Cuerpo">
    <w:name w:val="Cuerpo"/>
    <w:rsid w:val="001A7C0D"/>
    <w:pPr>
      <w:pBdr>
        <w:top w:val="nil"/>
        <w:left w:val="nil"/>
        <w:bottom w:val="nil"/>
        <w:right w:val="nil"/>
        <w:between w:val="nil"/>
        <w:bar w:val="nil"/>
      </w:pBdr>
      <w:spacing w:line="360" w:lineRule="auto"/>
    </w:pPr>
    <w:rPr>
      <w:rFonts w:ascii="Calibri" w:eastAsia="Calibri" w:hAnsi="Calibri" w:cs="Calibri"/>
      <w:color w:val="000000"/>
      <w:u w:color="000000"/>
      <w:bdr w:val="nil"/>
      <w:lang w:val="es-ES_tradnl" w:eastAsia="es-ES"/>
    </w:rPr>
  </w:style>
  <w:style w:type="table" w:customStyle="1" w:styleId="Tablaconcuadrcula2">
    <w:name w:val="Tabla con cuadrícula2"/>
    <w:basedOn w:val="Tablanormal"/>
    <w:next w:val="Tablaconcuadrcula"/>
    <w:rsid w:val="00FF7AB2"/>
    <w:pPr>
      <w:spacing w:after="0" w:line="240" w:lineRule="auto"/>
    </w:pPr>
    <w:rPr>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FF7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568D8"/>
    <w:rPr>
      <w:color w:val="0000FF" w:themeColor="hyperlink"/>
      <w:u w:val="single"/>
    </w:rPr>
  </w:style>
  <w:style w:type="paragraph" w:styleId="Asuntodelcomentario">
    <w:name w:val="annotation subject"/>
    <w:basedOn w:val="Textocomentario"/>
    <w:next w:val="Textocomentario"/>
    <w:link w:val="AsuntodelcomentarioCar"/>
    <w:uiPriority w:val="99"/>
    <w:semiHidden/>
    <w:unhideWhenUsed/>
    <w:rsid w:val="00B16AAA"/>
    <w:rPr>
      <w:b/>
      <w:bCs/>
    </w:rPr>
  </w:style>
  <w:style w:type="character" w:customStyle="1" w:styleId="AsuntodelcomentarioCar">
    <w:name w:val="Asunto del comentario Car"/>
    <w:basedOn w:val="TextocomentarioCar"/>
    <w:link w:val="Asuntodelcomentario"/>
    <w:uiPriority w:val="99"/>
    <w:semiHidden/>
    <w:rsid w:val="00B16AAA"/>
    <w:rPr>
      <w:b/>
      <w:bCs/>
      <w:sz w:val="20"/>
      <w:szCs w:val="20"/>
      <w:lang w:eastAsia="es-ES"/>
    </w:rPr>
  </w:style>
  <w:style w:type="character" w:customStyle="1" w:styleId="Ttulo4Car">
    <w:name w:val="Título 4 Car"/>
    <w:basedOn w:val="Fuentedeprrafopredeter"/>
    <w:link w:val="Ttulo4"/>
    <w:uiPriority w:val="9"/>
    <w:rsid w:val="00125D0E"/>
    <w:rPr>
      <w:rFonts w:eastAsiaTheme="majorEastAsia" w:cstheme="minorHAnsi"/>
      <w:b/>
      <w:bCs/>
      <w:sz w:val="24"/>
      <w:szCs w:val="26"/>
      <w:lang w:eastAsia="en-GB"/>
    </w:rPr>
  </w:style>
  <w:style w:type="paragraph" w:customStyle="1" w:styleId="EstiloTtulo2CalibriInterlineadosencillo">
    <w:name w:val="Estilo Título 2 + Calibri Interlineado:  sencillo"/>
    <w:basedOn w:val="Ttulo2"/>
    <w:rsid w:val="009E06A9"/>
    <w:pPr>
      <w:keepLines w:val="0"/>
      <w:framePr w:wrap="around" w:hAnchor="text"/>
      <w:spacing w:before="240" w:after="60"/>
    </w:pPr>
    <w:rPr>
      <w:rFonts w:ascii="Calibri" w:eastAsia="Times New Roman" w:hAnsi="Calibri" w:cs="Times New Roman"/>
      <w:color w:val="008080"/>
      <w:sz w:val="32"/>
      <w:szCs w:val="20"/>
      <w14:textFill>
        <w14:solidFill>
          <w14:srgbClr w14:val="008080">
            <w14:lumMod w14:val="60000"/>
            <w14:lumOff w14:val="40000"/>
          </w14:srgbClr>
        </w14:solidFill>
      </w14:textFill>
    </w:rPr>
  </w:style>
  <w:style w:type="character" w:styleId="Referenciasutil">
    <w:name w:val="Subtle Reference"/>
    <w:uiPriority w:val="31"/>
    <w:qFormat/>
    <w:rsid w:val="009E06A9"/>
    <w:rPr>
      <w:rFonts w:ascii="Calibri" w:hAnsi="Calibri"/>
      <w:b/>
      <w:smallCaps/>
      <w:color w:val="10A8B0"/>
      <w:sz w:val="28"/>
      <w:u w:val="none"/>
    </w:rPr>
  </w:style>
  <w:style w:type="paragraph" w:styleId="NormalWeb">
    <w:name w:val="Normal (Web)"/>
    <w:basedOn w:val="Normal"/>
    <w:uiPriority w:val="99"/>
    <w:unhideWhenUsed/>
    <w:rsid w:val="009E06A9"/>
    <w:pPr>
      <w:spacing w:line="240" w:lineRule="auto"/>
    </w:pPr>
    <w:rPr>
      <w:rFonts w:ascii="Times New Roman" w:hAnsi="Times New Roman" w:cs="Times New Roman"/>
      <w:sz w:val="24"/>
      <w:szCs w:val="24"/>
    </w:rPr>
  </w:style>
  <w:style w:type="paragraph" w:customStyle="1" w:styleId="Default">
    <w:name w:val="Default"/>
    <w:rsid w:val="009E06A9"/>
    <w:pPr>
      <w:autoSpaceDE w:val="0"/>
      <w:autoSpaceDN w:val="0"/>
      <w:adjustRightInd w:val="0"/>
      <w:spacing w:after="0" w:line="240" w:lineRule="auto"/>
    </w:pPr>
    <w:rPr>
      <w:rFonts w:ascii="Arial" w:hAnsi="Arial" w:cs="Arial"/>
      <w:color w:val="000000"/>
      <w:sz w:val="24"/>
      <w:szCs w:val="24"/>
      <w:lang w:eastAsia="es-ES"/>
    </w:rPr>
  </w:style>
  <w:style w:type="paragraph" w:customStyle="1" w:styleId="ecxmsonormal">
    <w:name w:val="ecxmsonormal"/>
    <w:basedOn w:val="Normal"/>
    <w:rsid w:val="009E06A9"/>
    <w:pPr>
      <w:spacing w:after="324" w:line="240" w:lineRule="auto"/>
    </w:pPr>
    <w:rPr>
      <w:rFonts w:ascii="Times New Roman" w:eastAsia="Times New Roman" w:hAnsi="Times New Roman" w:cs="Times New Roman"/>
      <w:sz w:val="24"/>
      <w:szCs w:val="24"/>
    </w:rPr>
  </w:style>
  <w:style w:type="character" w:styleId="nfasisintenso">
    <w:name w:val="Intense Emphasis"/>
    <w:uiPriority w:val="21"/>
    <w:qFormat/>
    <w:rsid w:val="009E06A9"/>
    <w:rPr>
      <w:b/>
      <w:bCs/>
      <w:i/>
      <w:iCs/>
      <w:color w:val="4F81BD"/>
    </w:rPr>
  </w:style>
  <w:style w:type="paragraph" w:styleId="Textoindependiente">
    <w:name w:val="Body Text"/>
    <w:basedOn w:val="Normal"/>
    <w:link w:val="TextoindependienteCar"/>
    <w:rsid w:val="009E06A9"/>
    <w:pPr>
      <w:spacing w:before="120" w:after="240"/>
    </w:pPr>
    <w:rPr>
      <w:rFonts w:ascii="Abadi MT Condensed Light" w:eastAsia="Times New Roman" w:hAnsi="Abadi MT Condensed Light" w:cs="Times New Roman"/>
      <w:color w:val="000000"/>
      <w:sz w:val="28"/>
      <w:szCs w:val="20"/>
      <w:lang w:val="es-ES_tradnl"/>
    </w:rPr>
  </w:style>
  <w:style w:type="character" w:customStyle="1" w:styleId="TextoindependienteCar">
    <w:name w:val="Texto independiente Car"/>
    <w:basedOn w:val="Fuentedeprrafopredeter"/>
    <w:link w:val="Textoindependiente"/>
    <w:rsid w:val="009E06A9"/>
    <w:rPr>
      <w:rFonts w:ascii="Abadi MT Condensed Light" w:eastAsia="Times New Roman" w:hAnsi="Abadi MT Condensed Light" w:cs="Times New Roman"/>
      <w:color w:val="000000"/>
      <w:sz w:val="28"/>
      <w:szCs w:val="20"/>
      <w:lang w:val="es-ES_tradnl" w:eastAsia="es-ES"/>
    </w:rPr>
  </w:style>
  <w:style w:type="paragraph" w:customStyle="1" w:styleId="Pa8">
    <w:name w:val="Pa8"/>
    <w:basedOn w:val="Normal"/>
    <w:next w:val="Normal"/>
    <w:uiPriority w:val="99"/>
    <w:rsid w:val="009E06A9"/>
    <w:pPr>
      <w:autoSpaceDE w:val="0"/>
      <w:autoSpaceDN w:val="0"/>
      <w:adjustRightInd w:val="0"/>
      <w:spacing w:before="120" w:after="240" w:line="201" w:lineRule="atLeast"/>
    </w:pPr>
    <w:rPr>
      <w:rFonts w:ascii="Arial" w:eastAsia="Times New Roman" w:hAnsi="Arial" w:cs="Arial"/>
      <w:color w:val="000000"/>
      <w:szCs w:val="24"/>
    </w:rPr>
  </w:style>
  <w:style w:type="paragraph" w:styleId="TDC1">
    <w:name w:val="toc 1"/>
    <w:basedOn w:val="Normal"/>
    <w:next w:val="Normal"/>
    <w:autoRedefine/>
    <w:uiPriority w:val="39"/>
    <w:unhideWhenUsed/>
    <w:qFormat/>
    <w:rsid w:val="009E06A9"/>
    <w:pPr>
      <w:spacing w:after="100"/>
    </w:pPr>
  </w:style>
  <w:style w:type="paragraph" w:styleId="TDC2">
    <w:name w:val="toc 2"/>
    <w:basedOn w:val="Normal"/>
    <w:next w:val="Normal"/>
    <w:autoRedefine/>
    <w:uiPriority w:val="39"/>
    <w:unhideWhenUsed/>
    <w:qFormat/>
    <w:rsid w:val="009E06A9"/>
    <w:pPr>
      <w:spacing w:after="100"/>
      <w:ind w:left="220"/>
    </w:pPr>
  </w:style>
  <w:style w:type="paragraph" w:styleId="TDC3">
    <w:name w:val="toc 3"/>
    <w:basedOn w:val="Normal"/>
    <w:next w:val="Normal"/>
    <w:autoRedefine/>
    <w:uiPriority w:val="39"/>
    <w:unhideWhenUsed/>
    <w:qFormat/>
    <w:rsid w:val="009E06A9"/>
    <w:pPr>
      <w:spacing w:after="100"/>
      <w:ind w:left="440"/>
    </w:pPr>
  </w:style>
  <w:style w:type="paragraph" w:styleId="TtulodeTDC">
    <w:name w:val="TOC Heading"/>
    <w:basedOn w:val="Ttulo1"/>
    <w:next w:val="Normal"/>
    <w:uiPriority w:val="39"/>
    <w:unhideWhenUsed/>
    <w:qFormat/>
    <w:rsid w:val="009E06A9"/>
    <w:pPr>
      <w:keepNext/>
      <w:keepLines/>
      <w:framePr w:wrap="around" w:vAnchor="margin" w:hAnchor="text"/>
      <w:spacing w:before="480" w:line="276" w:lineRule="auto"/>
      <w:outlineLvl w:val="9"/>
    </w:pPr>
    <w:rPr>
      <w:rFonts w:asciiTheme="majorHAnsi" w:eastAsiaTheme="majorEastAsia" w:hAnsiTheme="majorHAnsi" w:cstheme="majorBidi"/>
      <w:color w:val="4F81BD" w:themeColor="accent1"/>
      <w:szCs w:val="20"/>
      <w14:textFill>
        <w14:solidFill>
          <w14:schemeClr w14:val="accent1">
            <w14:lumMod w14:val="75000"/>
            <w14:lumMod w14:val="60000"/>
            <w14:lumOff w14:val="40000"/>
          </w14:schemeClr>
        </w14:solidFill>
      </w14:textFill>
    </w:rPr>
  </w:style>
  <w:style w:type="paragraph" w:styleId="Revisin">
    <w:name w:val="Revision"/>
    <w:hidden/>
    <w:uiPriority w:val="99"/>
    <w:semiHidden/>
    <w:rsid w:val="009E06A9"/>
    <w:pPr>
      <w:spacing w:after="0" w:line="240" w:lineRule="auto"/>
    </w:pPr>
    <w:rPr>
      <w:lang w:eastAsia="es-ES"/>
    </w:rPr>
  </w:style>
  <w:style w:type="paragraph" w:styleId="Mapadeldocumento">
    <w:name w:val="Document Map"/>
    <w:basedOn w:val="Normal"/>
    <w:link w:val="MapadeldocumentoCar"/>
    <w:uiPriority w:val="99"/>
    <w:semiHidden/>
    <w:unhideWhenUsed/>
    <w:rsid w:val="009E06A9"/>
    <w:pPr>
      <w:spacing w:line="240" w:lineRule="auto"/>
    </w:pPr>
    <w:rPr>
      <w:rFonts w:ascii="Lucida Grande" w:hAnsi="Lucida Grande" w:cs="Lucida Grande"/>
      <w:sz w:val="24"/>
      <w:szCs w:val="24"/>
    </w:rPr>
  </w:style>
  <w:style w:type="character" w:customStyle="1" w:styleId="MapadeldocumentoCar">
    <w:name w:val="Mapa del documento Car"/>
    <w:basedOn w:val="Fuentedeprrafopredeter"/>
    <w:link w:val="Mapadeldocumento"/>
    <w:uiPriority w:val="99"/>
    <w:semiHidden/>
    <w:rsid w:val="009E06A9"/>
    <w:rPr>
      <w:rFonts w:ascii="Lucida Grande" w:hAnsi="Lucida Grande" w:cs="Lucida Grande"/>
      <w:sz w:val="24"/>
      <w:szCs w:val="24"/>
      <w:lang w:eastAsia="es-ES"/>
    </w:rPr>
  </w:style>
  <w:style w:type="character" w:styleId="nfasis">
    <w:name w:val="Emphasis"/>
    <w:basedOn w:val="Fuentedeprrafopredeter"/>
    <w:uiPriority w:val="20"/>
    <w:rsid w:val="009E06A9"/>
    <w:rPr>
      <w:i/>
      <w:iCs/>
    </w:rPr>
  </w:style>
  <w:style w:type="paragraph" w:styleId="Epgrafe">
    <w:name w:val="caption"/>
    <w:basedOn w:val="Normal"/>
    <w:next w:val="Normal"/>
    <w:uiPriority w:val="35"/>
    <w:unhideWhenUsed/>
    <w:qFormat/>
    <w:rsid w:val="009E06A9"/>
    <w:pPr>
      <w:spacing w:line="240" w:lineRule="auto"/>
    </w:pPr>
    <w:rPr>
      <w:b/>
      <w:bCs/>
      <w:color w:val="4F81BD" w:themeColor="accent1"/>
      <w:sz w:val="24"/>
      <w:szCs w:val="18"/>
    </w:rPr>
  </w:style>
  <w:style w:type="character" w:styleId="Referenciaintensa">
    <w:name w:val="Intense Reference"/>
    <w:uiPriority w:val="32"/>
    <w:qFormat/>
    <w:rsid w:val="009E06A9"/>
    <w:rPr>
      <w:b/>
      <w:bCs/>
      <w:smallCaps/>
      <w:color w:val="C0504D"/>
      <w:spacing w:val="5"/>
      <w:u w:val="single"/>
    </w:rPr>
  </w:style>
  <w:style w:type="character" w:styleId="nfasissutil">
    <w:name w:val="Subtle Emphasis"/>
    <w:uiPriority w:val="19"/>
    <w:rsid w:val="009E06A9"/>
    <w:rPr>
      <w:i/>
      <w:iCs/>
      <w:color w:val="808080"/>
    </w:rPr>
  </w:style>
  <w:style w:type="paragraph" w:styleId="Textonotapie">
    <w:name w:val="footnote text"/>
    <w:basedOn w:val="Normal"/>
    <w:link w:val="TextonotapieCar"/>
    <w:uiPriority w:val="99"/>
    <w:semiHidden/>
    <w:unhideWhenUsed/>
    <w:rsid w:val="009E06A9"/>
    <w:pPr>
      <w:spacing w:line="240" w:lineRule="auto"/>
    </w:pPr>
    <w:rPr>
      <w:sz w:val="20"/>
      <w:szCs w:val="20"/>
    </w:rPr>
  </w:style>
  <w:style w:type="character" w:customStyle="1" w:styleId="TextonotapieCar">
    <w:name w:val="Texto nota pie Car"/>
    <w:basedOn w:val="Fuentedeprrafopredeter"/>
    <w:link w:val="Textonotapie"/>
    <w:uiPriority w:val="99"/>
    <w:semiHidden/>
    <w:rsid w:val="009E06A9"/>
    <w:rPr>
      <w:sz w:val="20"/>
      <w:szCs w:val="20"/>
      <w:lang w:eastAsia="es-ES"/>
    </w:rPr>
  </w:style>
  <w:style w:type="character" w:styleId="Refdenotaalpie">
    <w:name w:val="footnote reference"/>
    <w:basedOn w:val="Fuentedeprrafopredeter"/>
    <w:uiPriority w:val="99"/>
    <w:semiHidden/>
    <w:unhideWhenUsed/>
    <w:rsid w:val="009E06A9"/>
    <w:rPr>
      <w:vertAlign w:val="superscript"/>
    </w:rPr>
  </w:style>
  <w:style w:type="paragraph" w:styleId="TDC4">
    <w:name w:val="toc 4"/>
    <w:basedOn w:val="Normal"/>
    <w:next w:val="Normal"/>
    <w:autoRedefine/>
    <w:uiPriority w:val="39"/>
    <w:unhideWhenUsed/>
    <w:rsid w:val="009E06A9"/>
    <w:pPr>
      <w:spacing w:after="100"/>
      <w:ind w:left="660"/>
    </w:pPr>
    <w:rPr>
      <w:rFonts w:eastAsiaTheme="minorEastAsia"/>
    </w:rPr>
  </w:style>
  <w:style w:type="paragraph" w:styleId="TDC5">
    <w:name w:val="toc 5"/>
    <w:basedOn w:val="Normal"/>
    <w:next w:val="Normal"/>
    <w:autoRedefine/>
    <w:uiPriority w:val="39"/>
    <w:unhideWhenUsed/>
    <w:rsid w:val="009E06A9"/>
    <w:pPr>
      <w:spacing w:after="100"/>
      <w:ind w:left="880"/>
    </w:pPr>
    <w:rPr>
      <w:rFonts w:eastAsiaTheme="minorEastAsia"/>
    </w:rPr>
  </w:style>
  <w:style w:type="paragraph" w:styleId="TDC6">
    <w:name w:val="toc 6"/>
    <w:basedOn w:val="Normal"/>
    <w:next w:val="Normal"/>
    <w:autoRedefine/>
    <w:uiPriority w:val="39"/>
    <w:unhideWhenUsed/>
    <w:rsid w:val="009E06A9"/>
    <w:pPr>
      <w:spacing w:after="100"/>
      <w:ind w:left="1100"/>
    </w:pPr>
    <w:rPr>
      <w:rFonts w:eastAsiaTheme="minorEastAsia"/>
    </w:rPr>
  </w:style>
  <w:style w:type="paragraph" w:styleId="TDC7">
    <w:name w:val="toc 7"/>
    <w:basedOn w:val="Normal"/>
    <w:next w:val="Normal"/>
    <w:autoRedefine/>
    <w:uiPriority w:val="39"/>
    <w:unhideWhenUsed/>
    <w:rsid w:val="009E06A9"/>
    <w:pPr>
      <w:spacing w:after="100"/>
      <w:ind w:left="1320"/>
    </w:pPr>
    <w:rPr>
      <w:rFonts w:eastAsiaTheme="minorEastAsia"/>
    </w:rPr>
  </w:style>
  <w:style w:type="paragraph" w:styleId="TDC8">
    <w:name w:val="toc 8"/>
    <w:basedOn w:val="Normal"/>
    <w:next w:val="Normal"/>
    <w:autoRedefine/>
    <w:uiPriority w:val="39"/>
    <w:unhideWhenUsed/>
    <w:rsid w:val="009E06A9"/>
    <w:pPr>
      <w:spacing w:after="100"/>
      <w:ind w:left="1540"/>
    </w:pPr>
    <w:rPr>
      <w:rFonts w:eastAsiaTheme="minorEastAsia"/>
    </w:rPr>
  </w:style>
  <w:style w:type="paragraph" w:styleId="TDC9">
    <w:name w:val="toc 9"/>
    <w:basedOn w:val="Normal"/>
    <w:next w:val="Normal"/>
    <w:autoRedefine/>
    <w:uiPriority w:val="39"/>
    <w:unhideWhenUsed/>
    <w:rsid w:val="009E06A9"/>
    <w:pPr>
      <w:spacing w:after="100"/>
      <w:ind w:left="1760"/>
    </w:pPr>
    <w:rPr>
      <w:rFonts w:eastAsiaTheme="minorEastAsia"/>
    </w:rPr>
  </w:style>
  <w:style w:type="numbering" w:customStyle="1" w:styleId="Estiloimportado1">
    <w:name w:val="Estilo importado 1"/>
    <w:rsid w:val="009E06A9"/>
    <w:pPr>
      <w:numPr>
        <w:numId w:val="15"/>
      </w:numPr>
    </w:pPr>
  </w:style>
  <w:style w:type="table" w:customStyle="1" w:styleId="Tablaconcuadrcula1">
    <w:name w:val="Tabla con cuadrícula1"/>
    <w:basedOn w:val="Tablanormal"/>
    <w:next w:val="Tablaconcuadrcula"/>
    <w:rsid w:val="009E06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Fuentedeprrafopredeter"/>
    <w:rsid w:val="009E06A9"/>
  </w:style>
  <w:style w:type="paragraph" w:styleId="Textonotaalfinal">
    <w:name w:val="endnote text"/>
    <w:basedOn w:val="Normal"/>
    <w:link w:val="TextonotaalfinalCar"/>
    <w:uiPriority w:val="99"/>
    <w:semiHidden/>
    <w:unhideWhenUsed/>
    <w:rsid w:val="009E06A9"/>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9E06A9"/>
    <w:rPr>
      <w:sz w:val="20"/>
      <w:szCs w:val="20"/>
      <w:lang w:eastAsia="es-ES"/>
    </w:rPr>
  </w:style>
  <w:style w:type="character" w:styleId="Refdenotaalfinal">
    <w:name w:val="endnote reference"/>
    <w:basedOn w:val="Fuentedeprrafopredeter"/>
    <w:uiPriority w:val="99"/>
    <w:semiHidden/>
    <w:unhideWhenUsed/>
    <w:rsid w:val="009E06A9"/>
    <w:rPr>
      <w:vertAlign w:val="superscript"/>
    </w:rPr>
  </w:style>
  <w:style w:type="table" w:customStyle="1" w:styleId="Tablaconcuadrcula3">
    <w:name w:val="Tabla con cuadrícula3"/>
    <w:basedOn w:val="Tablanormal"/>
    <w:next w:val="Tablaconcuadrcula"/>
    <w:uiPriority w:val="59"/>
    <w:rsid w:val="009E06A9"/>
    <w:pPr>
      <w:spacing w:after="0" w:line="240" w:lineRule="auto"/>
    </w:pPr>
    <w:rPr>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9E06A9"/>
    <w:rPr>
      <w:color w:val="800080" w:themeColor="followedHyperlink"/>
      <w:u w:val="single"/>
    </w:rPr>
  </w:style>
  <w:style w:type="paragraph" w:styleId="Textosinformato">
    <w:name w:val="Plain Text"/>
    <w:basedOn w:val="Normal"/>
    <w:link w:val="TextosinformatoCar"/>
    <w:uiPriority w:val="99"/>
    <w:semiHidden/>
    <w:unhideWhenUsed/>
    <w:rsid w:val="009E06A9"/>
    <w:pPr>
      <w:spacing w:line="240" w:lineRule="auto"/>
    </w:pPr>
    <w:rPr>
      <w:rFonts w:ascii="Calibri" w:hAnsi="Calibri"/>
      <w:szCs w:val="21"/>
      <w:lang w:eastAsia="en-US"/>
    </w:rPr>
  </w:style>
  <w:style w:type="character" w:customStyle="1" w:styleId="TextosinformatoCar">
    <w:name w:val="Texto sin formato Car"/>
    <w:basedOn w:val="Fuentedeprrafopredeter"/>
    <w:link w:val="Textosinformato"/>
    <w:uiPriority w:val="99"/>
    <w:semiHidden/>
    <w:rsid w:val="009E06A9"/>
    <w:rPr>
      <w:rFonts w:ascii="Calibri" w:hAnsi="Calibri"/>
      <w:szCs w:val="21"/>
    </w:rPr>
  </w:style>
  <w:style w:type="table" w:styleId="Listaclara-nfasis1">
    <w:name w:val="Light List Accent 1"/>
    <w:basedOn w:val="Tablanormal"/>
    <w:uiPriority w:val="61"/>
    <w:rsid w:val="00C2103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claro-nfasis4">
    <w:name w:val="Light Shading Accent 4"/>
    <w:basedOn w:val="Tablanormal"/>
    <w:uiPriority w:val="60"/>
    <w:rsid w:val="00C2103A"/>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medio1-nfasis5">
    <w:name w:val="Medium Shading 1 Accent 5"/>
    <w:basedOn w:val="Tablanormal"/>
    <w:uiPriority w:val="63"/>
    <w:rsid w:val="00C2103A"/>
    <w:pPr>
      <w:spacing w:after="0" w:line="240" w:lineRule="auto"/>
    </w:pPr>
    <w:tblPr>
      <w:tblStyleRowBandSize w:val="1"/>
      <w:tblStyleColBandSize w:val="1"/>
      <w:jc w:val="cente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rPr>
      <w:jc w:val="center"/>
    </w:tr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staclara-nfasis5">
    <w:name w:val="Light List Accent 5"/>
    <w:basedOn w:val="Tablanormal"/>
    <w:uiPriority w:val="61"/>
    <w:rsid w:val="0029138F"/>
    <w:pPr>
      <w:spacing w:after="0" w:line="240" w:lineRule="auto"/>
    </w:pPr>
    <w:tblPr>
      <w:tblStyleRowBandSize w:val="1"/>
      <w:tblStyleColBandSize w:val="1"/>
      <w:jc w:val="cente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rPr>
      <w:jc w:val="center"/>
    </w:tr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ombreadomedio1-nfasis1">
    <w:name w:val="Medium Shading 1 Accent 1"/>
    <w:basedOn w:val="Tablanormal"/>
    <w:uiPriority w:val="63"/>
    <w:rsid w:val="001200C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stamedia1-nfasis2">
    <w:name w:val="Medium List 1 Accent 2"/>
    <w:basedOn w:val="Tablanormal"/>
    <w:uiPriority w:val="65"/>
    <w:rsid w:val="00580767"/>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5">
    <w:name w:val="Medium List 1 Accent 5"/>
    <w:basedOn w:val="Tablanormal"/>
    <w:uiPriority w:val="65"/>
    <w:rsid w:val="00580767"/>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Sombreadomedio1-nfasis2">
    <w:name w:val="Medium Shading 1 Accent 2"/>
    <w:basedOn w:val="Tablanormal"/>
    <w:uiPriority w:val="63"/>
    <w:rsid w:val="006E275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Cuadrculaclara">
    <w:name w:val="Light Grid"/>
    <w:basedOn w:val="Tablanormal"/>
    <w:uiPriority w:val="62"/>
    <w:rsid w:val="006E275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4C4"/>
    <w:pPr>
      <w:spacing w:after="0"/>
      <w:jc w:val="both"/>
    </w:pPr>
    <w:rPr>
      <w:lang w:eastAsia="es-ES"/>
    </w:rPr>
  </w:style>
  <w:style w:type="paragraph" w:styleId="Ttulo1">
    <w:name w:val="heading 1"/>
    <w:basedOn w:val="Normal"/>
    <w:next w:val="Normal"/>
    <w:link w:val="Ttulo1Car"/>
    <w:autoRedefine/>
    <w:rsid w:val="0062690C"/>
    <w:pPr>
      <w:framePr w:hSpace="142" w:vSpace="1962" w:wrap="around" w:vAnchor="text" w:hAnchor="margin" w:xAlign="center" w:y="-322"/>
      <w:spacing w:after="120" w:line="240" w:lineRule="auto"/>
      <w:suppressOverlap/>
      <w:jc w:val="left"/>
      <w:outlineLvl w:val="0"/>
    </w:pPr>
    <w:rPr>
      <w:b/>
      <w:bCs/>
      <w:color w:val="79C1D5"/>
      <w:sz w:val="36"/>
    </w:rPr>
  </w:style>
  <w:style w:type="paragraph" w:styleId="Ttulo2">
    <w:name w:val="heading 2"/>
    <w:basedOn w:val="Normal"/>
    <w:next w:val="Normal"/>
    <w:link w:val="Ttulo2Car"/>
    <w:autoRedefine/>
    <w:uiPriority w:val="9"/>
    <w:unhideWhenUsed/>
    <w:qFormat/>
    <w:rsid w:val="00400CA9"/>
    <w:pPr>
      <w:keepNext/>
      <w:keepLines/>
      <w:spacing w:after="120" w:line="240" w:lineRule="auto"/>
      <w:outlineLvl w:val="1"/>
    </w:pPr>
    <w:rPr>
      <w:rFonts w:eastAsiaTheme="majorEastAsia" w:cstheme="minorHAnsi"/>
      <w:b/>
      <w:bCs/>
      <w:sz w:val="24"/>
      <w:lang w:eastAsia="en-GB"/>
    </w:rPr>
  </w:style>
  <w:style w:type="paragraph" w:styleId="Ttulo3">
    <w:name w:val="heading 3"/>
    <w:basedOn w:val="Prrafodelista"/>
    <w:next w:val="Normal"/>
    <w:link w:val="Ttulo3Car"/>
    <w:autoRedefine/>
    <w:uiPriority w:val="9"/>
    <w:unhideWhenUsed/>
    <w:qFormat/>
    <w:rsid w:val="00BE113D"/>
    <w:pPr>
      <w:keepNext/>
      <w:keepLines/>
      <w:spacing w:before="0"/>
      <w:ind w:left="0"/>
      <w:contextualSpacing w:val="0"/>
      <w:outlineLvl w:val="2"/>
    </w:pPr>
    <w:rPr>
      <w:rFonts w:asciiTheme="minorHAnsi" w:eastAsiaTheme="minorHAnsi" w:hAnsiTheme="minorHAnsi" w:cstheme="minorBidi"/>
      <w:b/>
      <w:bCs/>
      <w:color w:val="000000" w:themeColor="text1"/>
    </w:rPr>
  </w:style>
  <w:style w:type="paragraph" w:styleId="Ttulo4">
    <w:name w:val="heading 4"/>
    <w:basedOn w:val="Ttulo2"/>
    <w:next w:val="Normal"/>
    <w:link w:val="Ttulo4Car"/>
    <w:autoRedefine/>
    <w:uiPriority w:val="9"/>
    <w:unhideWhenUsed/>
    <w:qFormat/>
    <w:rsid w:val="00125D0E"/>
    <w:pPr>
      <w:jc w:val="left"/>
      <w:outlineLvl w:val="3"/>
    </w:pPr>
    <w:rPr>
      <w:szCs w:val="26"/>
    </w:rPr>
  </w:style>
  <w:style w:type="paragraph" w:styleId="Ttulo5">
    <w:name w:val="heading 5"/>
    <w:basedOn w:val="Normal"/>
    <w:next w:val="Normal"/>
    <w:link w:val="Ttulo5Car"/>
    <w:autoRedefine/>
    <w:uiPriority w:val="9"/>
    <w:unhideWhenUsed/>
    <w:qFormat/>
    <w:rsid w:val="00125D0E"/>
    <w:pPr>
      <w:widowControl w:val="0"/>
      <w:numPr>
        <w:numId w:val="3"/>
      </w:numPr>
      <w:spacing w:before="200"/>
      <w:ind w:left="714" w:hanging="357"/>
      <w:outlineLvl w:val="4"/>
    </w:pPr>
    <w:rPr>
      <w:rFonts w:eastAsiaTheme="majorEastAsia" w:cstheme="minorHAns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2690C"/>
    <w:rPr>
      <w:b/>
      <w:bCs/>
      <w:color w:val="79C1D5"/>
      <w:sz w:val="36"/>
      <w:lang w:eastAsia="es-ES"/>
    </w:rPr>
  </w:style>
  <w:style w:type="character" w:customStyle="1" w:styleId="Ttulo2Car">
    <w:name w:val="Título 2 Car"/>
    <w:basedOn w:val="Fuentedeprrafopredeter"/>
    <w:link w:val="Ttulo2"/>
    <w:uiPriority w:val="9"/>
    <w:rsid w:val="00400CA9"/>
    <w:rPr>
      <w:rFonts w:eastAsiaTheme="majorEastAsia" w:cstheme="minorHAnsi"/>
      <w:b/>
      <w:bCs/>
      <w:sz w:val="24"/>
      <w:lang w:eastAsia="en-GB"/>
    </w:rPr>
  </w:style>
  <w:style w:type="character" w:customStyle="1" w:styleId="Ttulo3Car">
    <w:name w:val="Título 3 Car"/>
    <w:basedOn w:val="Fuentedeprrafopredeter"/>
    <w:link w:val="Ttulo3"/>
    <w:uiPriority w:val="9"/>
    <w:rsid w:val="00BE113D"/>
    <w:rPr>
      <w:b/>
      <w:bCs/>
      <w:color w:val="000000" w:themeColor="text1"/>
      <w:lang w:eastAsia="es-ES"/>
    </w:rPr>
  </w:style>
  <w:style w:type="character" w:customStyle="1" w:styleId="Ttulo5Car">
    <w:name w:val="Título 5 Car"/>
    <w:basedOn w:val="Fuentedeprrafopredeter"/>
    <w:link w:val="Ttulo5"/>
    <w:uiPriority w:val="9"/>
    <w:rsid w:val="00125D0E"/>
    <w:rPr>
      <w:rFonts w:eastAsiaTheme="majorEastAsia" w:cstheme="minorHAnsi"/>
      <w:b/>
      <w:lang w:eastAsia="es-ES"/>
    </w:rPr>
  </w:style>
  <w:style w:type="paragraph" w:styleId="Prrafodelista">
    <w:name w:val="List Paragraph"/>
    <w:basedOn w:val="Normal"/>
    <w:link w:val="PrrafodelistaCar"/>
    <w:uiPriority w:val="34"/>
    <w:qFormat/>
    <w:rsid w:val="00422ECF"/>
    <w:pPr>
      <w:spacing w:before="120"/>
      <w:ind w:left="720"/>
      <w:contextualSpacing/>
    </w:pPr>
    <w:rPr>
      <w:rFonts w:ascii="Calibri" w:eastAsia="Calibri" w:hAnsi="Calibri" w:cs="Times New Roman"/>
      <w:color w:val="000000"/>
    </w:rPr>
  </w:style>
  <w:style w:type="character" w:customStyle="1" w:styleId="PrrafodelistaCar">
    <w:name w:val="Párrafo de lista Car"/>
    <w:link w:val="Prrafodelista"/>
    <w:uiPriority w:val="34"/>
    <w:rsid w:val="00422ECF"/>
    <w:rPr>
      <w:rFonts w:ascii="Calibri" w:eastAsia="Calibri" w:hAnsi="Calibri" w:cs="Times New Roman"/>
      <w:color w:val="000000"/>
      <w:lang w:eastAsia="es-ES"/>
    </w:rPr>
  </w:style>
  <w:style w:type="character" w:styleId="Textoennegrita">
    <w:name w:val="Strong"/>
    <w:uiPriority w:val="22"/>
    <w:qFormat/>
    <w:rsid w:val="00422ECF"/>
    <w:rPr>
      <w:rFonts w:ascii="Calibri" w:hAnsi="Calibri"/>
      <w:color w:val="4BACC6"/>
      <w:sz w:val="24"/>
    </w:rPr>
  </w:style>
  <w:style w:type="paragraph" w:styleId="Ttulo">
    <w:name w:val="Title"/>
    <w:basedOn w:val="Subttulo"/>
    <w:next w:val="Normal"/>
    <w:link w:val="TtuloCar"/>
    <w:autoRedefine/>
    <w:rsid w:val="00422ECF"/>
    <w:pPr>
      <w:numPr>
        <w:ilvl w:val="0"/>
      </w:numPr>
      <w:spacing w:after="120"/>
      <w:outlineLvl w:val="0"/>
    </w:pPr>
    <w:rPr>
      <w:rFonts w:asciiTheme="minorHAnsi" w:eastAsiaTheme="minorHAnsi" w:hAnsiTheme="minorHAnsi" w:cstheme="minorBidi"/>
      <w:b/>
      <w:bCs/>
      <w:i w:val="0"/>
      <w:iCs w:val="0"/>
      <w:caps/>
      <w:color w:val="1F497D" w:themeColor="text2"/>
      <w:spacing w:val="0"/>
      <w:sz w:val="28"/>
      <w:szCs w:val="36"/>
      <w14:textFill>
        <w14:solidFill>
          <w14:schemeClr w14:val="tx2">
            <w14:lumMod w14:val="60000"/>
            <w14:lumOff w14:val="40000"/>
            <w14:lumMod w14:val="60000"/>
            <w14:lumOff w14:val="40000"/>
          </w14:schemeClr>
        </w14:solidFill>
      </w14:textFill>
    </w:rPr>
  </w:style>
  <w:style w:type="character" w:customStyle="1" w:styleId="TtuloCar">
    <w:name w:val="Título Car"/>
    <w:basedOn w:val="Fuentedeprrafopredeter"/>
    <w:link w:val="Ttulo"/>
    <w:rsid w:val="00422ECF"/>
    <w:rPr>
      <w:b/>
      <w:bCs/>
      <w:caps/>
      <w:color w:val="1F497D" w:themeColor="text2"/>
      <w:sz w:val="28"/>
      <w:szCs w:val="36"/>
      <w:lang w:eastAsia="es-ES"/>
      <w14:textFill>
        <w14:solidFill>
          <w14:schemeClr w14:val="tx2">
            <w14:lumMod w14:val="60000"/>
            <w14:lumOff w14:val="40000"/>
            <w14:lumMod w14:val="60000"/>
            <w14:lumOff w14:val="40000"/>
          </w14:schemeClr>
        </w14:solidFill>
      </w14:textFill>
    </w:rPr>
  </w:style>
  <w:style w:type="character" w:styleId="Refdecomentario">
    <w:name w:val="annotation reference"/>
    <w:basedOn w:val="Fuentedeprrafopredeter"/>
    <w:uiPriority w:val="99"/>
    <w:semiHidden/>
    <w:unhideWhenUsed/>
    <w:rsid w:val="00422ECF"/>
    <w:rPr>
      <w:sz w:val="16"/>
      <w:szCs w:val="16"/>
    </w:rPr>
  </w:style>
  <w:style w:type="paragraph" w:styleId="Textocomentario">
    <w:name w:val="annotation text"/>
    <w:basedOn w:val="Normal"/>
    <w:link w:val="TextocomentarioCar"/>
    <w:uiPriority w:val="99"/>
    <w:unhideWhenUsed/>
    <w:rsid w:val="00422ECF"/>
    <w:pPr>
      <w:spacing w:line="240" w:lineRule="auto"/>
    </w:pPr>
    <w:rPr>
      <w:sz w:val="20"/>
      <w:szCs w:val="20"/>
    </w:rPr>
  </w:style>
  <w:style w:type="character" w:customStyle="1" w:styleId="TextocomentarioCar">
    <w:name w:val="Texto comentario Car"/>
    <w:basedOn w:val="Fuentedeprrafopredeter"/>
    <w:link w:val="Textocomentario"/>
    <w:uiPriority w:val="99"/>
    <w:rsid w:val="00422ECF"/>
    <w:rPr>
      <w:sz w:val="20"/>
      <w:szCs w:val="20"/>
      <w:lang w:eastAsia="es-ES"/>
    </w:rPr>
  </w:style>
  <w:style w:type="paragraph" w:styleId="Subttulo">
    <w:name w:val="Subtitle"/>
    <w:basedOn w:val="Normal"/>
    <w:next w:val="Normal"/>
    <w:link w:val="SubttuloCar"/>
    <w:qFormat/>
    <w:rsid w:val="00422EC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422ECF"/>
    <w:rPr>
      <w:rFonts w:asciiTheme="majorHAnsi" w:eastAsiaTheme="majorEastAsia" w:hAnsiTheme="majorHAnsi" w:cstheme="majorBidi"/>
      <w:i/>
      <w:iCs/>
      <w:color w:val="4F81BD" w:themeColor="accent1"/>
      <w:spacing w:val="15"/>
      <w:sz w:val="24"/>
      <w:szCs w:val="24"/>
      <w:lang w:eastAsia="es-ES"/>
    </w:rPr>
  </w:style>
  <w:style w:type="paragraph" w:styleId="Textodeglobo">
    <w:name w:val="Balloon Text"/>
    <w:basedOn w:val="Normal"/>
    <w:link w:val="TextodegloboCar"/>
    <w:uiPriority w:val="99"/>
    <w:semiHidden/>
    <w:unhideWhenUsed/>
    <w:rsid w:val="00422ECF"/>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2ECF"/>
    <w:rPr>
      <w:rFonts w:ascii="Tahoma" w:hAnsi="Tahoma" w:cs="Tahoma"/>
      <w:sz w:val="16"/>
      <w:szCs w:val="16"/>
      <w:lang w:eastAsia="es-ES"/>
    </w:rPr>
  </w:style>
  <w:style w:type="paragraph" w:styleId="Encabezado">
    <w:name w:val="header"/>
    <w:basedOn w:val="Normal"/>
    <w:link w:val="EncabezadoCar"/>
    <w:uiPriority w:val="99"/>
    <w:unhideWhenUsed/>
    <w:rsid w:val="00725D9B"/>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725D9B"/>
    <w:rPr>
      <w:lang w:eastAsia="es-ES"/>
    </w:rPr>
  </w:style>
  <w:style w:type="paragraph" w:styleId="Piedepgina">
    <w:name w:val="footer"/>
    <w:basedOn w:val="Normal"/>
    <w:link w:val="PiedepginaCar"/>
    <w:uiPriority w:val="99"/>
    <w:unhideWhenUsed/>
    <w:rsid w:val="00725D9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725D9B"/>
    <w:rPr>
      <w:lang w:eastAsia="es-ES"/>
    </w:rPr>
  </w:style>
  <w:style w:type="paragraph" w:styleId="Sinespaciado">
    <w:name w:val="No Spacing"/>
    <w:aliases w:val="Título1"/>
    <w:basedOn w:val="Ttulo1"/>
    <w:next w:val="Ttulo1"/>
    <w:link w:val="SinespaciadoCar"/>
    <w:uiPriority w:val="1"/>
    <w:qFormat/>
    <w:rsid w:val="0062690C"/>
    <w:pPr>
      <w:framePr w:hSpace="0" w:vSpace="0" w:wrap="auto" w:vAnchor="margin" w:hAnchor="text" w:xAlign="left" w:yAlign="inline"/>
      <w:suppressOverlap w:val="0"/>
    </w:pPr>
    <w:rPr>
      <w:rFonts w:eastAsiaTheme="minorEastAsia"/>
      <w:b w:val="0"/>
      <w:color w:val="000000" w:themeColor="text1"/>
      <w:sz w:val="44"/>
    </w:rPr>
  </w:style>
  <w:style w:type="character" w:customStyle="1" w:styleId="SinespaciadoCar">
    <w:name w:val="Sin espaciado Car"/>
    <w:aliases w:val="Título1 Car"/>
    <w:basedOn w:val="Fuentedeprrafopredeter"/>
    <w:link w:val="Sinespaciado"/>
    <w:uiPriority w:val="1"/>
    <w:rsid w:val="0062690C"/>
    <w:rPr>
      <w:rFonts w:eastAsiaTheme="minorEastAsia"/>
      <w:bCs/>
      <w:color w:val="000000" w:themeColor="text1"/>
      <w:sz w:val="44"/>
      <w:lang w:eastAsia="es-ES"/>
    </w:rPr>
  </w:style>
  <w:style w:type="character" w:customStyle="1" w:styleId="Ninguno">
    <w:name w:val="Ninguno"/>
    <w:rsid w:val="001A7C0D"/>
    <w:rPr>
      <w:lang w:val="es-ES_tradnl"/>
    </w:rPr>
  </w:style>
  <w:style w:type="paragraph" w:customStyle="1" w:styleId="Cuerpo">
    <w:name w:val="Cuerpo"/>
    <w:rsid w:val="001A7C0D"/>
    <w:pPr>
      <w:pBdr>
        <w:top w:val="nil"/>
        <w:left w:val="nil"/>
        <w:bottom w:val="nil"/>
        <w:right w:val="nil"/>
        <w:between w:val="nil"/>
        <w:bar w:val="nil"/>
      </w:pBdr>
      <w:spacing w:line="360" w:lineRule="auto"/>
    </w:pPr>
    <w:rPr>
      <w:rFonts w:ascii="Calibri" w:eastAsia="Calibri" w:hAnsi="Calibri" w:cs="Calibri"/>
      <w:color w:val="000000"/>
      <w:u w:color="000000"/>
      <w:bdr w:val="nil"/>
      <w:lang w:val="es-ES_tradnl" w:eastAsia="es-ES"/>
    </w:rPr>
  </w:style>
  <w:style w:type="table" w:customStyle="1" w:styleId="Tablaconcuadrcula2">
    <w:name w:val="Tabla con cuadrícula2"/>
    <w:basedOn w:val="Tablanormal"/>
    <w:next w:val="Tablaconcuadrcula"/>
    <w:rsid w:val="00FF7AB2"/>
    <w:pPr>
      <w:spacing w:after="0" w:line="240" w:lineRule="auto"/>
    </w:pPr>
    <w:rPr>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FF7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568D8"/>
    <w:rPr>
      <w:color w:val="0000FF" w:themeColor="hyperlink"/>
      <w:u w:val="single"/>
    </w:rPr>
  </w:style>
  <w:style w:type="paragraph" w:styleId="Asuntodelcomentario">
    <w:name w:val="annotation subject"/>
    <w:basedOn w:val="Textocomentario"/>
    <w:next w:val="Textocomentario"/>
    <w:link w:val="AsuntodelcomentarioCar"/>
    <w:uiPriority w:val="99"/>
    <w:semiHidden/>
    <w:unhideWhenUsed/>
    <w:rsid w:val="00B16AAA"/>
    <w:rPr>
      <w:b/>
      <w:bCs/>
    </w:rPr>
  </w:style>
  <w:style w:type="character" w:customStyle="1" w:styleId="AsuntodelcomentarioCar">
    <w:name w:val="Asunto del comentario Car"/>
    <w:basedOn w:val="TextocomentarioCar"/>
    <w:link w:val="Asuntodelcomentario"/>
    <w:uiPriority w:val="99"/>
    <w:semiHidden/>
    <w:rsid w:val="00B16AAA"/>
    <w:rPr>
      <w:b/>
      <w:bCs/>
      <w:sz w:val="20"/>
      <w:szCs w:val="20"/>
      <w:lang w:eastAsia="es-ES"/>
    </w:rPr>
  </w:style>
  <w:style w:type="character" w:customStyle="1" w:styleId="Ttulo4Car">
    <w:name w:val="Título 4 Car"/>
    <w:basedOn w:val="Fuentedeprrafopredeter"/>
    <w:link w:val="Ttulo4"/>
    <w:uiPriority w:val="9"/>
    <w:rsid w:val="00125D0E"/>
    <w:rPr>
      <w:rFonts w:eastAsiaTheme="majorEastAsia" w:cstheme="minorHAnsi"/>
      <w:b/>
      <w:bCs/>
      <w:sz w:val="24"/>
      <w:szCs w:val="26"/>
      <w:lang w:eastAsia="en-GB"/>
    </w:rPr>
  </w:style>
  <w:style w:type="paragraph" w:customStyle="1" w:styleId="EstiloTtulo2CalibriInterlineadosencillo">
    <w:name w:val="Estilo Título 2 + Calibri Interlineado:  sencillo"/>
    <w:basedOn w:val="Ttulo2"/>
    <w:rsid w:val="009E06A9"/>
    <w:pPr>
      <w:keepLines w:val="0"/>
      <w:framePr w:wrap="around" w:hAnchor="text"/>
      <w:spacing w:before="240" w:after="60"/>
    </w:pPr>
    <w:rPr>
      <w:rFonts w:ascii="Calibri" w:eastAsia="Times New Roman" w:hAnsi="Calibri" w:cs="Times New Roman"/>
      <w:color w:val="008080"/>
      <w:sz w:val="32"/>
      <w:szCs w:val="20"/>
      <w14:textFill>
        <w14:solidFill>
          <w14:srgbClr w14:val="008080">
            <w14:lumMod w14:val="60000"/>
            <w14:lumOff w14:val="40000"/>
          </w14:srgbClr>
        </w14:solidFill>
      </w14:textFill>
    </w:rPr>
  </w:style>
  <w:style w:type="character" w:styleId="Referenciasutil">
    <w:name w:val="Subtle Reference"/>
    <w:uiPriority w:val="31"/>
    <w:qFormat/>
    <w:rsid w:val="009E06A9"/>
    <w:rPr>
      <w:rFonts w:ascii="Calibri" w:hAnsi="Calibri"/>
      <w:b/>
      <w:smallCaps/>
      <w:color w:val="10A8B0"/>
      <w:sz w:val="28"/>
      <w:u w:val="none"/>
    </w:rPr>
  </w:style>
  <w:style w:type="paragraph" w:styleId="NormalWeb">
    <w:name w:val="Normal (Web)"/>
    <w:basedOn w:val="Normal"/>
    <w:uiPriority w:val="99"/>
    <w:unhideWhenUsed/>
    <w:rsid w:val="009E06A9"/>
    <w:pPr>
      <w:spacing w:line="240" w:lineRule="auto"/>
    </w:pPr>
    <w:rPr>
      <w:rFonts w:ascii="Times New Roman" w:hAnsi="Times New Roman" w:cs="Times New Roman"/>
      <w:sz w:val="24"/>
      <w:szCs w:val="24"/>
    </w:rPr>
  </w:style>
  <w:style w:type="paragraph" w:customStyle="1" w:styleId="Default">
    <w:name w:val="Default"/>
    <w:rsid w:val="009E06A9"/>
    <w:pPr>
      <w:autoSpaceDE w:val="0"/>
      <w:autoSpaceDN w:val="0"/>
      <w:adjustRightInd w:val="0"/>
      <w:spacing w:after="0" w:line="240" w:lineRule="auto"/>
    </w:pPr>
    <w:rPr>
      <w:rFonts w:ascii="Arial" w:hAnsi="Arial" w:cs="Arial"/>
      <w:color w:val="000000"/>
      <w:sz w:val="24"/>
      <w:szCs w:val="24"/>
      <w:lang w:eastAsia="es-ES"/>
    </w:rPr>
  </w:style>
  <w:style w:type="paragraph" w:customStyle="1" w:styleId="ecxmsonormal">
    <w:name w:val="ecxmsonormal"/>
    <w:basedOn w:val="Normal"/>
    <w:rsid w:val="009E06A9"/>
    <w:pPr>
      <w:spacing w:after="324" w:line="240" w:lineRule="auto"/>
    </w:pPr>
    <w:rPr>
      <w:rFonts w:ascii="Times New Roman" w:eastAsia="Times New Roman" w:hAnsi="Times New Roman" w:cs="Times New Roman"/>
      <w:sz w:val="24"/>
      <w:szCs w:val="24"/>
    </w:rPr>
  </w:style>
  <w:style w:type="character" w:styleId="nfasisintenso">
    <w:name w:val="Intense Emphasis"/>
    <w:uiPriority w:val="21"/>
    <w:qFormat/>
    <w:rsid w:val="009E06A9"/>
    <w:rPr>
      <w:b/>
      <w:bCs/>
      <w:i/>
      <w:iCs/>
      <w:color w:val="4F81BD"/>
    </w:rPr>
  </w:style>
  <w:style w:type="paragraph" w:styleId="Textoindependiente">
    <w:name w:val="Body Text"/>
    <w:basedOn w:val="Normal"/>
    <w:link w:val="TextoindependienteCar"/>
    <w:rsid w:val="009E06A9"/>
    <w:pPr>
      <w:spacing w:before="120" w:after="240"/>
    </w:pPr>
    <w:rPr>
      <w:rFonts w:ascii="Abadi MT Condensed Light" w:eastAsia="Times New Roman" w:hAnsi="Abadi MT Condensed Light" w:cs="Times New Roman"/>
      <w:color w:val="000000"/>
      <w:sz w:val="28"/>
      <w:szCs w:val="20"/>
      <w:lang w:val="es-ES_tradnl"/>
    </w:rPr>
  </w:style>
  <w:style w:type="character" w:customStyle="1" w:styleId="TextoindependienteCar">
    <w:name w:val="Texto independiente Car"/>
    <w:basedOn w:val="Fuentedeprrafopredeter"/>
    <w:link w:val="Textoindependiente"/>
    <w:rsid w:val="009E06A9"/>
    <w:rPr>
      <w:rFonts w:ascii="Abadi MT Condensed Light" w:eastAsia="Times New Roman" w:hAnsi="Abadi MT Condensed Light" w:cs="Times New Roman"/>
      <w:color w:val="000000"/>
      <w:sz w:val="28"/>
      <w:szCs w:val="20"/>
      <w:lang w:val="es-ES_tradnl" w:eastAsia="es-ES"/>
    </w:rPr>
  </w:style>
  <w:style w:type="paragraph" w:customStyle="1" w:styleId="Pa8">
    <w:name w:val="Pa8"/>
    <w:basedOn w:val="Normal"/>
    <w:next w:val="Normal"/>
    <w:uiPriority w:val="99"/>
    <w:rsid w:val="009E06A9"/>
    <w:pPr>
      <w:autoSpaceDE w:val="0"/>
      <w:autoSpaceDN w:val="0"/>
      <w:adjustRightInd w:val="0"/>
      <w:spacing w:before="120" w:after="240" w:line="201" w:lineRule="atLeast"/>
    </w:pPr>
    <w:rPr>
      <w:rFonts w:ascii="Arial" w:eastAsia="Times New Roman" w:hAnsi="Arial" w:cs="Arial"/>
      <w:color w:val="000000"/>
      <w:szCs w:val="24"/>
    </w:rPr>
  </w:style>
  <w:style w:type="paragraph" w:styleId="TDC1">
    <w:name w:val="toc 1"/>
    <w:basedOn w:val="Normal"/>
    <w:next w:val="Normal"/>
    <w:autoRedefine/>
    <w:uiPriority w:val="39"/>
    <w:unhideWhenUsed/>
    <w:qFormat/>
    <w:rsid w:val="009E06A9"/>
    <w:pPr>
      <w:spacing w:after="100"/>
    </w:pPr>
  </w:style>
  <w:style w:type="paragraph" w:styleId="TDC2">
    <w:name w:val="toc 2"/>
    <w:basedOn w:val="Normal"/>
    <w:next w:val="Normal"/>
    <w:autoRedefine/>
    <w:uiPriority w:val="39"/>
    <w:unhideWhenUsed/>
    <w:qFormat/>
    <w:rsid w:val="009E06A9"/>
    <w:pPr>
      <w:spacing w:after="100"/>
      <w:ind w:left="220"/>
    </w:pPr>
  </w:style>
  <w:style w:type="paragraph" w:styleId="TDC3">
    <w:name w:val="toc 3"/>
    <w:basedOn w:val="Normal"/>
    <w:next w:val="Normal"/>
    <w:autoRedefine/>
    <w:uiPriority w:val="39"/>
    <w:unhideWhenUsed/>
    <w:qFormat/>
    <w:rsid w:val="009E06A9"/>
    <w:pPr>
      <w:spacing w:after="100"/>
      <w:ind w:left="440"/>
    </w:pPr>
  </w:style>
  <w:style w:type="paragraph" w:styleId="TtulodeTDC">
    <w:name w:val="TOC Heading"/>
    <w:basedOn w:val="Ttulo1"/>
    <w:next w:val="Normal"/>
    <w:uiPriority w:val="39"/>
    <w:unhideWhenUsed/>
    <w:qFormat/>
    <w:rsid w:val="009E06A9"/>
    <w:pPr>
      <w:keepNext/>
      <w:keepLines/>
      <w:framePr w:wrap="around" w:vAnchor="margin" w:hAnchor="text"/>
      <w:spacing w:before="480" w:line="276" w:lineRule="auto"/>
      <w:outlineLvl w:val="9"/>
    </w:pPr>
    <w:rPr>
      <w:rFonts w:asciiTheme="majorHAnsi" w:eastAsiaTheme="majorEastAsia" w:hAnsiTheme="majorHAnsi" w:cstheme="majorBidi"/>
      <w:color w:val="4F81BD" w:themeColor="accent1"/>
      <w:szCs w:val="20"/>
      <w14:textFill>
        <w14:solidFill>
          <w14:schemeClr w14:val="accent1">
            <w14:lumMod w14:val="75000"/>
            <w14:lumMod w14:val="60000"/>
            <w14:lumOff w14:val="40000"/>
          </w14:schemeClr>
        </w14:solidFill>
      </w14:textFill>
    </w:rPr>
  </w:style>
  <w:style w:type="paragraph" w:styleId="Revisin">
    <w:name w:val="Revision"/>
    <w:hidden/>
    <w:uiPriority w:val="99"/>
    <w:semiHidden/>
    <w:rsid w:val="009E06A9"/>
    <w:pPr>
      <w:spacing w:after="0" w:line="240" w:lineRule="auto"/>
    </w:pPr>
    <w:rPr>
      <w:lang w:eastAsia="es-ES"/>
    </w:rPr>
  </w:style>
  <w:style w:type="paragraph" w:styleId="Mapadeldocumento">
    <w:name w:val="Document Map"/>
    <w:basedOn w:val="Normal"/>
    <w:link w:val="MapadeldocumentoCar"/>
    <w:uiPriority w:val="99"/>
    <w:semiHidden/>
    <w:unhideWhenUsed/>
    <w:rsid w:val="009E06A9"/>
    <w:pPr>
      <w:spacing w:line="240" w:lineRule="auto"/>
    </w:pPr>
    <w:rPr>
      <w:rFonts w:ascii="Lucida Grande" w:hAnsi="Lucida Grande" w:cs="Lucida Grande"/>
      <w:sz w:val="24"/>
      <w:szCs w:val="24"/>
    </w:rPr>
  </w:style>
  <w:style w:type="character" w:customStyle="1" w:styleId="MapadeldocumentoCar">
    <w:name w:val="Mapa del documento Car"/>
    <w:basedOn w:val="Fuentedeprrafopredeter"/>
    <w:link w:val="Mapadeldocumento"/>
    <w:uiPriority w:val="99"/>
    <w:semiHidden/>
    <w:rsid w:val="009E06A9"/>
    <w:rPr>
      <w:rFonts w:ascii="Lucida Grande" w:hAnsi="Lucida Grande" w:cs="Lucida Grande"/>
      <w:sz w:val="24"/>
      <w:szCs w:val="24"/>
      <w:lang w:eastAsia="es-ES"/>
    </w:rPr>
  </w:style>
  <w:style w:type="character" w:styleId="nfasis">
    <w:name w:val="Emphasis"/>
    <w:basedOn w:val="Fuentedeprrafopredeter"/>
    <w:uiPriority w:val="20"/>
    <w:rsid w:val="009E06A9"/>
    <w:rPr>
      <w:i/>
      <w:iCs/>
    </w:rPr>
  </w:style>
  <w:style w:type="paragraph" w:styleId="Epgrafe">
    <w:name w:val="caption"/>
    <w:basedOn w:val="Normal"/>
    <w:next w:val="Normal"/>
    <w:uiPriority w:val="35"/>
    <w:unhideWhenUsed/>
    <w:qFormat/>
    <w:rsid w:val="009E06A9"/>
    <w:pPr>
      <w:spacing w:line="240" w:lineRule="auto"/>
    </w:pPr>
    <w:rPr>
      <w:b/>
      <w:bCs/>
      <w:color w:val="4F81BD" w:themeColor="accent1"/>
      <w:sz w:val="24"/>
      <w:szCs w:val="18"/>
    </w:rPr>
  </w:style>
  <w:style w:type="character" w:styleId="Referenciaintensa">
    <w:name w:val="Intense Reference"/>
    <w:uiPriority w:val="32"/>
    <w:qFormat/>
    <w:rsid w:val="009E06A9"/>
    <w:rPr>
      <w:b/>
      <w:bCs/>
      <w:smallCaps/>
      <w:color w:val="C0504D"/>
      <w:spacing w:val="5"/>
      <w:u w:val="single"/>
    </w:rPr>
  </w:style>
  <w:style w:type="character" w:styleId="nfasissutil">
    <w:name w:val="Subtle Emphasis"/>
    <w:uiPriority w:val="19"/>
    <w:rsid w:val="009E06A9"/>
    <w:rPr>
      <w:i/>
      <w:iCs/>
      <w:color w:val="808080"/>
    </w:rPr>
  </w:style>
  <w:style w:type="paragraph" w:styleId="Textonotapie">
    <w:name w:val="footnote text"/>
    <w:basedOn w:val="Normal"/>
    <w:link w:val="TextonotapieCar"/>
    <w:uiPriority w:val="99"/>
    <w:semiHidden/>
    <w:unhideWhenUsed/>
    <w:rsid w:val="009E06A9"/>
    <w:pPr>
      <w:spacing w:line="240" w:lineRule="auto"/>
    </w:pPr>
    <w:rPr>
      <w:sz w:val="20"/>
      <w:szCs w:val="20"/>
    </w:rPr>
  </w:style>
  <w:style w:type="character" w:customStyle="1" w:styleId="TextonotapieCar">
    <w:name w:val="Texto nota pie Car"/>
    <w:basedOn w:val="Fuentedeprrafopredeter"/>
    <w:link w:val="Textonotapie"/>
    <w:uiPriority w:val="99"/>
    <w:semiHidden/>
    <w:rsid w:val="009E06A9"/>
    <w:rPr>
      <w:sz w:val="20"/>
      <w:szCs w:val="20"/>
      <w:lang w:eastAsia="es-ES"/>
    </w:rPr>
  </w:style>
  <w:style w:type="character" w:styleId="Refdenotaalpie">
    <w:name w:val="footnote reference"/>
    <w:basedOn w:val="Fuentedeprrafopredeter"/>
    <w:uiPriority w:val="99"/>
    <w:semiHidden/>
    <w:unhideWhenUsed/>
    <w:rsid w:val="009E06A9"/>
    <w:rPr>
      <w:vertAlign w:val="superscript"/>
    </w:rPr>
  </w:style>
  <w:style w:type="paragraph" w:styleId="TDC4">
    <w:name w:val="toc 4"/>
    <w:basedOn w:val="Normal"/>
    <w:next w:val="Normal"/>
    <w:autoRedefine/>
    <w:uiPriority w:val="39"/>
    <w:unhideWhenUsed/>
    <w:rsid w:val="009E06A9"/>
    <w:pPr>
      <w:spacing w:after="100"/>
      <w:ind w:left="660"/>
    </w:pPr>
    <w:rPr>
      <w:rFonts w:eastAsiaTheme="minorEastAsia"/>
    </w:rPr>
  </w:style>
  <w:style w:type="paragraph" w:styleId="TDC5">
    <w:name w:val="toc 5"/>
    <w:basedOn w:val="Normal"/>
    <w:next w:val="Normal"/>
    <w:autoRedefine/>
    <w:uiPriority w:val="39"/>
    <w:unhideWhenUsed/>
    <w:rsid w:val="009E06A9"/>
    <w:pPr>
      <w:spacing w:after="100"/>
      <w:ind w:left="880"/>
    </w:pPr>
    <w:rPr>
      <w:rFonts w:eastAsiaTheme="minorEastAsia"/>
    </w:rPr>
  </w:style>
  <w:style w:type="paragraph" w:styleId="TDC6">
    <w:name w:val="toc 6"/>
    <w:basedOn w:val="Normal"/>
    <w:next w:val="Normal"/>
    <w:autoRedefine/>
    <w:uiPriority w:val="39"/>
    <w:unhideWhenUsed/>
    <w:rsid w:val="009E06A9"/>
    <w:pPr>
      <w:spacing w:after="100"/>
      <w:ind w:left="1100"/>
    </w:pPr>
    <w:rPr>
      <w:rFonts w:eastAsiaTheme="minorEastAsia"/>
    </w:rPr>
  </w:style>
  <w:style w:type="paragraph" w:styleId="TDC7">
    <w:name w:val="toc 7"/>
    <w:basedOn w:val="Normal"/>
    <w:next w:val="Normal"/>
    <w:autoRedefine/>
    <w:uiPriority w:val="39"/>
    <w:unhideWhenUsed/>
    <w:rsid w:val="009E06A9"/>
    <w:pPr>
      <w:spacing w:after="100"/>
      <w:ind w:left="1320"/>
    </w:pPr>
    <w:rPr>
      <w:rFonts w:eastAsiaTheme="minorEastAsia"/>
    </w:rPr>
  </w:style>
  <w:style w:type="paragraph" w:styleId="TDC8">
    <w:name w:val="toc 8"/>
    <w:basedOn w:val="Normal"/>
    <w:next w:val="Normal"/>
    <w:autoRedefine/>
    <w:uiPriority w:val="39"/>
    <w:unhideWhenUsed/>
    <w:rsid w:val="009E06A9"/>
    <w:pPr>
      <w:spacing w:after="100"/>
      <w:ind w:left="1540"/>
    </w:pPr>
    <w:rPr>
      <w:rFonts w:eastAsiaTheme="minorEastAsia"/>
    </w:rPr>
  </w:style>
  <w:style w:type="paragraph" w:styleId="TDC9">
    <w:name w:val="toc 9"/>
    <w:basedOn w:val="Normal"/>
    <w:next w:val="Normal"/>
    <w:autoRedefine/>
    <w:uiPriority w:val="39"/>
    <w:unhideWhenUsed/>
    <w:rsid w:val="009E06A9"/>
    <w:pPr>
      <w:spacing w:after="100"/>
      <w:ind w:left="1760"/>
    </w:pPr>
    <w:rPr>
      <w:rFonts w:eastAsiaTheme="minorEastAsia"/>
    </w:rPr>
  </w:style>
  <w:style w:type="numbering" w:customStyle="1" w:styleId="Estiloimportado1">
    <w:name w:val="Estilo importado 1"/>
    <w:rsid w:val="009E06A9"/>
    <w:pPr>
      <w:numPr>
        <w:numId w:val="15"/>
      </w:numPr>
    </w:pPr>
  </w:style>
  <w:style w:type="table" w:customStyle="1" w:styleId="Tablaconcuadrcula1">
    <w:name w:val="Tabla con cuadrícula1"/>
    <w:basedOn w:val="Tablanormal"/>
    <w:next w:val="Tablaconcuadrcula"/>
    <w:rsid w:val="009E06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Fuentedeprrafopredeter"/>
    <w:rsid w:val="009E06A9"/>
  </w:style>
  <w:style w:type="paragraph" w:styleId="Textonotaalfinal">
    <w:name w:val="endnote text"/>
    <w:basedOn w:val="Normal"/>
    <w:link w:val="TextonotaalfinalCar"/>
    <w:uiPriority w:val="99"/>
    <w:semiHidden/>
    <w:unhideWhenUsed/>
    <w:rsid w:val="009E06A9"/>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9E06A9"/>
    <w:rPr>
      <w:sz w:val="20"/>
      <w:szCs w:val="20"/>
      <w:lang w:eastAsia="es-ES"/>
    </w:rPr>
  </w:style>
  <w:style w:type="character" w:styleId="Refdenotaalfinal">
    <w:name w:val="endnote reference"/>
    <w:basedOn w:val="Fuentedeprrafopredeter"/>
    <w:uiPriority w:val="99"/>
    <w:semiHidden/>
    <w:unhideWhenUsed/>
    <w:rsid w:val="009E06A9"/>
    <w:rPr>
      <w:vertAlign w:val="superscript"/>
    </w:rPr>
  </w:style>
  <w:style w:type="table" w:customStyle="1" w:styleId="Tablaconcuadrcula3">
    <w:name w:val="Tabla con cuadrícula3"/>
    <w:basedOn w:val="Tablanormal"/>
    <w:next w:val="Tablaconcuadrcula"/>
    <w:uiPriority w:val="59"/>
    <w:rsid w:val="009E06A9"/>
    <w:pPr>
      <w:spacing w:after="0" w:line="240" w:lineRule="auto"/>
    </w:pPr>
    <w:rPr>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9E06A9"/>
    <w:rPr>
      <w:color w:val="800080" w:themeColor="followedHyperlink"/>
      <w:u w:val="single"/>
    </w:rPr>
  </w:style>
  <w:style w:type="paragraph" w:styleId="Textosinformato">
    <w:name w:val="Plain Text"/>
    <w:basedOn w:val="Normal"/>
    <w:link w:val="TextosinformatoCar"/>
    <w:uiPriority w:val="99"/>
    <w:semiHidden/>
    <w:unhideWhenUsed/>
    <w:rsid w:val="009E06A9"/>
    <w:pPr>
      <w:spacing w:line="240" w:lineRule="auto"/>
    </w:pPr>
    <w:rPr>
      <w:rFonts w:ascii="Calibri" w:hAnsi="Calibri"/>
      <w:szCs w:val="21"/>
      <w:lang w:eastAsia="en-US"/>
    </w:rPr>
  </w:style>
  <w:style w:type="character" w:customStyle="1" w:styleId="TextosinformatoCar">
    <w:name w:val="Texto sin formato Car"/>
    <w:basedOn w:val="Fuentedeprrafopredeter"/>
    <w:link w:val="Textosinformato"/>
    <w:uiPriority w:val="99"/>
    <w:semiHidden/>
    <w:rsid w:val="009E06A9"/>
    <w:rPr>
      <w:rFonts w:ascii="Calibri" w:hAnsi="Calibri"/>
      <w:szCs w:val="21"/>
    </w:rPr>
  </w:style>
  <w:style w:type="table" w:styleId="Listaclara-nfasis1">
    <w:name w:val="Light List Accent 1"/>
    <w:basedOn w:val="Tablanormal"/>
    <w:uiPriority w:val="61"/>
    <w:rsid w:val="00C2103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claro-nfasis4">
    <w:name w:val="Light Shading Accent 4"/>
    <w:basedOn w:val="Tablanormal"/>
    <w:uiPriority w:val="60"/>
    <w:rsid w:val="00C2103A"/>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medio1-nfasis5">
    <w:name w:val="Medium Shading 1 Accent 5"/>
    <w:basedOn w:val="Tablanormal"/>
    <w:uiPriority w:val="63"/>
    <w:rsid w:val="00C2103A"/>
    <w:pPr>
      <w:spacing w:after="0" w:line="240" w:lineRule="auto"/>
    </w:pPr>
    <w:tblPr>
      <w:tblStyleRowBandSize w:val="1"/>
      <w:tblStyleColBandSize w:val="1"/>
      <w:jc w:val="cente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rPr>
      <w:jc w:val="center"/>
    </w:tr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staclara-nfasis5">
    <w:name w:val="Light List Accent 5"/>
    <w:basedOn w:val="Tablanormal"/>
    <w:uiPriority w:val="61"/>
    <w:rsid w:val="0029138F"/>
    <w:pPr>
      <w:spacing w:after="0" w:line="240" w:lineRule="auto"/>
    </w:pPr>
    <w:tblPr>
      <w:tblStyleRowBandSize w:val="1"/>
      <w:tblStyleColBandSize w:val="1"/>
      <w:jc w:val="cente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rPr>
      <w:jc w:val="center"/>
    </w:tr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ombreadomedio1-nfasis1">
    <w:name w:val="Medium Shading 1 Accent 1"/>
    <w:basedOn w:val="Tablanormal"/>
    <w:uiPriority w:val="63"/>
    <w:rsid w:val="001200C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stamedia1-nfasis2">
    <w:name w:val="Medium List 1 Accent 2"/>
    <w:basedOn w:val="Tablanormal"/>
    <w:uiPriority w:val="65"/>
    <w:rsid w:val="00580767"/>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5">
    <w:name w:val="Medium List 1 Accent 5"/>
    <w:basedOn w:val="Tablanormal"/>
    <w:uiPriority w:val="65"/>
    <w:rsid w:val="00580767"/>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Sombreadomedio1-nfasis2">
    <w:name w:val="Medium Shading 1 Accent 2"/>
    <w:basedOn w:val="Tablanormal"/>
    <w:uiPriority w:val="63"/>
    <w:rsid w:val="006E275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Cuadrculaclara">
    <w:name w:val="Light Grid"/>
    <w:basedOn w:val="Tablanormal"/>
    <w:uiPriority w:val="62"/>
    <w:rsid w:val="006E275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5860">
      <w:bodyDiv w:val="1"/>
      <w:marLeft w:val="0"/>
      <w:marRight w:val="0"/>
      <w:marTop w:val="0"/>
      <w:marBottom w:val="0"/>
      <w:divBdr>
        <w:top w:val="none" w:sz="0" w:space="0" w:color="auto"/>
        <w:left w:val="none" w:sz="0" w:space="0" w:color="auto"/>
        <w:bottom w:val="none" w:sz="0" w:space="0" w:color="auto"/>
        <w:right w:val="none" w:sz="0" w:space="0" w:color="auto"/>
      </w:divBdr>
    </w:div>
    <w:div w:id="107360566">
      <w:bodyDiv w:val="1"/>
      <w:marLeft w:val="0"/>
      <w:marRight w:val="0"/>
      <w:marTop w:val="0"/>
      <w:marBottom w:val="0"/>
      <w:divBdr>
        <w:top w:val="none" w:sz="0" w:space="0" w:color="auto"/>
        <w:left w:val="none" w:sz="0" w:space="0" w:color="auto"/>
        <w:bottom w:val="none" w:sz="0" w:space="0" w:color="auto"/>
        <w:right w:val="none" w:sz="0" w:space="0" w:color="auto"/>
      </w:divBdr>
    </w:div>
    <w:div w:id="272632359">
      <w:bodyDiv w:val="1"/>
      <w:marLeft w:val="0"/>
      <w:marRight w:val="0"/>
      <w:marTop w:val="0"/>
      <w:marBottom w:val="0"/>
      <w:divBdr>
        <w:top w:val="none" w:sz="0" w:space="0" w:color="auto"/>
        <w:left w:val="none" w:sz="0" w:space="0" w:color="auto"/>
        <w:bottom w:val="none" w:sz="0" w:space="0" w:color="auto"/>
        <w:right w:val="none" w:sz="0" w:space="0" w:color="auto"/>
      </w:divBdr>
    </w:div>
    <w:div w:id="331027376">
      <w:bodyDiv w:val="1"/>
      <w:marLeft w:val="0"/>
      <w:marRight w:val="0"/>
      <w:marTop w:val="0"/>
      <w:marBottom w:val="0"/>
      <w:divBdr>
        <w:top w:val="none" w:sz="0" w:space="0" w:color="auto"/>
        <w:left w:val="none" w:sz="0" w:space="0" w:color="auto"/>
        <w:bottom w:val="none" w:sz="0" w:space="0" w:color="auto"/>
        <w:right w:val="none" w:sz="0" w:space="0" w:color="auto"/>
      </w:divBdr>
    </w:div>
    <w:div w:id="401560932">
      <w:bodyDiv w:val="1"/>
      <w:marLeft w:val="0"/>
      <w:marRight w:val="0"/>
      <w:marTop w:val="0"/>
      <w:marBottom w:val="0"/>
      <w:divBdr>
        <w:top w:val="none" w:sz="0" w:space="0" w:color="auto"/>
        <w:left w:val="none" w:sz="0" w:space="0" w:color="auto"/>
        <w:bottom w:val="none" w:sz="0" w:space="0" w:color="auto"/>
        <w:right w:val="none" w:sz="0" w:space="0" w:color="auto"/>
      </w:divBdr>
    </w:div>
    <w:div w:id="427586144">
      <w:bodyDiv w:val="1"/>
      <w:marLeft w:val="0"/>
      <w:marRight w:val="0"/>
      <w:marTop w:val="0"/>
      <w:marBottom w:val="0"/>
      <w:divBdr>
        <w:top w:val="none" w:sz="0" w:space="0" w:color="auto"/>
        <w:left w:val="none" w:sz="0" w:space="0" w:color="auto"/>
        <w:bottom w:val="none" w:sz="0" w:space="0" w:color="auto"/>
        <w:right w:val="none" w:sz="0" w:space="0" w:color="auto"/>
      </w:divBdr>
    </w:div>
    <w:div w:id="503859293">
      <w:bodyDiv w:val="1"/>
      <w:marLeft w:val="0"/>
      <w:marRight w:val="0"/>
      <w:marTop w:val="0"/>
      <w:marBottom w:val="0"/>
      <w:divBdr>
        <w:top w:val="none" w:sz="0" w:space="0" w:color="auto"/>
        <w:left w:val="none" w:sz="0" w:space="0" w:color="auto"/>
        <w:bottom w:val="none" w:sz="0" w:space="0" w:color="auto"/>
        <w:right w:val="none" w:sz="0" w:space="0" w:color="auto"/>
      </w:divBdr>
    </w:div>
    <w:div w:id="569196417">
      <w:bodyDiv w:val="1"/>
      <w:marLeft w:val="0"/>
      <w:marRight w:val="0"/>
      <w:marTop w:val="0"/>
      <w:marBottom w:val="0"/>
      <w:divBdr>
        <w:top w:val="none" w:sz="0" w:space="0" w:color="auto"/>
        <w:left w:val="none" w:sz="0" w:space="0" w:color="auto"/>
        <w:bottom w:val="none" w:sz="0" w:space="0" w:color="auto"/>
        <w:right w:val="none" w:sz="0" w:space="0" w:color="auto"/>
      </w:divBdr>
    </w:div>
    <w:div w:id="653411877">
      <w:bodyDiv w:val="1"/>
      <w:marLeft w:val="0"/>
      <w:marRight w:val="0"/>
      <w:marTop w:val="0"/>
      <w:marBottom w:val="0"/>
      <w:divBdr>
        <w:top w:val="none" w:sz="0" w:space="0" w:color="auto"/>
        <w:left w:val="none" w:sz="0" w:space="0" w:color="auto"/>
        <w:bottom w:val="none" w:sz="0" w:space="0" w:color="auto"/>
        <w:right w:val="none" w:sz="0" w:space="0" w:color="auto"/>
      </w:divBdr>
    </w:div>
    <w:div w:id="666128237">
      <w:bodyDiv w:val="1"/>
      <w:marLeft w:val="0"/>
      <w:marRight w:val="0"/>
      <w:marTop w:val="0"/>
      <w:marBottom w:val="0"/>
      <w:divBdr>
        <w:top w:val="none" w:sz="0" w:space="0" w:color="auto"/>
        <w:left w:val="none" w:sz="0" w:space="0" w:color="auto"/>
        <w:bottom w:val="none" w:sz="0" w:space="0" w:color="auto"/>
        <w:right w:val="none" w:sz="0" w:space="0" w:color="auto"/>
      </w:divBdr>
    </w:div>
    <w:div w:id="683479987">
      <w:bodyDiv w:val="1"/>
      <w:marLeft w:val="0"/>
      <w:marRight w:val="0"/>
      <w:marTop w:val="0"/>
      <w:marBottom w:val="0"/>
      <w:divBdr>
        <w:top w:val="none" w:sz="0" w:space="0" w:color="auto"/>
        <w:left w:val="none" w:sz="0" w:space="0" w:color="auto"/>
        <w:bottom w:val="none" w:sz="0" w:space="0" w:color="auto"/>
        <w:right w:val="none" w:sz="0" w:space="0" w:color="auto"/>
      </w:divBdr>
    </w:div>
    <w:div w:id="873226700">
      <w:bodyDiv w:val="1"/>
      <w:marLeft w:val="0"/>
      <w:marRight w:val="0"/>
      <w:marTop w:val="0"/>
      <w:marBottom w:val="0"/>
      <w:divBdr>
        <w:top w:val="none" w:sz="0" w:space="0" w:color="auto"/>
        <w:left w:val="none" w:sz="0" w:space="0" w:color="auto"/>
        <w:bottom w:val="none" w:sz="0" w:space="0" w:color="auto"/>
        <w:right w:val="none" w:sz="0" w:space="0" w:color="auto"/>
      </w:divBdr>
    </w:div>
    <w:div w:id="998848692">
      <w:bodyDiv w:val="1"/>
      <w:marLeft w:val="0"/>
      <w:marRight w:val="0"/>
      <w:marTop w:val="0"/>
      <w:marBottom w:val="0"/>
      <w:divBdr>
        <w:top w:val="none" w:sz="0" w:space="0" w:color="auto"/>
        <w:left w:val="none" w:sz="0" w:space="0" w:color="auto"/>
        <w:bottom w:val="none" w:sz="0" w:space="0" w:color="auto"/>
        <w:right w:val="none" w:sz="0" w:space="0" w:color="auto"/>
      </w:divBdr>
    </w:div>
    <w:div w:id="1001469005">
      <w:bodyDiv w:val="1"/>
      <w:marLeft w:val="0"/>
      <w:marRight w:val="0"/>
      <w:marTop w:val="0"/>
      <w:marBottom w:val="0"/>
      <w:divBdr>
        <w:top w:val="none" w:sz="0" w:space="0" w:color="auto"/>
        <w:left w:val="none" w:sz="0" w:space="0" w:color="auto"/>
        <w:bottom w:val="none" w:sz="0" w:space="0" w:color="auto"/>
        <w:right w:val="none" w:sz="0" w:space="0" w:color="auto"/>
      </w:divBdr>
    </w:div>
    <w:div w:id="1081559020">
      <w:bodyDiv w:val="1"/>
      <w:marLeft w:val="0"/>
      <w:marRight w:val="0"/>
      <w:marTop w:val="0"/>
      <w:marBottom w:val="0"/>
      <w:divBdr>
        <w:top w:val="none" w:sz="0" w:space="0" w:color="auto"/>
        <w:left w:val="none" w:sz="0" w:space="0" w:color="auto"/>
        <w:bottom w:val="none" w:sz="0" w:space="0" w:color="auto"/>
        <w:right w:val="none" w:sz="0" w:space="0" w:color="auto"/>
      </w:divBdr>
    </w:div>
    <w:div w:id="1108087944">
      <w:bodyDiv w:val="1"/>
      <w:marLeft w:val="0"/>
      <w:marRight w:val="0"/>
      <w:marTop w:val="0"/>
      <w:marBottom w:val="0"/>
      <w:divBdr>
        <w:top w:val="none" w:sz="0" w:space="0" w:color="auto"/>
        <w:left w:val="none" w:sz="0" w:space="0" w:color="auto"/>
        <w:bottom w:val="none" w:sz="0" w:space="0" w:color="auto"/>
        <w:right w:val="none" w:sz="0" w:space="0" w:color="auto"/>
      </w:divBdr>
    </w:div>
    <w:div w:id="1179808286">
      <w:bodyDiv w:val="1"/>
      <w:marLeft w:val="0"/>
      <w:marRight w:val="0"/>
      <w:marTop w:val="0"/>
      <w:marBottom w:val="0"/>
      <w:divBdr>
        <w:top w:val="none" w:sz="0" w:space="0" w:color="auto"/>
        <w:left w:val="none" w:sz="0" w:space="0" w:color="auto"/>
        <w:bottom w:val="none" w:sz="0" w:space="0" w:color="auto"/>
        <w:right w:val="none" w:sz="0" w:space="0" w:color="auto"/>
      </w:divBdr>
    </w:div>
    <w:div w:id="1215584118">
      <w:bodyDiv w:val="1"/>
      <w:marLeft w:val="0"/>
      <w:marRight w:val="0"/>
      <w:marTop w:val="0"/>
      <w:marBottom w:val="0"/>
      <w:divBdr>
        <w:top w:val="none" w:sz="0" w:space="0" w:color="auto"/>
        <w:left w:val="none" w:sz="0" w:space="0" w:color="auto"/>
        <w:bottom w:val="none" w:sz="0" w:space="0" w:color="auto"/>
        <w:right w:val="none" w:sz="0" w:space="0" w:color="auto"/>
      </w:divBdr>
    </w:div>
    <w:div w:id="1314531064">
      <w:bodyDiv w:val="1"/>
      <w:marLeft w:val="0"/>
      <w:marRight w:val="0"/>
      <w:marTop w:val="0"/>
      <w:marBottom w:val="0"/>
      <w:divBdr>
        <w:top w:val="none" w:sz="0" w:space="0" w:color="auto"/>
        <w:left w:val="none" w:sz="0" w:space="0" w:color="auto"/>
        <w:bottom w:val="none" w:sz="0" w:space="0" w:color="auto"/>
        <w:right w:val="none" w:sz="0" w:space="0" w:color="auto"/>
      </w:divBdr>
    </w:div>
    <w:div w:id="1320767572">
      <w:bodyDiv w:val="1"/>
      <w:marLeft w:val="0"/>
      <w:marRight w:val="0"/>
      <w:marTop w:val="0"/>
      <w:marBottom w:val="0"/>
      <w:divBdr>
        <w:top w:val="none" w:sz="0" w:space="0" w:color="auto"/>
        <w:left w:val="none" w:sz="0" w:space="0" w:color="auto"/>
        <w:bottom w:val="none" w:sz="0" w:space="0" w:color="auto"/>
        <w:right w:val="none" w:sz="0" w:space="0" w:color="auto"/>
      </w:divBdr>
    </w:div>
    <w:div w:id="1326592173">
      <w:bodyDiv w:val="1"/>
      <w:marLeft w:val="0"/>
      <w:marRight w:val="0"/>
      <w:marTop w:val="0"/>
      <w:marBottom w:val="0"/>
      <w:divBdr>
        <w:top w:val="none" w:sz="0" w:space="0" w:color="auto"/>
        <w:left w:val="none" w:sz="0" w:space="0" w:color="auto"/>
        <w:bottom w:val="none" w:sz="0" w:space="0" w:color="auto"/>
        <w:right w:val="none" w:sz="0" w:space="0" w:color="auto"/>
      </w:divBdr>
    </w:div>
    <w:div w:id="1402603014">
      <w:bodyDiv w:val="1"/>
      <w:marLeft w:val="0"/>
      <w:marRight w:val="0"/>
      <w:marTop w:val="0"/>
      <w:marBottom w:val="0"/>
      <w:divBdr>
        <w:top w:val="none" w:sz="0" w:space="0" w:color="auto"/>
        <w:left w:val="none" w:sz="0" w:space="0" w:color="auto"/>
        <w:bottom w:val="none" w:sz="0" w:space="0" w:color="auto"/>
        <w:right w:val="none" w:sz="0" w:space="0" w:color="auto"/>
      </w:divBdr>
    </w:div>
    <w:div w:id="1660579157">
      <w:bodyDiv w:val="1"/>
      <w:marLeft w:val="0"/>
      <w:marRight w:val="0"/>
      <w:marTop w:val="0"/>
      <w:marBottom w:val="0"/>
      <w:divBdr>
        <w:top w:val="none" w:sz="0" w:space="0" w:color="auto"/>
        <w:left w:val="none" w:sz="0" w:space="0" w:color="auto"/>
        <w:bottom w:val="none" w:sz="0" w:space="0" w:color="auto"/>
        <w:right w:val="none" w:sz="0" w:space="0" w:color="auto"/>
      </w:divBdr>
    </w:div>
    <w:div w:id="1694571813">
      <w:bodyDiv w:val="1"/>
      <w:marLeft w:val="0"/>
      <w:marRight w:val="0"/>
      <w:marTop w:val="0"/>
      <w:marBottom w:val="0"/>
      <w:divBdr>
        <w:top w:val="none" w:sz="0" w:space="0" w:color="auto"/>
        <w:left w:val="none" w:sz="0" w:space="0" w:color="auto"/>
        <w:bottom w:val="none" w:sz="0" w:space="0" w:color="auto"/>
        <w:right w:val="none" w:sz="0" w:space="0" w:color="auto"/>
      </w:divBdr>
    </w:div>
    <w:div w:id="1707681262">
      <w:bodyDiv w:val="1"/>
      <w:marLeft w:val="0"/>
      <w:marRight w:val="0"/>
      <w:marTop w:val="0"/>
      <w:marBottom w:val="0"/>
      <w:divBdr>
        <w:top w:val="none" w:sz="0" w:space="0" w:color="auto"/>
        <w:left w:val="none" w:sz="0" w:space="0" w:color="auto"/>
        <w:bottom w:val="none" w:sz="0" w:space="0" w:color="auto"/>
        <w:right w:val="none" w:sz="0" w:space="0" w:color="auto"/>
      </w:divBdr>
    </w:div>
    <w:div w:id="1813449365">
      <w:bodyDiv w:val="1"/>
      <w:marLeft w:val="0"/>
      <w:marRight w:val="0"/>
      <w:marTop w:val="0"/>
      <w:marBottom w:val="0"/>
      <w:divBdr>
        <w:top w:val="none" w:sz="0" w:space="0" w:color="auto"/>
        <w:left w:val="none" w:sz="0" w:space="0" w:color="auto"/>
        <w:bottom w:val="none" w:sz="0" w:space="0" w:color="auto"/>
        <w:right w:val="none" w:sz="0" w:space="0" w:color="auto"/>
      </w:divBdr>
    </w:div>
    <w:div w:id="181672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ecd.org/sti/rd-tax-stats-spain.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oecd.org/sti/rd-tax-stats.htm" TargetMode="External"/><Relationship Id="rId17" Type="http://schemas.openxmlformats.org/officeDocument/2006/relationships/hyperlink" Target="http://www.icono.fecyt.es" TargetMode="External"/><Relationship Id="rId2" Type="http://schemas.openxmlformats.org/officeDocument/2006/relationships/numbering" Target="numbering.xml"/><Relationship Id="rId16" Type="http://schemas.openxmlformats.org/officeDocument/2006/relationships/hyperlink" Target="http://www.recolecta.fecyt.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horizonte2020.e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innovationpolicyplatform.org/enhanced-data-access-science-technology-and-innovation" TargetMode="External"/><Relationship Id="rId23" Type="http://schemas.openxmlformats.org/officeDocument/2006/relationships/fontTable" Target="fontTable.xml"/><Relationship Id="rId10" Type="http://schemas.openxmlformats.org/officeDocument/2006/relationships/image" Target="media/image2.gi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innovationpolicyplatform.org/enhanced-data-access-science-technology-and-innovation" TargetMode="External"/><Relationship Id="rId22"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28D16-02CA-46D5-BF54-5137D95B6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101</Pages>
  <Words>27500</Words>
  <Characters>151251</Characters>
  <Application>Microsoft Office Word</Application>
  <DocSecurity>0</DocSecurity>
  <Lines>1260</Lines>
  <Paragraphs>356</Paragraphs>
  <ScaleCrop>false</ScaleCrop>
  <HeadingPairs>
    <vt:vector size="2" baseType="variant">
      <vt:variant>
        <vt:lpstr>Título</vt:lpstr>
      </vt:variant>
      <vt:variant>
        <vt:i4>1</vt:i4>
      </vt:variant>
    </vt:vector>
  </HeadingPairs>
  <TitlesOfParts>
    <vt:vector size="1" baseType="lpstr">
      <vt:lpstr/>
    </vt:vector>
  </TitlesOfParts>
  <Company>FECYT</Company>
  <LinksUpToDate>false</LinksUpToDate>
  <CharactersWithSpaces>178395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Nuria Molinero Marchante</dc:creator>
  <cp:lastModifiedBy>Nuria Molinero Marchante</cp:lastModifiedBy>
  <cp:revision>2</cp:revision>
  <cp:lastPrinted>2019-05-17T10:08:00Z</cp:lastPrinted>
  <dcterms:created xsi:type="dcterms:W3CDTF">2019-05-20T08:56:00Z</dcterms:created>
  <dcterms:modified xsi:type="dcterms:W3CDTF">2019-05-20T08:56:00Z</dcterms:modified>
</cp:coreProperties>
</file>